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计量单位使用情况专项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监督检查工作总结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为贯彻落实《市场监管总局关于全面推进“双随机、一公开”监管工作的通知》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、《计量单位使用情况“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双随机、一公开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”专项监督检查工作指南》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要求，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天津市市场监管委组织全市各区开展了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全市计量单位使用情况“双随机、一公开”专项监督检查工作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，现将有关情况总结如下：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基本情况</w:t>
      </w:r>
    </w:p>
    <w:p>
      <w:pPr>
        <w:autoSpaceDE w:val="0"/>
        <w:autoSpaceDN w:val="0"/>
        <w:adjustRightInd w:val="0"/>
        <w:ind w:left="1920" w:hanging="1920" w:hangingChars="6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各区局结合区域实际，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辖区内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金银饰品销售单位</w:t>
      </w:r>
      <w:r>
        <w:rPr>
          <w:rFonts w:hint="eastAsia" w:ascii="Times New Roman" w:hAnsi="Times New Roman" w:eastAsia="仿宋_GB2312"/>
          <w:sz w:val="32"/>
          <w:szCs w:val="32"/>
        </w:rPr>
        <w:t>计量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单位使用情况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是否符合《中华人民共和国计量法》等相关法律、法规的规定组织开展监督检查工作。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检查工作中执法人员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向受检单位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下达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了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“计量单位使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用情况‘双随机、一公开’监督检查通知书”</w:t>
      </w:r>
      <w:r>
        <w:rPr>
          <w:rFonts w:hint="eastAsia" w:eastAsia="仿宋_GB2312" w:cs="仿宋_GB2312"/>
          <w:sz w:val="32"/>
          <w:szCs w:val="32"/>
          <w:lang w:eastAsia="zh-CN"/>
        </w:rPr>
        <w:t>，填写了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“检查记录单”形成检查结果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与受检单位进行确认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，并将</w:t>
      </w:r>
      <w:r>
        <w:rPr>
          <w:rFonts w:hint="eastAsia" w:ascii="Times New Roman" w:hAnsi="Times New Roman" w:eastAsia="仿宋_GB2312" w:cs="仿宋_GB2312"/>
          <w:sz w:val="32"/>
          <w:szCs w:val="32"/>
        </w:rPr>
        <w:t>计量单位使用情况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专项监督检查结果予以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此次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专项监督检查全市共抽查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184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家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金银饰品销售单位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单位，检查产品共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2587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件。</w:t>
      </w:r>
      <w:r>
        <w:rPr>
          <w:rFonts w:hint="eastAsia" w:ascii="仿宋_GB2312" w:hAnsi="宋体" w:eastAsia="仿宋_GB2312"/>
          <w:kern w:val="10"/>
          <w:sz w:val="32"/>
          <w:szCs w:val="32"/>
          <w:lang w:eastAsia="zh-CN"/>
        </w:rPr>
        <w:t>总体抽查情况良好，未发现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计量单位违法使用情况。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eastAsia="仿宋_GB2312" w:cs="宋体"/>
          <w:sz w:val="32"/>
          <w:szCs w:val="32"/>
        </w:rPr>
      </w:pPr>
      <w:r>
        <w:rPr>
          <w:rFonts w:hint="eastAsia" w:eastAsia="仿宋_GB2312" w:cs="宋体"/>
          <w:sz w:val="32"/>
          <w:szCs w:val="32"/>
        </w:rPr>
        <w:t>在专项检查过程中</w:t>
      </w:r>
      <w:r>
        <w:rPr>
          <w:rFonts w:hint="default" w:eastAsia="仿宋_GB2312" w:cs="宋体"/>
          <w:sz w:val="32"/>
          <w:szCs w:val="32"/>
        </w:rPr>
        <w:t>，</w:t>
      </w:r>
      <w:r>
        <w:rPr>
          <w:rFonts w:hint="eastAsia" w:eastAsia="仿宋_GB2312" w:cs="宋体"/>
          <w:sz w:val="32"/>
          <w:szCs w:val="32"/>
        </w:rPr>
        <w:t>执法人员</w:t>
      </w:r>
      <w:r>
        <w:rPr>
          <w:rFonts w:hint="default" w:eastAsia="仿宋_GB2312" w:cs="宋体"/>
          <w:sz w:val="32"/>
          <w:szCs w:val="32"/>
        </w:rPr>
        <w:t>同时进行</w:t>
      </w:r>
      <w:r>
        <w:rPr>
          <w:rFonts w:hint="eastAsia" w:eastAsia="仿宋_GB2312" w:cs="宋体"/>
          <w:sz w:val="32"/>
          <w:szCs w:val="32"/>
        </w:rPr>
        <w:t>普法宣传教育，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金银饰品销售单位自觉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增强法制计量意识，进一步规范计量单位使用，做好电子天平等计量器具的检定工作。</w:t>
      </w:r>
      <w:r>
        <w:rPr>
          <w:rFonts w:hint="eastAsia" w:eastAsia="仿宋_GB2312" w:cs="宋体"/>
          <w:sz w:val="32"/>
          <w:szCs w:val="32"/>
        </w:rPr>
        <w:t>特别进行了计量单位使用法规宣传教育，</w:t>
      </w:r>
      <w:r>
        <w:rPr>
          <w:rFonts w:hint="default" w:eastAsia="仿宋_GB2312" w:cs="宋体"/>
          <w:sz w:val="32"/>
          <w:szCs w:val="32"/>
        </w:rPr>
        <w:t>督促提醒经营者高度重视计量单位规范使用的重视，同时规范进货渠道，</w:t>
      </w:r>
      <w:r>
        <w:rPr>
          <w:rFonts w:hint="eastAsia" w:ascii="仿宋_GB2312" w:hAnsi="宋体" w:eastAsia="仿宋_GB2312"/>
          <w:kern w:val="10"/>
          <w:sz w:val="32"/>
          <w:szCs w:val="32"/>
          <w:lang w:eastAsia="zh-CN"/>
        </w:rPr>
        <w:t>得到经营单位的积极配合和肯定。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存在的问题及下一步工作计划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个别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金银饰品销售单位</w:t>
      </w:r>
      <w:r>
        <w:rPr>
          <w:rFonts w:hint="eastAsia" w:ascii="仿宋_GB2312" w:hAnsi="Times New Roman" w:eastAsia="仿宋_GB2312"/>
          <w:sz w:val="32"/>
          <w:szCs w:val="32"/>
        </w:rPr>
        <w:t>法定计量单位知识欠缺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重视程度不够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，法制意识不强。</w:t>
      </w:r>
    </w:p>
    <w:p>
      <w:pPr>
        <w:numPr>
          <w:ilvl w:val="0"/>
          <w:numId w:val="0"/>
        </w:numPr>
        <w:ind w:firstLine="64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10"/>
          <w:sz w:val="32"/>
          <w:szCs w:val="32"/>
          <w:lang w:eastAsia="zh-CN"/>
        </w:rPr>
        <w:t>计量单位使用情况监督检查是市场监管部门立足和发挥监管职能、</w:t>
      </w:r>
      <w:r>
        <w:rPr>
          <w:rFonts w:hint="eastAsia" w:ascii="Times New Roman" w:hAnsi="Times New Roman" w:eastAsia="仿宋_GB2312"/>
          <w:sz w:val="32"/>
          <w:szCs w:val="32"/>
        </w:rPr>
        <w:t>进一步规范计量单位使用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kern w:val="10"/>
          <w:sz w:val="32"/>
          <w:szCs w:val="32"/>
          <w:lang w:eastAsia="zh-CN"/>
        </w:rPr>
        <w:t>重要措施</w:t>
      </w:r>
      <w:r>
        <w:rPr>
          <w:rFonts w:hint="eastAsia" w:eastAsia="仿宋_GB2312"/>
          <w:sz w:val="32"/>
          <w:szCs w:val="32"/>
          <w:lang w:eastAsia="zh-CN"/>
        </w:rPr>
        <w:t>。我市</w:t>
      </w:r>
      <w:r>
        <w:rPr>
          <w:rFonts w:hint="eastAsia" w:ascii="Times New Roman" w:hAnsi="Times New Roman" w:eastAsia="仿宋_GB2312"/>
          <w:sz w:val="32"/>
          <w:szCs w:val="32"/>
        </w:rPr>
        <w:t>高度重视</w:t>
      </w:r>
      <w:r>
        <w:rPr>
          <w:rFonts w:hint="eastAsia" w:eastAsia="仿宋_GB2312"/>
          <w:sz w:val="32"/>
          <w:szCs w:val="32"/>
          <w:lang w:eastAsia="zh-CN"/>
        </w:rPr>
        <w:t>该项工作，今后将继续开展重点领域计量单位使用情况监督检查，</w:t>
      </w:r>
      <w:r>
        <w:rPr>
          <w:rFonts w:hint="eastAsia" w:ascii="Times New Roman" w:hAnsi="Times New Roman" w:eastAsia="仿宋_GB2312"/>
          <w:sz w:val="32"/>
          <w:szCs w:val="32"/>
        </w:rPr>
        <w:t>依法对抽查中发现的违法行为进行查处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进一步将监督检查和指导帮扶工作有机结合，</w:t>
      </w:r>
      <w:r>
        <w:rPr>
          <w:rFonts w:hint="eastAsia" w:ascii="仿宋_GB2312" w:hAnsi="Times New Roman" w:eastAsia="仿宋_GB2312"/>
          <w:sz w:val="32"/>
          <w:szCs w:val="32"/>
        </w:rPr>
        <w:t>继续加强对法定计量单位计量知识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及</w:t>
      </w:r>
      <w:r>
        <w:rPr>
          <w:rFonts w:hint="eastAsia" w:eastAsia="仿宋_GB2312"/>
          <w:sz w:val="32"/>
          <w:szCs w:val="32"/>
          <w:lang w:eastAsia="zh-CN"/>
        </w:rPr>
        <w:t>使用法定计量单位的重要性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/>
          <w:sz w:val="32"/>
          <w:szCs w:val="32"/>
        </w:rPr>
        <w:t>宣传</w:t>
      </w:r>
      <w:r>
        <w:rPr>
          <w:rFonts w:hint="eastAsia" w:eastAsia="仿宋_GB2312"/>
          <w:sz w:val="32"/>
          <w:szCs w:val="32"/>
          <w:lang w:eastAsia="zh-CN"/>
        </w:rPr>
        <w:t>，强化相关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单位落实主体责任，</w:t>
      </w:r>
      <w:r>
        <w:rPr>
          <w:rFonts w:hint="eastAsia" w:ascii="Times New Roman" w:hAnsi="Times New Roman" w:eastAsia="仿宋_GB2312"/>
          <w:sz w:val="32"/>
          <w:szCs w:val="32"/>
        </w:rPr>
        <w:t>推动正确使用法定计量单位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2022.</w:t>
      </w:r>
      <w:r>
        <w:rPr>
          <w:rFonts w:hint="default" w:ascii="仿宋_GB2312" w:eastAsia="仿宋_GB2312" w:cs="仿宋_GB2312"/>
          <w:kern w:val="0"/>
          <w:sz w:val="32"/>
          <w:szCs w:val="32"/>
          <w:lang w:val="en" w:eastAsia="zh-CN"/>
        </w:rPr>
        <w:t>10.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4FB207"/>
    <w:multiLevelType w:val="singleLevel"/>
    <w:tmpl w:val="8C4FB207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B62"/>
    <w:rsid w:val="0FF71541"/>
    <w:rsid w:val="2DFFD378"/>
    <w:rsid w:val="3D7D203E"/>
    <w:rsid w:val="5DB72A5A"/>
    <w:rsid w:val="6DB69ECD"/>
    <w:rsid w:val="7BA87B03"/>
    <w:rsid w:val="7BFF9818"/>
    <w:rsid w:val="7FFF9B62"/>
    <w:rsid w:val="B4ED8FC1"/>
    <w:rsid w:val="F9E7B23F"/>
    <w:rsid w:val="FEDF39E6"/>
    <w:rsid w:val="FEEB4430"/>
    <w:rsid w:val="FFBE8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2021-09-29T00:10:00Z</dcterms:created>
  <dc:creator>scw</dc:creator>
  <cp:lastModifiedBy>scw</cp:lastModifiedBy>
  <dcterms:modified xsi:type="dcterms:W3CDTF">2022-10-14T10:34:02Z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