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E8" w:rsidRPr="00063BE8" w:rsidRDefault="00063BE8" w:rsidP="00063BE8">
      <w:pPr>
        <w:widowControl/>
        <w:shd w:val="clear" w:color="auto" w:fill="FFFFFF"/>
        <w:spacing w:line="360" w:lineRule="atLeast"/>
        <w:jc w:val="left"/>
        <w:rPr>
          <w:rFonts w:ascii="方正小标宋简体" w:eastAsia="方正小标宋简体" w:hAnsi="宋体" w:cs="宋体"/>
          <w:color w:val="333333"/>
          <w:kern w:val="0"/>
          <w:sz w:val="30"/>
          <w:szCs w:val="30"/>
        </w:rPr>
      </w:pPr>
      <w:r w:rsidRPr="00063BE8">
        <w:rPr>
          <w:rFonts w:ascii="方正小标宋简体" w:eastAsia="方正小标宋简体" w:hAnsi="宋体" w:cs="宋体" w:hint="eastAsia"/>
          <w:color w:val="333333"/>
          <w:kern w:val="0"/>
          <w:sz w:val="30"/>
          <w:szCs w:val="30"/>
        </w:rPr>
        <w:t>附件4：</w:t>
      </w:r>
    </w:p>
    <w:p w:rsidR="00DC2A22" w:rsidRDefault="00DC2A22" w:rsidP="00DC2A22">
      <w:pPr>
        <w:widowControl/>
        <w:spacing w:line="640" w:lineRule="exact"/>
        <w:jc w:val="center"/>
        <w:rPr>
          <w:rFonts w:ascii="Times New Roman" w:eastAsia="方正小标宋简体" w:hAnsi="Times New Roman"/>
          <w:color w:val="333333"/>
          <w:kern w:val="0"/>
          <w:sz w:val="44"/>
          <w:szCs w:val="44"/>
        </w:rPr>
      </w:pPr>
      <w:r>
        <w:rPr>
          <w:rFonts w:ascii="Times New Roman" w:eastAsia="方正小标宋简体" w:hAnsi="Times New Roman"/>
          <w:color w:val="333333"/>
          <w:kern w:val="0"/>
          <w:sz w:val="44"/>
          <w:szCs w:val="44"/>
        </w:rPr>
        <w:t>2021</w:t>
      </w:r>
      <w:r>
        <w:rPr>
          <w:rFonts w:ascii="Times New Roman" w:eastAsia="方正小标宋简体" w:hAnsi="Times New Roman" w:hint="eastAsia"/>
          <w:color w:val="333333"/>
          <w:kern w:val="0"/>
          <w:sz w:val="44"/>
          <w:szCs w:val="44"/>
        </w:rPr>
        <w:t>年度天津市实施企业标准</w:t>
      </w:r>
    </w:p>
    <w:p w:rsidR="00DC2A22" w:rsidRDefault="00DC2A22" w:rsidP="00DC2A22">
      <w:pPr>
        <w:widowControl/>
        <w:spacing w:line="640" w:lineRule="exact"/>
        <w:jc w:val="center"/>
        <w:rPr>
          <w:rFonts w:ascii="Times New Roman" w:eastAsia="宋体" w:hAnsi="Times New Roman"/>
          <w:color w:val="333333"/>
          <w:kern w:val="0"/>
          <w:sz w:val="44"/>
          <w:szCs w:val="44"/>
        </w:rPr>
      </w:pPr>
      <w:r>
        <w:rPr>
          <w:rFonts w:ascii="Times New Roman" w:eastAsia="方正小标宋简体" w:hAnsi="Times New Roman"/>
          <w:color w:val="333333"/>
          <w:kern w:val="0"/>
          <w:sz w:val="44"/>
          <w:szCs w:val="44"/>
        </w:rPr>
        <w:t>“</w:t>
      </w:r>
      <w:r>
        <w:rPr>
          <w:rFonts w:ascii="Times New Roman" w:eastAsia="方正小标宋简体" w:hAnsi="Times New Roman" w:hint="eastAsia"/>
          <w:color w:val="333333"/>
          <w:kern w:val="0"/>
          <w:sz w:val="44"/>
          <w:szCs w:val="44"/>
        </w:rPr>
        <w:t>领跑者</w:t>
      </w:r>
      <w:r>
        <w:rPr>
          <w:rFonts w:ascii="Times New Roman" w:eastAsia="方正小标宋简体" w:hAnsi="Times New Roman"/>
          <w:color w:val="333333"/>
          <w:kern w:val="0"/>
          <w:sz w:val="44"/>
          <w:szCs w:val="44"/>
        </w:rPr>
        <w:t>”</w:t>
      </w:r>
      <w:r>
        <w:rPr>
          <w:rFonts w:ascii="Times New Roman" w:eastAsia="方正小标宋简体" w:hAnsi="Times New Roman" w:hint="eastAsia"/>
          <w:color w:val="333333"/>
          <w:kern w:val="0"/>
          <w:sz w:val="44"/>
          <w:szCs w:val="44"/>
        </w:rPr>
        <w:t>重点领域</w:t>
      </w:r>
    </w:p>
    <w:p w:rsidR="00DC2A22" w:rsidRDefault="00DC2A22" w:rsidP="00DC2A22">
      <w:pPr>
        <w:widowControl/>
        <w:shd w:val="clear" w:color="auto" w:fill="FFFFFF"/>
        <w:spacing w:line="600" w:lineRule="atLeast"/>
        <w:jc w:val="center"/>
        <w:rPr>
          <w:rFonts w:ascii="Times New Roman" w:hAnsi="Times New Roman"/>
          <w:color w:val="333333"/>
          <w:kern w:val="0"/>
          <w:szCs w:val="21"/>
        </w:rPr>
      </w:pPr>
      <w:r>
        <w:rPr>
          <w:rFonts w:ascii="Times New Roman" w:eastAsia="方正小标宋简体" w:hAnsi="Times New Roman"/>
          <w:color w:val="333333"/>
          <w:kern w:val="0"/>
          <w:sz w:val="36"/>
          <w:szCs w:val="36"/>
        </w:rPr>
        <w:t> </w:t>
      </w:r>
    </w:p>
    <w:tbl>
      <w:tblPr>
        <w:tblW w:w="90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3860"/>
        <w:gridCol w:w="4349"/>
      </w:tblGrid>
      <w:tr w:rsidR="00DC2A22" w:rsidTr="00DC2A22">
        <w:trPr>
          <w:trHeight w:val="454"/>
          <w:tblHeader/>
          <w:jc w:val="center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产业类别</w:t>
            </w:r>
          </w:p>
        </w:tc>
        <w:tc>
          <w:tcPr>
            <w:tcW w:w="4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领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  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域</w:t>
            </w:r>
          </w:p>
        </w:tc>
      </w:tr>
      <w:tr w:rsidR="00DC2A22" w:rsidTr="00DC2A22">
        <w:trPr>
          <w:trHeight w:val="454"/>
          <w:jc w:val="center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ind w:left="420" w:hanging="42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22" w:rsidRDefault="00DC2A2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纺织业</w:t>
            </w:r>
          </w:p>
        </w:tc>
        <w:tc>
          <w:tcPr>
            <w:tcW w:w="4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产业用纺织制成品</w:t>
            </w:r>
          </w:p>
        </w:tc>
      </w:tr>
      <w:tr w:rsidR="00DC2A22" w:rsidTr="00DC2A22">
        <w:trPr>
          <w:trHeight w:val="454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ind w:left="420" w:hanging="42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木材加工和</w:t>
            </w:r>
            <w:proofErr w:type="gramStart"/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木、</w:t>
            </w:r>
            <w:proofErr w:type="gramEnd"/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竹、藤、棕、草制品业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木材加工制品</w:t>
            </w:r>
          </w:p>
        </w:tc>
      </w:tr>
      <w:tr w:rsidR="00DC2A22" w:rsidTr="00DC2A22">
        <w:trPr>
          <w:trHeight w:val="454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ind w:left="420" w:hanging="42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22" w:rsidRDefault="00DC2A2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人造板</w:t>
            </w:r>
          </w:p>
        </w:tc>
      </w:tr>
      <w:tr w:rsidR="00DC2A22" w:rsidTr="00DC2A22">
        <w:trPr>
          <w:trHeight w:val="454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ind w:left="420" w:hanging="42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家具制造业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家具</w:t>
            </w:r>
          </w:p>
        </w:tc>
      </w:tr>
      <w:tr w:rsidR="00DC2A22" w:rsidTr="00DC2A22">
        <w:trPr>
          <w:trHeight w:val="454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ind w:left="420" w:hanging="42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印刷和记录媒介复制业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包装装潢</w:t>
            </w:r>
          </w:p>
        </w:tc>
      </w:tr>
      <w:tr w:rsidR="00DC2A22" w:rsidTr="00DC2A22">
        <w:trPr>
          <w:trHeight w:val="454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ind w:left="420" w:hanging="42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22" w:rsidRDefault="00DC2A2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文教、工美、体育和娱乐用品制造业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球类</w:t>
            </w:r>
          </w:p>
        </w:tc>
      </w:tr>
      <w:tr w:rsidR="00DC2A22" w:rsidTr="00DC2A22">
        <w:trPr>
          <w:trHeight w:val="454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ind w:left="420" w:hanging="42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22" w:rsidRDefault="00DC2A2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石油、煤炭及其他燃料加工业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精炼石油产品</w:t>
            </w:r>
          </w:p>
        </w:tc>
      </w:tr>
      <w:tr w:rsidR="00DC2A22" w:rsidTr="00DC2A22">
        <w:trPr>
          <w:trHeight w:val="454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ind w:left="420" w:hanging="42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22" w:rsidRDefault="00DC2A2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化学原料和化学制品制造业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涂料、油墨、颜料及类似产品</w:t>
            </w:r>
          </w:p>
        </w:tc>
      </w:tr>
      <w:tr w:rsidR="00DC2A22" w:rsidTr="00DC2A22">
        <w:trPr>
          <w:trHeight w:val="454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ind w:left="420" w:hanging="42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22" w:rsidRDefault="00DC2A2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日用化学产品</w:t>
            </w:r>
          </w:p>
        </w:tc>
      </w:tr>
      <w:tr w:rsidR="00DC2A22" w:rsidTr="00DC2A22">
        <w:trPr>
          <w:trHeight w:val="454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ind w:left="420" w:hanging="42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化学纤维制造业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合成纤维</w:t>
            </w:r>
          </w:p>
        </w:tc>
      </w:tr>
      <w:tr w:rsidR="00DC2A22" w:rsidTr="00DC2A22">
        <w:trPr>
          <w:trHeight w:val="454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ind w:left="420" w:hanging="42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橡胶和塑料制品业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塑料制品</w:t>
            </w:r>
          </w:p>
        </w:tc>
      </w:tr>
      <w:tr w:rsidR="00DC2A22" w:rsidTr="00DC2A22">
        <w:trPr>
          <w:trHeight w:val="454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ind w:left="420" w:hanging="42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黑色金属冶炼和压延加工业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钢压延加工制品</w:t>
            </w:r>
          </w:p>
        </w:tc>
      </w:tr>
      <w:tr w:rsidR="00DC2A22" w:rsidTr="00DC2A22">
        <w:trPr>
          <w:trHeight w:val="454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ind w:left="420" w:hanging="42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金属制品业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金属结构制品</w:t>
            </w:r>
          </w:p>
        </w:tc>
      </w:tr>
      <w:tr w:rsidR="00DC2A22" w:rsidTr="00DC2A22">
        <w:trPr>
          <w:trHeight w:val="454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ind w:left="420" w:hanging="42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22" w:rsidRDefault="00DC2A2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金属门窗</w:t>
            </w:r>
          </w:p>
        </w:tc>
      </w:tr>
      <w:tr w:rsidR="00DC2A22" w:rsidTr="00DC2A22">
        <w:trPr>
          <w:trHeight w:val="454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ind w:left="420" w:hanging="42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22" w:rsidRDefault="00DC2A2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建筑、家具用金属配件</w:t>
            </w:r>
          </w:p>
        </w:tc>
      </w:tr>
      <w:tr w:rsidR="00DC2A22" w:rsidTr="00DC2A22">
        <w:trPr>
          <w:trHeight w:val="454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ind w:left="420" w:hanging="42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通用设备制造业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泵及真空设备</w:t>
            </w:r>
          </w:p>
        </w:tc>
      </w:tr>
      <w:tr w:rsidR="00DC2A22" w:rsidTr="00DC2A22">
        <w:trPr>
          <w:trHeight w:val="454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ind w:left="420" w:hanging="42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专用设备制造业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缝制机械</w:t>
            </w:r>
          </w:p>
        </w:tc>
      </w:tr>
      <w:tr w:rsidR="00DC2A22" w:rsidTr="00DC2A22">
        <w:trPr>
          <w:trHeight w:val="454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ind w:left="420" w:hanging="42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22" w:rsidRDefault="00DC2A2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医疗仪器设备及器械</w:t>
            </w:r>
          </w:p>
        </w:tc>
      </w:tr>
      <w:tr w:rsidR="00DC2A22" w:rsidTr="00DC2A22">
        <w:trPr>
          <w:trHeight w:val="454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ind w:left="420" w:hanging="42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22" w:rsidRDefault="00DC2A2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环保、邮政、社会公共服务及其他专用设备</w:t>
            </w:r>
          </w:p>
        </w:tc>
      </w:tr>
      <w:tr w:rsidR="00DC2A22" w:rsidTr="00DC2A22">
        <w:trPr>
          <w:trHeight w:val="454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ind w:left="420" w:hanging="42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汽车制造业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汽车零部件及配件</w:t>
            </w:r>
          </w:p>
        </w:tc>
      </w:tr>
      <w:tr w:rsidR="00DC2A22" w:rsidTr="00DC2A22">
        <w:trPr>
          <w:trHeight w:val="454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ind w:left="420" w:hanging="42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铁路、船舶、航空航天和其他运输设备制造业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自行车制造</w:t>
            </w:r>
          </w:p>
        </w:tc>
      </w:tr>
      <w:tr w:rsidR="00DC2A22" w:rsidTr="00DC2A22">
        <w:trPr>
          <w:trHeight w:val="454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ind w:left="420" w:hanging="42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电气机械和器材制造业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输配电及控制设备</w:t>
            </w:r>
          </w:p>
        </w:tc>
      </w:tr>
      <w:tr w:rsidR="00DC2A22" w:rsidTr="00DC2A22">
        <w:trPr>
          <w:trHeight w:val="454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ind w:left="420" w:hanging="42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软件和信息技术服务业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信息技术咨询服务</w:t>
            </w:r>
          </w:p>
        </w:tc>
      </w:tr>
      <w:tr w:rsidR="00DC2A22" w:rsidTr="00DC2A22">
        <w:trPr>
          <w:trHeight w:val="454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ind w:left="420" w:hanging="42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商务服务业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供应链管理服务</w:t>
            </w:r>
          </w:p>
        </w:tc>
      </w:tr>
      <w:tr w:rsidR="00DC2A22" w:rsidTr="00DC2A22">
        <w:trPr>
          <w:trHeight w:val="454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ind w:left="420" w:hanging="42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科技推广和应用服务业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节能技术推广服务</w:t>
            </w:r>
          </w:p>
        </w:tc>
      </w:tr>
      <w:tr w:rsidR="00DC2A22" w:rsidTr="00DC2A22">
        <w:trPr>
          <w:trHeight w:val="454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ind w:left="420" w:hanging="42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22" w:rsidRDefault="00DC2A2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创业空间服务</w:t>
            </w:r>
          </w:p>
        </w:tc>
      </w:tr>
      <w:tr w:rsidR="00DC2A22" w:rsidTr="00DC2A22">
        <w:trPr>
          <w:trHeight w:val="454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ind w:left="420" w:hanging="42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水利管理业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水资源管理</w:t>
            </w:r>
          </w:p>
        </w:tc>
      </w:tr>
      <w:tr w:rsidR="00DC2A22" w:rsidTr="00DC2A22">
        <w:trPr>
          <w:trHeight w:val="454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ind w:left="420" w:hanging="42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生态保护和环境</w:t>
            </w:r>
            <w:proofErr w:type="gramStart"/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治理业</w:t>
            </w:r>
            <w:proofErr w:type="gramEnd"/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水污染治理</w:t>
            </w:r>
          </w:p>
        </w:tc>
      </w:tr>
      <w:tr w:rsidR="00DC2A22" w:rsidTr="00DC2A22">
        <w:trPr>
          <w:trHeight w:val="454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ind w:left="420" w:hanging="42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22" w:rsidRDefault="00DC2A2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大气污染治理</w:t>
            </w:r>
          </w:p>
        </w:tc>
      </w:tr>
      <w:tr w:rsidR="00DC2A22" w:rsidTr="00DC2A22">
        <w:trPr>
          <w:trHeight w:val="454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ind w:left="420" w:hanging="42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22" w:rsidRDefault="00DC2A2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22" w:rsidRDefault="00DC2A22">
            <w:pPr>
              <w:widowControl/>
              <w:spacing w:line="2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固体废物治理</w:t>
            </w:r>
          </w:p>
        </w:tc>
      </w:tr>
    </w:tbl>
    <w:p w:rsidR="00DC2A22" w:rsidRDefault="00DC2A22" w:rsidP="00DC2A22">
      <w:pPr>
        <w:rPr>
          <w:rFonts w:ascii="Times New Roman" w:hAnsi="Times New Roman" w:cs="Times New Roman"/>
        </w:rPr>
      </w:pPr>
    </w:p>
    <w:p w:rsidR="00DC2A22" w:rsidRDefault="00DC2A22" w:rsidP="00DC2A22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FF23BE" w:rsidRPr="00FB306E" w:rsidRDefault="00FF23BE" w:rsidP="00DC2A22">
      <w:pPr>
        <w:widowControl/>
        <w:shd w:val="clear" w:color="auto" w:fill="FFFFFF"/>
        <w:spacing w:line="360" w:lineRule="atLeast"/>
        <w:jc w:val="center"/>
      </w:pPr>
      <w:bookmarkStart w:id="0" w:name="_GoBack"/>
      <w:bookmarkEnd w:id="0"/>
    </w:p>
    <w:sectPr w:rsidR="00FF23BE" w:rsidRPr="00FB3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41"/>
    <w:rsid w:val="00063BE8"/>
    <w:rsid w:val="003C1241"/>
    <w:rsid w:val="00984C79"/>
    <w:rsid w:val="00DC2A22"/>
    <w:rsid w:val="00FB306E"/>
    <w:rsid w:val="00FF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曹艳</dc:creator>
  <cp:keywords/>
  <dc:description/>
  <cp:lastModifiedBy>范旭</cp:lastModifiedBy>
  <cp:revision>5</cp:revision>
  <dcterms:created xsi:type="dcterms:W3CDTF">2021-11-04T04:43:00Z</dcterms:created>
  <dcterms:modified xsi:type="dcterms:W3CDTF">2021-11-11T05:11:00Z</dcterms:modified>
</cp:coreProperties>
</file>