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18" w:rsidRPr="00EA7E18" w:rsidRDefault="00143F18" w:rsidP="0053025A">
      <w:pPr>
        <w:spacing w:beforeLines="150" w:line="360" w:lineRule="auto"/>
        <w:jc w:val="center"/>
        <w:rPr>
          <w:rFonts w:ascii="仿宋_GB2312" w:eastAsia="仿宋_GB2312"/>
          <w:color w:val="FF0000"/>
          <w:w w:val="80"/>
          <w:sz w:val="30"/>
        </w:rPr>
      </w:pPr>
    </w:p>
    <w:p w:rsidR="00143F18" w:rsidRDefault="00143F18" w:rsidP="00143F18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143F18" w:rsidRPr="00AC334D" w:rsidRDefault="00143F18" w:rsidP="00143F18">
      <w:pPr>
        <w:spacing w:line="360" w:lineRule="auto"/>
        <w:jc w:val="center"/>
        <w:rPr>
          <w:rFonts w:ascii="仿宋_GB2312" w:eastAsia="仿宋_GB2312"/>
          <w:color w:val="FF0000"/>
          <w:w w:val="70"/>
          <w:sz w:val="72"/>
          <w:szCs w:val="72"/>
        </w:rPr>
      </w:pPr>
      <w:r w:rsidRPr="00AC334D">
        <w:rPr>
          <w:rFonts w:ascii="方正小标宋简体" w:eastAsia="方正小标宋简体" w:hint="eastAsia"/>
          <w:b/>
          <w:color w:val="FF0000"/>
          <w:w w:val="70"/>
          <w:sz w:val="72"/>
          <w:szCs w:val="72"/>
        </w:rPr>
        <w:t>天津市市场和质量监督管理委员会文件</w:t>
      </w:r>
    </w:p>
    <w:p w:rsidR="00143F18" w:rsidRPr="00E12334" w:rsidRDefault="00143F18" w:rsidP="00143F18">
      <w:pPr>
        <w:snapToGrid w:val="0"/>
        <w:spacing w:line="460" w:lineRule="exact"/>
        <w:jc w:val="center"/>
        <w:rPr>
          <w:rFonts w:eastAsia="仿宋_GB2312"/>
          <w:sz w:val="32"/>
          <w:szCs w:val="32"/>
        </w:rPr>
      </w:pPr>
    </w:p>
    <w:p w:rsidR="00143F18" w:rsidRPr="008C16FD" w:rsidRDefault="00143F18" w:rsidP="00143F18">
      <w:pPr>
        <w:snapToGrid w:val="0"/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r w:rsidRPr="008C16FD">
        <w:rPr>
          <w:rFonts w:eastAsia="仿宋_GB2312"/>
          <w:color w:val="000000"/>
          <w:sz w:val="32"/>
          <w:szCs w:val="32"/>
        </w:rPr>
        <w:t>津市场监管</w:t>
      </w:r>
      <w:r>
        <w:rPr>
          <w:rFonts w:ascii="仿宋_GB2312" w:eastAsia="仿宋_GB2312" w:hint="eastAsia"/>
          <w:sz w:val="32"/>
          <w:szCs w:val="32"/>
        </w:rPr>
        <w:t>质监</w:t>
      </w:r>
      <w:r w:rsidRPr="008C16FD">
        <w:rPr>
          <w:rFonts w:eastAsia="仿宋_GB2312"/>
          <w:color w:val="000000"/>
          <w:sz w:val="32"/>
          <w:szCs w:val="32"/>
        </w:rPr>
        <w:t>〔</w:t>
      </w:r>
      <w:r w:rsidRPr="008C16FD"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18</w:t>
      </w:r>
      <w:r w:rsidRPr="008C16FD">
        <w:rPr>
          <w:rFonts w:eastAsia="仿宋_GB2312"/>
          <w:color w:val="000000"/>
          <w:sz w:val="32"/>
          <w:szCs w:val="32"/>
        </w:rPr>
        <w:t>〕</w:t>
      </w:r>
      <w:r w:rsidR="0053025A">
        <w:rPr>
          <w:rFonts w:eastAsia="仿宋_GB2312" w:hint="eastAsia"/>
          <w:sz w:val="32"/>
          <w:szCs w:val="32"/>
        </w:rPr>
        <w:t>35</w:t>
      </w:r>
      <w:r w:rsidRPr="008C16FD">
        <w:rPr>
          <w:rFonts w:eastAsia="仿宋_GB2312"/>
          <w:color w:val="000000"/>
          <w:sz w:val="32"/>
          <w:szCs w:val="32"/>
        </w:rPr>
        <w:t>号</w:t>
      </w:r>
    </w:p>
    <w:p w:rsidR="00143F18" w:rsidRPr="00AC334D" w:rsidRDefault="006D46D6" w:rsidP="0053025A">
      <w:pPr>
        <w:spacing w:beforeLines="100"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6D46D6">
        <w:rPr>
          <w:rFonts w:ascii="方正小标宋简体" w:eastAsia="方正小标宋简体"/>
          <w:noProof/>
          <w:color w:val="FF0000"/>
          <w:sz w:val="44"/>
          <w:szCs w:val="44"/>
        </w:rPr>
        <w:pict>
          <v:line id="_x0000_s2050" style="position:absolute;left:0;text-align:left;z-index:251660288" from="0,11.35pt" to="442.2pt,11.35pt" strokecolor="red" strokeweight="2pt"/>
        </w:pict>
      </w:r>
    </w:p>
    <w:p w:rsidR="00143F18" w:rsidRDefault="00143F18" w:rsidP="00143F18">
      <w:pPr>
        <w:spacing w:line="6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3025A" w:rsidRPr="00AC334D" w:rsidRDefault="0053025A" w:rsidP="00143F18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市市场监管委</w:t>
      </w:r>
    </w:p>
    <w:p w:rsidR="00332FBC" w:rsidRDefault="00143F18" w:rsidP="00332FBC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AC334D"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印发2017年天津市产（商）品质量</w:t>
      </w:r>
    </w:p>
    <w:p w:rsidR="00143F18" w:rsidRPr="00332FBC" w:rsidRDefault="00143F18" w:rsidP="00332FBC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安全风险监测分析报告</w:t>
      </w:r>
      <w:r w:rsidRPr="00AC334D">
        <w:rPr>
          <w:rFonts w:ascii="方正小标宋简体" w:eastAsia="方正小标宋简体" w:hint="eastAsia"/>
          <w:sz w:val="44"/>
          <w:szCs w:val="44"/>
        </w:rPr>
        <w:t>的通知</w:t>
      </w:r>
    </w:p>
    <w:p w:rsidR="00143F18" w:rsidRPr="00AC334D" w:rsidRDefault="00143F18" w:rsidP="00143F18">
      <w:pPr>
        <w:snapToGrid w:val="0"/>
        <w:spacing w:line="620" w:lineRule="exact"/>
        <w:jc w:val="center"/>
        <w:rPr>
          <w:sz w:val="44"/>
          <w:szCs w:val="44"/>
        </w:rPr>
      </w:pPr>
    </w:p>
    <w:p w:rsidR="00143F18" w:rsidRPr="0008509F" w:rsidRDefault="00143F18" w:rsidP="00143F18">
      <w:pPr>
        <w:widowControl/>
        <w:spacing w:line="560" w:lineRule="exact"/>
        <w:jc w:val="left"/>
        <w:rPr>
          <w:rFonts w:ascii="仿宋_GB2312" w:eastAsia="仿宋_GB2312" w:hAnsi="宋体" w:cs="宋体"/>
          <w:spacing w:val="-2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各区局、委机关有关处室及有关直属单位</w:t>
      </w:r>
      <w:r w:rsidRPr="00225862">
        <w:rPr>
          <w:rFonts w:eastAsia="仿宋_GB2312"/>
          <w:kern w:val="0"/>
          <w:sz w:val="32"/>
          <w:szCs w:val="32"/>
        </w:rPr>
        <w:t>：</w:t>
      </w:r>
    </w:p>
    <w:p w:rsidR="00143F18" w:rsidRDefault="00143F18" w:rsidP="00143F18"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天津市产（商）品质量安全风险监控中心依据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年天津市产（商）品质量安全风险监测工作部署要求，组织开展了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年度天津市产（商）品质量安全风险监测，并根据风险监测结果及风险评估结果编制了《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年天津市产（商）品质量安全风险监测分析报告》（见附件）。现印发给你们，请结合分析报告内容，根据各自职责分工，做好已发现风险问题产（商）品的质量</w:t>
      </w:r>
      <w:r>
        <w:rPr>
          <w:rFonts w:eastAsia="仿宋_GB2312" w:hint="eastAsia"/>
          <w:sz w:val="32"/>
          <w:szCs w:val="32"/>
        </w:rPr>
        <w:lastRenderedPageBreak/>
        <w:t>跟踪工作，加强对同类产（商）品的质量安全监管工作，并做好对可能出现质量安全风险产（商）品的舆情搜集整理工作，及时报送至天津市产（商）品质量安全风险监控中心。</w:t>
      </w:r>
    </w:p>
    <w:p w:rsidR="00143F18" w:rsidRDefault="00143F18" w:rsidP="00143F18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143F18" w:rsidRDefault="00143F18" w:rsidP="00664CA3">
      <w:pPr>
        <w:spacing w:line="560" w:lineRule="exact"/>
        <w:ind w:leftChars="304" w:left="1598" w:hangingChars="300" w:hanging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年天津市产（商）品质量安全风险监测分析报告</w:t>
      </w:r>
    </w:p>
    <w:p w:rsidR="00664CA3" w:rsidRDefault="00664CA3" w:rsidP="00664CA3">
      <w:pPr>
        <w:spacing w:line="560" w:lineRule="exact"/>
        <w:ind w:leftChars="304" w:left="1598" w:hangingChars="300" w:hanging="960"/>
        <w:rPr>
          <w:rFonts w:eastAsia="仿宋_GB2312"/>
          <w:sz w:val="32"/>
          <w:szCs w:val="32"/>
        </w:rPr>
      </w:pPr>
    </w:p>
    <w:p w:rsidR="00664CA3" w:rsidRDefault="00664CA3" w:rsidP="00664CA3">
      <w:pPr>
        <w:spacing w:line="560" w:lineRule="exact"/>
        <w:ind w:leftChars="304" w:left="1598" w:hangingChars="300" w:hanging="960"/>
        <w:rPr>
          <w:rFonts w:eastAsia="仿宋_GB2312"/>
          <w:sz w:val="32"/>
          <w:szCs w:val="32"/>
        </w:rPr>
      </w:pPr>
    </w:p>
    <w:p w:rsidR="00664CA3" w:rsidRPr="00143F18" w:rsidRDefault="00664CA3" w:rsidP="00664CA3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</w:p>
    <w:p w:rsidR="00143F18" w:rsidRPr="00130ABC" w:rsidRDefault="00143F18" w:rsidP="00143F18">
      <w:pPr>
        <w:pStyle w:val="a5"/>
        <w:snapToGrid w:val="0"/>
        <w:spacing w:line="560" w:lineRule="exact"/>
        <w:ind w:rightChars="611" w:right="1283"/>
        <w:jc w:val="right"/>
        <w:rPr>
          <w:rFonts w:eastAsia="仿宋_GB2312"/>
          <w:sz w:val="32"/>
          <w:szCs w:val="32"/>
        </w:rPr>
      </w:pPr>
      <w:r w:rsidRPr="00130ABC"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18</w:t>
      </w:r>
      <w:r w:rsidRPr="00130ABC">
        <w:rPr>
          <w:rFonts w:eastAsia="仿宋_GB2312"/>
          <w:sz w:val="32"/>
          <w:szCs w:val="32"/>
        </w:rPr>
        <w:t>年</w:t>
      </w:r>
      <w:r w:rsidR="00664CA3">
        <w:rPr>
          <w:rFonts w:eastAsia="仿宋_GB2312" w:hint="eastAsia"/>
          <w:sz w:val="32"/>
          <w:szCs w:val="32"/>
        </w:rPr>
        <w:t>5</w:t>
      </w:r>
      <w:r w:rsidRPr="00130ABC">
        <w:rPr>
          <w:rFonts w:eastAsia="仿宋_GB2312"/>
          <w:sz w:val="32"/>
          <w:szCs w:val="32"/>
        </w:rPr>
        <w:t>月</w:t>
      </w:r>
      <w:r w:rsidR="0053025A">
        <w:rPr>
          <w:rFonts w:eastAsia="仿宋_GB2312" w:hint="eastAsia"/>
          <w:sz w:val="32"/>
          <w:szCs w:val="32"/>
        </w:rPr>
        <w:t>11</w:t>
      </w:r>
      <w:r w:rsidRPr="00130ABC">
        <w:rPr>
          <w:rFonts w:eastAsia="仿宋_GB2312"/>
          <w:sz w:val="32"/>
          <w:szCs w:val="32"/>
        </w:rPr>
        <w:t>日</w:t>
      </w:r>
    </w:p>
    <w:p w:rsidR="00664CA3" w:rsidRDefault="00143F18" w:rsidP="00664CA3">
      <w:pPr>
        <w:pStyle w:val="a5"/>
        <w:snapToGrid w:val="0"/>
        <w:spacing w:line="560" w:lineRule="exact"/>
        <w:ind w:firstLineChars="200" w:firstLine="640"/>
        <w:rPr>
          <w:rFonts w:eastAsia="仿宋_GB2312"/>
          <w:kern w:val="2"/>
          <w:sz w:val="32"/>
          <w:szCs w:val="32"/>
        </w:rPr>
      </w:pPr>
      <w:r w:rsidRPr="00664CA3">
        <w:rPr>
          <w:rFonts w:eastAsia="仿宋_GB2312" w:hint="eastAsia"/>
          <w:kern w:val="2"/>
          <w:sz w:val="32"/>
          <w:szCs w:val="32"/>
        </w:rPr>
        <w:t>（此件依申请公开）</w:t>
      </w:r>
    </w:p>
    <w:p w:rsidR="00664CA3" w:rsidRDefault="00664CA3" w:rsidP="00664CA3">
      <w:pPr>
        <w:pStyle w:val="a5"/>
        <w:snapToGrid w:val="0"/>
        <w:spacing w:line="560" w:lineRule="exact"/>
        <w:ind w:firstLineChars="200" w:firstLine="640"/>
        <w:rPr>
          <w:rFonts w:eastAsia="仿宋_GB2312"/>
          <w:kern w:val="2"/>
          <w:sz w:val="32"/>
          <w:szCs w:val="32"/>
        </w:rPr>
      </w:pPr>
    </w:p>
    <w:p w:rsidR="00664CA3" w:rsidRDefault="00664CA3" w:rsidP="00664CA3">
      <w:pPr>
        <w:pStyle w:val="a5"/>
        <w:snapToGrid w:val="0"/>
        <w:spacing w:line="560" w:lineRule="exact"/>
        <w:ind w:firstLineChars="200" w:firstLine="640"/>
        <w:rPr>
          <w:rFonts w:eastAsia="仿宋_GB2312"/>
          <w:kern w:val="2"/>
          <w:sz w:val="32"/>
          <w:szCs w:val="32"/>
        </w:rPr>
      </w:pPr>
    </w:p>
    <w:p w:rsidR="00664CA3" w:rsidRDefault="00664CA3" w:rsidP="00664CA3">
      <w:pPr>
        <w:pStyle w:val="a5"/>
        <w:snapToGrid w:val="0"/>
        <w:spacing w:line="560" w:lineRule="exact"/>
        <w:ind w:firstLineChars="200" w:firstLine="640"/>
        <w:rPr>
          <w:rFonts w:eastAsia="仿宋_GB2312"/>
          <w:kern w:val="2"/>
          <w:sz w:val="32"/>
          <w:szCs w:val="32"/>
        </w:rPr>
      </w:pPr>
    </w:p>
    <w:p w:rsidR="00664CA3" w:rsidRDefault="00664CA3" w:rsidP="00664CA3">
      <w:pPr>
        <w:pStyle w:val="a5"/>
        <w:snapToGrid w:val="0"/>
        <w:spacing w:line="560" w:lineRule="exact"/>
        <w:ind w:firstLineChars="200" w:firstLine="640"/>
        <w:rPr>
          <w:rFonts w:eastAsia="仿宋_GB2312"/>
          <w:kern w:val="2"/>
          <w:sz w:val="32"/>
          <w:szCs w:val="32"/>
        </w:rPr>
      </w:pPr>
    </w:p>
    <w:p w:rsidR="00664CA3" w:rsidRDefault="00664CA3" w:rsidP="00664CA3">
      <w:pPr>
        <w:pStyle w:val="a5"/>
        <w:snapToGrid w:val="0"/>
        <w:spacing w:line="560" w:lineRule="exact"/>
        <w:ind w:firstLineChars="200" w:firstLine="640"/>
        <w:rPr>
          <w:rFonts w:eastAsia="仿宋_GB2312"/>
          <w:kern w:val="2"/>
          <w:sz w:val="32"/>
          <w:szCs w:val="32"/>
        </w:rPr>
      </w:pPr>
    </w:p>
    <w:p w:rsidR="00664CA3" w:rsidRDefault="00664CA3" w:rsidP="00664CA3">
      <w:pPr>
        <w:pStyle w:val="a5"/>
        <w:snapToGrid w:val="0"/>
        <w:spacing w:line="560" w:lineRule="exact"/>
        <w:ind w:firstLineChars="200" w:firstLine="640"/>
        <w:rPr>
          <w:rFonts w:eastAsia="仿宋_GB2312"/>
          <w:kern w:val="2"/>
          <w:sz w:val="32"/>
          <w:szCs w:val="32"/>
        </w:rPr>
      </w:pPr>
    </w:p>
    <w:p w:rsidR="00332FBC" w:rsidRDefault="00332FBC" w:rsidP="00664CA3">
      <w:pPr>
        <w:pStyle w:val="a5"/>
        <w:snapToGrid w:val="0"/>
        <w:spacing w:line="560" w:lineRule="exact"/>
        <w:ind w:firstLineChars="200" w:firstLine="640"/>
        <w:rPr>
          <w:rFonts w:eastAsia="仿宋_GB2312"/>
          <w:kern w:val="2"/>
          <w:sz w:val="32"/>
          <w:szCs w:val="32"/>
        </w:rPr>
      </w:pPr>
    </w:p>
    <w:p w:rsidR="00664CA3" w:rsidRDefault="00664CA3" w:rsidP="0053025A">
      <w:pPr>
        <w:pStyle w:val="a5"/>
        <w:snapToGrid w:val="0"/>
        <w:spacing w:line="560" w:lineRule="exact"/>
        <w:rPr>
          <w:rFonts w:eastAsia="仿宋_GB2312"/>
          <w:kern w:val="2"/>
          <w:sz w:val="32"/>
          <w:szCs w:val="32"/>
        </w:rPr>
      </w:pPr>
    </w:p>
    <w:p w:rsidR="00CA32FF" w:rsidRPr="00664CA3" w:rsidRDefault="006D46D6" w:rsidP="00664CA3">
      <w:pPr>
        <w:snapToGrid w:val="0"/>
        <w:spacing w:line="600" w:lineRule="exact"/>
        <w:rPr>
          <w:rFonts w:ascii="仿宋_GB2312" w:eastAsia="仿宋_GB2312"/>
          <w:sz w:val="28"/>
          <w:szCs w:val="28"/>
        </w:rPr>
      </w:pPr>
      <w:r w:rsidRPr="006D46D6">
        <w:rPr>
          <w:rFonts w:ascii="仿宋_GB2312" w:eastAsia="仿宋_GB2312"/>
          <w:sz w:val="32"/>
          <w:szCs w:val="32"/>
        </w:rPr>
        <w:pict>
          <v:line id="_x0000_s2054" style="position:absolute;left:0;text-align:left;z-index:251665408" from="0,2.85pt" to="441pt,2.85pt" strokeweight="1.25pt"/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2053" style="position:absolute;left:0;text-align:left;z-index:251664384" from="0,32.5pt" to="441pt,32.5pt" strokeweight="1.25pt"/>
        </w:pict>
      </w:r>
      <w:r w:rsidR="00664CA3" w:rsidRPr="003F4FCD">
        <w:rPr>
          <w:rFonts w:ascii="仿宋_GB2312" w:eastAsia="仿宋_GB2312" w:hint="eastAsia"/>
          <w:noProof/>
          <w:sz w:val="28"/>
          <w:szCs w:val="28"/>
        </w:rPr>
        <w:t>天津市市场和质量监督管理委员会</w:t>
      </w:r>
      <w:r w:rsidR="00664CA3">
        <w:rPr>
          <w:rFonts w:ascii="仿宋_GB2312" w:eastAsia="仿宋_GB2312" w:hint="eastAsia"/>
          <w:noProof/>
          <w:sz w:val="28"/>
          <w:szCs w:val="28"/>
        </w:rPr>
        <w:t>办公室</w:t>
      </w:r>
      <w:r w:rsidR="00664CA3">
        <w:rPr>
          <w:rFonts w:ascii="仿宋_GB2312" w:eastAsia="仿宋_GB2312" w:hint="eastAsia"/>
          <w:noProof/>
          <w:sz w:val="28"/>
          <w:szCs w:val="28"/>
        </w:rPr>
        <w:tab/>
        <w:t xml:space="preserve">  </w:t>
      </w:r>
      <w:r w:rsidR="00664CA3" w:rsidRPr="006A72DB">
        <w:rPr>
          <w:rFonts w:eastAsia="仿宋_GB2312"/>
          <w:noProof/>
          <w:sz w:val="28"/>
          <w:szCs w:val="28"/>
        </w:rPr>
        <w:t xml:space="preserve"> </w:t>
      </w:r>
      <w:r w:rsidR="00664CA3" w:rsidRPr="008F179A">
        <w:rPr>
          <w:rFonts w:eastAsia="仿宋_GB2312"/>
          <w:noProof/>
          <w:sz w:val="28"/>
          <w:szCs w:val="28"/>
        </w:rPr>
        <w:t>20</w:t>
      </w:r>
      <w:r w:rsidR="00664CA3">
        <w:rPr>
          <w:rFonts w:eastAsia="仿宋_GB2312" w:hint="eastAsia"/>
          <w:noProof/>
          <w:sz w:val="28"/>
          <w:szCs w:val="28"/>
        </w:rPr>
        <w:t>18</w:t>
      </w:r>
      <w:r w:rsidR="00664CA3" w:rsidRPr="008F179A">
        <w:rPr>
          <w:rFonts w:eastAsia="仿宋_GB2312"/>
          <w:noProof/>
          <w:sz w:val="28"/>
          <w:szCs w:val="28"/>
        </w:rPr>
        <w:t>年</w:t>
      </w:r>
      <w:r w:rsidR="00664CA3">
        <w:rPr>
          <w:rFonts w:eastAsia="仿宋_GB2312" w:hint="eastAsia"/>
          <w:noProof/>
          <w:sz w:val="28"/>
          <w:szCs w:val="28"/>
        </w:rPr>
        <w:t>5</w:t>
      </w:r>
      <w:r w:rsidR="00664CA3" w:rsidRPr="008F179A">
        <w:rPr>
          <w:rFonts w:eastAsia="仿宋_GB2312"/>
          <w:noProof/>
          <w:sz w:val="28"/>
          <w:szCs w:val="28"/>
        </w:rPr>
        <w:t>月</w:t>
      </w:r>
      <w:r w:rsidR="0053025A">
        <w:rPr>
          <w:rFonts w:eastAsia="仿宋_GB2312" w:hint="eastAsia"/>
          <w:noProof/>
          <w:sz w:val="28"/>
          <w:szCs w:val="28"/>
        </w:rPr>
        <w:t>11</w:t>
      </w:r>
      <w:r w:rsidR="00664CA3" w:rsidRPr="008F179A">
        <w:rPr>
          <w:rFonts w:eastAsia="仿宋_GB2312"/>
          <w:noProof/>
          <w:sz w:val="28"/>
          <w:szCs w:val="28"/>
        </w:rPr>
        <w:t>日印发</w:t>
      </w:r>
    </w:p>
    <w:sectPr w:rsidR="00CA32FF" w:rsidRPr="00664CA3" w:rsidSect="00130E7E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78" w:rsidRDefault="00C02F78" w:rsidP="00143F18">
      <w:r>
        <w:separator/>
      </w:r>
    </w:p>
  </w:endnote>
  <w:endnote w:type="continuationSeparator" w:id="0">
    <w:p w:rsidR="00C02F78" w:rsidRDefault="00C02F78" w:rsidP="0014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3" w:rsidRPr="004C68A0" w:rsidRDefault="00AF1758" w:rsidP="00FF1523">
    <w:pPr>
      <w:pStyle w:val="a4"/>
      <w:framePr w:w="1081" w:wrap="around" w:vAnchor="text" w:hAnchor="page" w:x="1798" w:y="18"/>
      <w:rPr>
        <w:rStyle w:val="a6"/>
        <w:sz w:val="21"/>
        <w:szCs w:val="21"/>
      </w:rPr>
    </w:pPr>
    <w:r w:rsidRPr="00AA68C0">
      <w:rPr>
        <w:rStyle w:val="a6"/>
        <w:rFonts w:ascii="Times New Roman"/>
        <w:sz w:val="28"/>
        <w:szCs w:val="28"/>
      </w:rPr>
      <w:t>—</w:t>
    </w:r>
    <w:r w:rsidR="006D46D6" w:rsidRPr="00AA68C0">
      <w:rPr>
        <w:rStyle w:val="a6"/>
        <w:rFonts w:ascii="Times New Roman"/>
        <w:sz w:val="28"/>
        <w:szCs w:val="28"/>
      </w:rPr>
      <w:fldChar w:fldCharType="begin"/>
    </w:r>
    <w:r w:rsidRPr="00AA68C0">
      <w:rPr>
        <w:rStyle w:val="a6"/>
        <w:rFonts w:ascii="Times New Roman"/>
        <w:sz w:val="28"/>
        <w:szCs w:val="28"/>
      </w:rPr>
      <w:instrText xml:space="preserve">PAGE  </w:instrText>
    </w:r>
    <w:r w:rsidR="006D46D6" w:rsidRPr="00AA68C0">
      <w:rPr>
        <w:rStyle w:val="a6"/>
        <w:rFonts w:ascii="Times New Roman"/>
        <w:sz w:val="28"/>
        <w:szCs w:val="28"/>
      </w:rPr>
      <w:fldChar w:fldCharType="separate"/>
    </w:r>
    <w:r>
      <w:rPr>
        <w:rStyle w:val="a6"/>
        <w:rFonts w:ascii="Times New Roman"/>
        <w:noProof/>
        <w:sz w:val="28"/>
        <w:szCs w:val="28"/>
      </w:rPr>
      <w:t>2</w:t>
    </w:r>
    <w:r w:rsidR="006D46D6" w:rsidRPr="00AA68C0">
      <w:rPr>
        <w:rStyle w:val="a6"/>
        <w:rFonts w:ascii="Times New Roman"/>
        <w:sz w:val="28"/>
        <w:szCs w:val="28"/>
      </w:rPr>
      <w:fldChar w:fldCharType="end"/>
    </w:r>
    <w:r w:rsidRPr="00AA68C0">
      <w:rPr>
        <w:rStyle w:val="a6"/>
        <w:rFonts w:ascii="Times New Roman"/>
        <w:sz w:val="28"/>
        <w:szCs w:val="28"/>
      </w:rPr>
      <w:t>—</w:t>
    </w:r>
  </w:p>
  <w:p w:rsidR="00FF1523" w:rsidRDefault="00C02F78" w:rsidP="00FF15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3" w:rsidRPr="00B95F17" w:rsidRDefault="00AF1758" w:rsidP="00FF1523">
    <w:pPr>
      <w:pStyle w:val="a4"/>
      <w:framePr w:w="833" w:wrap="around" w:vAnchor="text" w:hAnchor="page" w:x="9361" w:y="4"/>
      <w:tabs>
        <w:tab w:val="left" w:pos="720"/>
      </w:tabs>
      <w:rPr>
        <w:rStyle w:val="a6"/>
        <w:rFonts w:ascii="Times New Roman"/>
        <w:sz w:val="24"/>
        <w:szCs w:val="24"/>
      </w:rPr>
    </w:pPr>
    <w:r w:rsidRPr="00AA68C0">
      <w:rPr>
        <w:rStyle w:val="a6"/>
        <w:rFonts w:ascii="Times New Roman"/>
        <w:sz w:val="28"/>
        <w:szCs w:val="28"/>
      </w:rPr>
      <w:t>—</w:t>
    </w:r>
    <w:r w:rsidR="006D46D6" w:rsidRPr="00AA68C0">
      <w:rPr>
        <w:rStyle w:val="a6"/>
        <w:rFonts w:ascii="Times New Roman"/>
        <w:sz w:val="28"/>
        <w:szCs w:val="28"/>
      </w:rPr>
      <w:fldChar w:fldCharType="begin"/>
    </w:r>
    <w:r w:rsidRPr="00AA68C0">
      <w:rPr>
        <w:rStyle w:val="a6"/>
        <w:rFonts w:ascii="Times New Roman"/>
        <w:sz w:val="28"/>
        <w:szCs w:val="28"/>
      </w:rPr>
      <w:instrText xml:space="preserve">PAGE  </w:instrText>
    </w:r>
    <w:r w:rsidR="006D46D6" w:rsidRPr="00AA68C0">
      <w:rPr>
        <w:rStyle w:val="a6"/>
        <w:rFonts w:ascii="Times New Roman"/>
        <w:sz w:val="28"/>
        <w:szCs w:val="28"/>
      </w:rPr>
      <w:fldChar w:fldCharType="separate"/>
    </w:r>
    <w:r w:rsidR="0053025A">
      <w:rPr>
        <w:rStyle w:val="a6"/>
        <w:rFonts w:ascii="Times New Roman"/>
        <w:noProof/>
        <w:sz w:val="28"/>
        <w:szCs w:val="28"/>
      </w:rPr>
      <w:t>1</w:t>
    </w:r>
    <w:r w:rsidR="006D46D6" w:rsidRPr="00AA68C0">
      <w:rPr>
        <w:rStyle w:val="a6"/>
        <w:rFonts w:ascii="Times New Roman"/>
        <w:sz w:val="28"/>
        <w:szCs w:val="28"/>
      </w:rPr>
      <w:fldChar w:fldCharType="end"/>
    </w:r>
    <w:r w:rsidRPr="00AA68C0">
      <w:rPr>
        <w:rStyle w:val="a6"/>
        <w:rFonts w:ascii="Times New Roman"/>
        <w:sz w:val="28"/>
        <w:szCs w:val="28"/>
      </w:rPr>
      <w:t>—</w:t>
    </w:r>
  </w:p>
  <w:p w:rsidR="00FF1523" w:rsidRDefault="00C02F78" w:rsidP="00FF15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78" w:rsidRDefault="00C02F78" w:rsidP="00143F18">
      <w:r>
        <w:separator/>
      </w:r>
    </w:p>
  </w:footnote>
  <w:footnote w:type="continuationSeparator" w:id="0">
    <w:p w:rsidR="00C02F78" w:rsidRDefault="00C02F78" w:rsidP="00143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F18"/>
    <w:rsid w:val="00143F18"/>
    <w:rsid w:val="00281536"/>
    <w:rsid w:val="00332FBC"/>
    <w:rsid w:val="00431FBE"/>
    <w:rsid w:val="0053025A"/>
    <w:rsid w:val="00664CA3"/>
    <w:rsid w:val="006D46D6"/>
    <w:rsid w:val="00AF1758"/>
    <w:rsid w:val="00C02F78"/>
    <w:rsid w:val="00CA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F18"/>
    <w:rPr>
      <w:sz w:val="18"/>
      <w:szCs w:val="18"/>
    </w:rPr>
  </w:style>
  <w:style w:type="paragraph" w:styleId="a4">
    <w:name w:val="footer"/>
    <w:basedOn w:val="a"/>
    <w:link w:val="Char0"/>
    <w:unhideWhenUsed/>
    <w:rsid w:val="00143F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43F18"/>
    <w:rPr>
      <w:sz w:val="18"/>
      <w:szCs w:val="18"/>
    </w:rPr>
  </w:style>
  <w:style w:type="paragraph" w:styleId="a5">
    <w:name w:val="Body Text"/>
    <w:basedOn w:val="a"/>
    <w:link w:val="Char1"/>
    <w:unhideWhenUsed/>
    <w:rsid w:val="00143F18"/>
    <w:pPr>
      <w:spacing w:after="120"/>
    </w:pPr>
    <w:rPr>
      <w:kern w:val="0"/>
      <w:sz w:val="20"/>
      <w:szCs w:val="20"/>
    </w:rPr>
  </w:style>
  <w:style w:type="character" w:customStyle="1" w:styleId="Char1">
    <w:name w:val="正文文本 Char"/>
    <w:basedOn w:val="a0"/>
    <w:link w:val="a5"/>
    <w:rsid w:val="00143F18"/>
    <w:rPr>
      <w:rFonts w:ascii="Calibri" w:eastAsia="宋体" w:hAnsi="Calibri" w:cs="Times New Roman"/>
      <w:kern w:val="0"/>
      <w:sz w:val="20"/>
      <w:szCs w:val="20"/>
    </w:rPr>
  </w:style>
  <w:style w:type="character" w:styleId="a6">
    <w:name w:val="page number"/>
    <w:basedOn w:val="a0"/>
    <w:rsid w:val="00143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</Words>
  <Characters>388</Characters>
  <Application>Microsoft Office Word</Application>
  <DocSecurity>0</DocSecurity>
  <Lines>3</Lines>
  <Paragraphs>1</Paragraphs>
  <ScaleCrop>false</ScaleCrop>
  <Company>Sky123.Org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张腾浙</cp:lastModifiedBy>
  <cp:revision>4</cp:revision>
  <cp:lastPrinted>2018-05-10T01:49:00Z</cp:lastPrinted>
  <dcterms:created xsi:type="dcterms:W3CDTF">2018-05-07T06:25:00Z</dcterms:created>
  <dcterms:modified xsi:type="dcterms:W3CDTF">2011-05-28T00:52:00Z</dcterms:modified>
</cp:coreProperties>
</file>