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2"/>
        <w:jc w:val="center"/>
      </w:pPr>
      <w:r>
        <w:rPr>
          <w:rFonts w:hint="eastAsia"/>
        </w:rPr>
        <w:t>2022年度检验检测机构监督检查信息统计表</w:t>
      </w:r>
    </w:p>
    <w:tbl>
      <w:tblPr>
        <w:tblStyle w:val="10"/>
        <w:tblW w:w="15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992"/>
        <w:gridCol w:w="1268"/>
        <w:gridCol w:w="1000"/>
        <w:gridCol w:w="975"/>
        <w:gridCol w:w="6"/>
        <w:gridCol w:w="862"/>
        <w:gridCol w:w="992"/>
        <w:gridCol w:w="992"/>
        <w:gridCol w:w="851"/>
        <w:gridCol w:w="992"/>
        <w:gridCol w:w="992"/>
        <w:gridCol w:w="993"/>
        <w:gridCol w:w="992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领域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部门联合情况（部门名称）</w:t>
            </w:r>
          </w:p>
        </w:tc>
        <w:tc>
          <w:tcPr>
            <w:tcW w:w="60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全年检验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机构监督检查情况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（包括批办、申投诉、信访、“双随机、一公开”等）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“双随机、一公开”监督抽查情况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现场检查机构数（家）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处理/处罚情况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移送司法机关（起）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抽取情况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处理/处罚情况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移送司法机关（起）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查处违法违规案件（起）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其中：责令改正/整改（家）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撤销/注销（家）</w:t>
            </w:r>
          </w:p>
        </w:tc>
        <w:tc>
          <w:tcPr>
            <w:tcW w:w="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罚没款（万元）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现场抽查机构数（家次）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抽取比例（%）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占本年度监督检查机构比例（%）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查办违法违规案件数量（起）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其中：责令改正/整改（家）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撤销/注销（家）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罚没款（万元）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机动车检验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人防工程防护设备检测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4"/>
                <w:szCs w:val="24"/>
                <w:lang w:val="en-US" w:eastAsia="zh-CN" w:bidi="ar-SA"/>
              </w:rPr>
              <w:t>建筑材料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theme="minorBidi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生态环境监测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" w:eastAsia="zh-CN"/>
              </w:rPr>
              <w:t>司法鉴定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总  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tabs>
          <w:tab w:val="left" w:pos="5120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984" w:right="1474" w:bottom="1361" w:left="1474" w:header="851" w:footer="1361" w:gutter="0"/>
      <w:pgNumType w:start="16"/>
      <w:cols w:space="0" w:num="1"/>
      <w:docGrid w:type="linesAndChars" w:linePitch="574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left="480" w:leftChars="150" w:right="480" w:rightChars="15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left="480" w:leftChars="150" w:right="480" w:rightChars="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bookmarkStart w:id="0" w:name="_Hlk72152791"/>
    <w:r>
      <w:rPr>
        <w:rFonts w:hint="eastAsia" w:ascii="宋体" w:hAnsi="宋体" w:eastAsia="宋体" w:cs="宋体"/>
        <w:sz w:val="28"/>
        <w:szCs w:val="28"/>
      </w:rPr>
      <w:t>—</w:t>
    </w:r>
    <w:sdt>
      <w:sdtPr>
        <w:rPr>
          <w:rFonts w:hint="eastAsia" w:ascii="宋体" w:hAnsi="宋体" w:eastAsia="宋体" w:cs="宋体"/>
          <w:sz w:val="28"/>
          <w:szCs w:val="28"/>
        </w:rPr>
        <w:id w:val="1557897160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>
        <w:bookmarkEnd w:id="0"/>
        <w:r>
          <w:rPr>
            <w:rFonts w:hint="eastAsia" w:ascii="宋体" w:hAnsi="宋体" w:eastAsia="宋体" w:cs="宋体"/>
            <w:sz w:val="28"/>
            <w:szCs w:val="28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</w:rPr>
          <w:t>8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C4A63"/>
    <w:multiLevelType w:val="multilevel"/>
    <w:tmpl w:val="3F7C4A63"/>
    <w:lvl w:ilvl="0" w:tentative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28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32"/>
    <w:rsid w:val="00004106"/>
    <w:rsid w:val="000906FF"/>
    <w:rsid w:val="000B39E4"/>
    <w:rsid w:val="00117087"/>
    <w:rsid w:val="00125425"/>
    <w:rsid w:val="0019155E"/>
    <w:rsid w:val="001C15D3"/>
    <w:rsid w:val="00225D4C"/>
    <w:rsid w:val="00252D88"/>
    <w:rsid w:val="002968D8"/>
    <w:rsid w:val="002B69F2"/>
    <w:rsid w:val="002E6DA3"/>
    <w:rsid w:val="00315405"/>
    <w:rsid w:val="00360FD1"/>
    <w:rsid w:val="003B5F24"/>
    <w:rsid w:val="003B6F85"/>
    <w:rsid w:val="004108B4"/>
    <w:rsid w:val="0043333F"/>
    <w:rsid w:val="00461B4A"/>
    <w:rsid w:val="00582417"/>
    <w:rsid w:val="005878A7"/>
    <w:rsid w:val="00596CAD"/>
    <w:rsid w:val="005B2F02"/>
    <w:rsid w:val="006B72C6"/>
    <w:rsid w:val="00722AF6"/>
    <w:rsid w:val="00796AFD"/>
    <w:rsid w:val="00796CA2"/>
    <w:rsid w:val="007A5541"/>
    <w:rsid w:val="007B0CEE"/>
    <w:rsid w:val="007D01E1"/>
    <w:rsid w:val="007D2C68"/>
    <w:rsid w:val="007D4AA5"/>
    <w:rsid w:val="00806F62"/>
    <w:rsid w:val="0082786E"/>
    <w:rsid w:val="00855309"/>
    <w:rsid w:val="008B1252"/>
    <w:rsid w:val="008B2152"/>
    <w:rsid w:val="008E1407"/>
    <w:rsid w:val="00951167"/>
    <w:rsid w:val="0095515B"/>
    <w:rsid w:val="009707F1"/>
    <w:rsid w:val="009C3F9B"/>
    <w:rsid w:val="00AB3FDD"/>
    <w:rsid w:val="00AD1C49"/>
    <w:rsid w:val="00AD641A"/>
    <w:rsid w:val="00B0742B"/>
    <w:rsid w:val="00B577A2"/>
    <w:rsid w:val="00B65FD1"/>
    <w:rsid w:val="00C36A01"/>
    <w:rsid w:val="00C83248"/>
    <w:rsid w:val="00C926B8"/>
    <w:rsid w:val="00D04E1B"/>
    <w:rsid w:val="00D31C07"/>
    <w:rsid w:val="00D61E75"/>
    <w:rsid w:val="00D87D78"/>
    <w:rsid w:val="00DC1EF0"/>
    <w:rsid w:val="00E26DE4"/>
    <w:rsid w:val="00E506D0"/>
    <w:rsid w:val="00E944CC"/>
    <w:rsid w:val="00EA59BE"/>
    <w:rsid w:val="00EE42DC"/>
    <w:rsid w:val="00FA1132"/>
    <w:rsid w:val="00FF0233"/>
    <w:rsid w:val="00FF33E4"/>
    <w:rsid w:val="05881DEB"/>
    <w:rsid w:val="05994C84"/>
    <w:rsid w:val="07831731"/>
    <w:rsid w:val="38EE909D"/>
    <w:rsid w:val="4B3FA7E1"/>
    <w:rsid w:val="5C99035C"/>
    <w:rsid w:val="5CD86331"/>
    <w:rsid w:val="6FEE7CAA"/>
    <w:rsid w:val="EFEE14EB"/>
    <w:rsid w:val="FF6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 w:val="0"/>
      <w:spacing w:line="24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2"/>
    <w:basedOn w:val="4"/>
    <w:next w:val="1"/>
    <w:link w:val="14"/>
    <w:unhideWhenUsed/>
    <w:qFormat/>
    <w:uiPriority w:val="9"/>
    <w:pPr>
      <w:numPr>
        <w:ilvl w:val="0"/>
        <w:numId w:val="1"/>
      </w:numPr>
      <w:ind w:left="0" w:firstLine="640"/>
      <w:outlineLvl w:val="1"/>
    </w:pPr>
    <w:rPr>
      <w:rFonts w:eastAsia="楷体_GB231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basedOn w:val="11"/>
    <w:link w:val="8"/>
    <w:qFormat/>
    <w:uiPriority w:val="10"/>
    <w:rPr>
      <w:rFonts w:eastAsia="方正小标宋简体" w:cstheme="majorBidi"/>
      <w:bCs/>
      <w:sz w:val="44"/>
      <w:szCs w:val="32"/>
    </w:rPr>
  </w:style>
  <w:style w:type="character" w:customStyle="1" w:styleId="13">
    <w:name w:val="标题 1 Char"/>
    <w:basedOn w:val="11"/>
    <w:link w:val="2"/>
    <w:qFormat/>
    <w:uiPriority w:val="9"/>
    <w:rPr>
      <w:rFonts w:ascii="方正小标宋简体" w:eastAsia="方正小标宋简体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eastAsia="楷体_GB2312"/>
      <w:szCs w:val="32"/>
    </w:rPr>
  </w:style>
  <w:style w:type="character" w:customStyle="1" w:styleId="15">
    <w:name w:val="页眉 Char"/>
    <w:basedOn w:val="11"/>
    <w:link w:val="7"/>
    <w:qFormat/>
    <w:uiPriority w:val="99"/>
    <w:rPr>
      <w:rFonts w:eastAsia="仿宋_GB231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eastAsia="仿宋_GB2312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2021-05-13T15:36:00Z</dcterms:created>
  <dc:creator>Zheng YL</dc:creator>
  <cp:lastModifiedBy>scw</cp:lastModifiedBy>
  <cp:lastPrinted>2022-07-16T01:27:00Z</cp:lastPrinted>
  <dcterms:modified xsi:type="dcterms:W3CDTF">2022-08-16T16:25:14Z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