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CD" w:rsidRPr="00CC2680" w:rsidRDefault="009441CD" w:rsidP="009441CD">
      <w:pPr>
        <w:adjustRightInd w:val="0"/>
        <w:snapToGrid w:val="0"/>
        <w:spacing w:line="300" w:lineRule="exact"/>
        <w:jc w:val="left"/>
        <w:rPr>
          <w:rFonts w:eastAsia="黑体"/>
          <w:szCs w:val="32"/>
        </w:rPr>
      </w:pPr>
      <w:r w:rsidRPr="00CC2680">
        <w:rPr>
          <w:rFonts w:eastAsia="黑体"/>
          <w:szCs w:val="32"/>
        </w:rPr>
        <w:t>附件</w:t>
      </w:r>
      <w:r>
        <w:rPr>
          <w:rFonts w:eastAsia="黑体" w:hint="eastAsia"/>
          <w:szCs w:val="32"/>
        </w:rPr>
        <w:t>2</w:t>
      </w:r>
    </w:p>
    <w:p w:rsidR="009441CD" w:rsidRPr="00CC2680" w:rsidRDefault="009441CD" w:rsidP="009441CD">
      <w:pPr>
        <w:spacing w:line="600" w:lineRule="exact"/>
        <w:jc w:val="center"/>
        <w:rPr>
          <w:rFonts w:eastAsia="方正小标宋简体" w:hint="eastAsia"/>
          <w:bCs/>
          <w:sz w:val="44"/>
          <w:szCs w:val="44"/>
        </w:rPr>
      </w:pPr>
    </w:p>
    <w:p w:rsidR="009441CD" w:rsidRPr="00CC2680" w:rsidRDefault="009441CD" w:rsidP="009441CD">
      <w:pPr>
        <w:spacing w:line="600" w:lineRule="exact"/>
        <w:jc w:val="center"/>
        <w:rPr>
          <w:rFonts w:eastAsia="方正小标宋简体"/>
          <w:bCs/>
          <w:sz w:val="44"/>
          <w:szCs w:val="44"/>
        </w:rPr>
      </w:pPr>
      <w:r w:rsidRPr="00CC2680">
        <w:rPr>
          <w:rFonts w:eastAsia="方正小标宋简体"/>
          <w:bCs/>
          <w:sz w:val="44"/>
          <w:szCs w:val="44"/>
        </w:rPr>
        <w:t>天津市市场监督管理委员会</w:t>
      </w:r>
    </w:p>
    <w:p w:rsidR="009441CD" w:rsidRPr="00CC2680" w:rsidRDefault="009441CD" w:rsidP="009441CD">
      <w:pPr>
        <w:spacing w:line="600" w:lineRule="exact"/>
        <w:jc w:val="center"/>
        <w:rPr>
          <w:sz w:val="44"/>
          <w:szCs w:val="44"/>
        </w:rPr>
      </w:pPr>
      <w:r w:rsidRPr="00CC2680">
        <w:rPr>
          <w:rFonts w:eastAsia="方正小标宋简体"/>
          <w:bCs/>
          <w:sz w:val="44"/>
          <w:szCs w:val="44"/>
        </w:rPr>
        <w:t>行政许可委托书</w:t>
      </w:r>
    </w:p>
    <w:p w:rsidR="009441CD" w:rsidRDefault="009441CD" w:rsidP="009441CD">
      <w:pPr>
        <w:rPr>
          <w:sz w:val="44"/>
          <w:szCs w:val="44"/>
        </w:rPr>
      </w:pPr>
    </w:p>
    <w:p w:rsidR="009441CD" w:rsidRDefault="009441CD" w:rsidP="009441CD">
      <w:pPr>
        <w:spacing w:line="360" w:lineRule="auto"/>
        <w:rPr>
          <w:szCs w:val="32"/>
        </w:rPr>
      </w:pPr>
      <w:r>
        <w:rPr>
          <w:szCs w:val="32"/>
        </w:rPr>
        <w:t>委托行政机关:天津市市场监督管理委员会</w:t>
      </w:r>
    </w:p>
    <w:p w:rsidR="009441CD" w:rsidRDefault="009441CD" w:rsidP="009441CD">
      <w:pPr>
        <w:spacing w:line="360" w:lineRule="auto"/>
        <w:rPr>
          <w:szCs w:val="32"/>
        </w:rPr>
      </w:pPr>
      <w:r>
        <w:rPr>
          <w:szCs w:val="32"/>
        </w:rPr>
        <w:t xml:space="preserve">受委托行政机关: </w:t>
      </w:r>
    </w:p>
    <w:p w:rsidR="009441CD" w:rsidRPr="0040648D" w:rsidRDefault="009441CD" w:rsidP="009441CD">
      <w:pPr>
        <w:numPr>
          <w:ilvl w:val="0"/>
          <w:numId w:val="1"/>
        </w:numPr>
        <w:spacing w:line="360" w:lineRule="auto"/>
        <w:rPr>
          <w:rFonts w:eastAsia="黑体"/>
          <w:szCs w:val="32"/>
        </w:rPr>
      </w:pPr>
      <w:r w:rsidRPr="0040648D">
        <w:rPr>
          <w:rFonts w:eastAsia="黑体"/>
          <w:szCs w:val="32"/>
        </w:rPr>
        <w:t>委托事项</w:t>
      </w:r>
    </w:p>
    <w:p w:rsidR="009441CD" w:rsidRDefault="009441CD" w:rsidP="009441CD">
      <w:pPr>
        <w:spacing w:line="360" w:lineRule="auto"/>
        <w:ind w:firstLineChars="200" w:firstLine="640"/>
        <w:rPr>
          <w:szCs w:val="32"/>
        </w:rPr>
      </w:pPr>
      <w:r>
        <w:rPr>
          <w:szCs w:val="32"/>
        </w:rPr>
        <w:t>根据《中华人民共和国行政许可法》、《中华人民共和国</w:t>
      </w:r>
      <w:r>
        <w:rPr>
          <w:rFonts w:hint="eastAsia"/>
          <w:szCs w:val="32"/>
        </w:rPr>
        <w:t>计量法</w:t>
      </w:r>
      <w:r>
        <w:rPr>
          <w:szCs w:val="32"/>
        </w:rPr>
        <w:t>》、《</w:t>
      </w:r>
      <w:r>
        <w:rPr>
          <w:rFonts w:hint="eastAsia"/>
          <w:szCs w:val="32"/>
        </w:rPr>
        <w:t>检验检测机构资质认定管理办法</w:t>
      </w:r>
      <w:r>
        <w:rPr>
          <w:szCs w:val="32"/>
        </w:rPr>
        <w:t>》</w:t>
      </w:r>
      <w:r>
        <w:rPr>
          <w:rFonts w:hint="eastAsia"/>
          <w:szCs w:val="32"/>
        </w:rPr>
        <w:t>、</w:t>
      </w:r>
      <w:r w:rsidRPr="00A55F4D">
        <w:rPr>
          <w:rFonts w:ascii="Times New Roman" w:hint="eastAsia"/>
          <w:szCs w:val="32"/>
        </w:rPr>
        <w:t>《天津市市场和质量监督管理若干规定》</w:t>
      </w:r>
      <w:r>
        <w:rPr>
          <w:szCs w:val="32"/>
        </w:rPr>
        <w:t>的规定，委托行政机关将</w:t>
      </w:r>
      <w:r>
        <w:rPr>
          <w:rFonts w:hint="eastAsia"/>
          <w:szCs w:val="32"/>
        </w:rPr>
        <w:t>产品质量检验机构计量认证</w:t>
      </w:r>
      <w:r>
        <w:rPr>
          <w:szCs w:val="32"/>
        </w:rPr>
        <w:t>行政许可事项</w:t>
      </w:r>
      <w:proofErr w:type="gramStart"/>
      <w:r>
        <w:rPr>
          <w:szCs w:val="32"/>
        </w:rPr>
        <w:t>委托受</w:t>
      </w:r>
      <w:proofErr w:type="gramEnd"/>
      <w:r>
        <w:rPr>
          <w:szCs w:val="32"/>
        </w:rPr>
        <w:t>委托行政机关实施。</w:t>
      </w:r>
    </w:p>
    <w:p w:rsidR="009441CD" w:rsidRPr="0040648D" w:rsidRDefault="009441CD" w:rsidP="009441CD">
      <w:pPr>
        <w:spacing w:line="360" w:lineRule="auto"/>
        <w:ind w:firstLineChars="200" w:firstLine="640"/>
        <w:rPr>
          <w:rFonts w:eastAsia="黑体"/>
          <w:szCs w:val="32"/>
        </w:rPr>
      </w:pPr>
      <w:r w:rsidRPr="0040648D">
        <w:rPr>
          <w:rFonts w:eastAsia="黑体"/>
          <w:szCs w:val="32"/>
        </w:rPr>
        <w:t>二、委托权限</w:t>
      </w:r>
    </w:p>
    <w:p w:rsidR="009441CD" w:rsidRDefault="009441CD" w:rsidP="009441CD">
      <w:pPr>
        <w:spacing w:line="360" w:lineRule="auto"/>
        <w:ind w:firstLineChars="200" w:firstLine="640"/>
        <w:rPr>
          <w:szCs w:val="32"/>
        </w:rPr>
      </w:pPr>
      <w:r>
        <w:rPr>
          <w:szCs w:val="32"/>
        </w:rPr>
        <w:t>1</w:t>
      </w:r>
      <w:r>
        <w:rPr>
          <w:rFonts w:hint="eastAsia"/>
          <w:szCs w:val="32"/>
        </w:rPr>
        <w:t>.</w:t>
      </w:r>
      <w:r>
        <w:rPr>
          <w:szCs w:val="32"/>
        </w:rPr>
        <w:t>许可申请材料的接收，并出具行政许可受理或不予受理通知书;</w:t>
      </w:r>
    </w:p>
    <w:p w:rsidR="009441CD" w:rsidRDefault="009441CD" w:rsidP="009441CD">
      <w:pPr>
        <w:spacing w:line="360" w:lineRule="auto"/>
        <w:ind w:firstLineChars="200" w:firstLine="640"/>
        <w:rPr>
          <w:szCs w:val="32"/>
        </w:rPr>
      </w:pPr>
      <w:r>
        <w:rPr>
          <w:szCs w:val="32"/>
        </w:rPr>
        <w:t>2</w:t>
      </w:r>
      <w:r>
        <w:rPr>
          <w:rFonts w:hint="eastAsia"/>
          <w:szCs w:val="32"/>
        </w:rPr>
        <w:t>.</w:t>
      </w:r>
      <w:r>
        <w:rPr>
          <w:szCs w:val="32"/>
        </w:rPr>
        <w:t>实施行政许可，并出具准予或不予许可决定书；</w:t>
      </w:r>
    </w:p>
    <w:p w:rsidR="009441CD" w:rsidRDefault="009441CD" w:rsidP="009441CD">
      <w:pPr>
        <w:spacing w:line="360" w:lineRule="auto"/>
        <w:ind w:firstLineChars="200" w:firstLine="640"/>
        <w:rPr>
          <w:szCs w:val="32"/>
        </w:rPr>
      </w:pPr>
      <w:r>
        <w:rPr>
          <w:szCs w:val="32"/>
        </w:rPr>
        <w:t>3</w:t>
      </w:r>
      <w:r>
        <w:rPr>
          <w:rFonts w:hint="eastAsia"/>
          <w:szCs w:val="32"/>
        </w:rPr>
        <w:t>.</w:t>
      </w:r>
      <w:r>
        <w:rPr>
          <w:szCs w:val="32"/>
        </w:rPr>
        <w:t>颁发行政许可</w:t>
      </w:r>
      <w:r>
        <w:rPr>
          <w:rFonts w:hint="eastAsia"/>
          <w:szCs w:val="32"/>
        </w:rPr>
        <w:t>证书</w:t>
      </w:r>
      <w:r>
        <w:rPr>
          <w:szCs w:val="32"/>
        </w:rPr>
        <w:t>。</w:t>
      </w:r>
    </w:p>
    <w:p w:rsidR="009441CD" w:rsidRPr="0040648D" w:rsidRDefault="009441CD" w:rsidP="009441CD">
      <w:pPr>
        <w:spacing w:line="360" w:lineRule="auto"/>
        <w:ind w:firstLineChars="200" w:firstLine="640"/>
        <w:rPr>
          <w:rFonts w:ascii="黑体" w:eastAsia="黑体" w:hint="eastAsia"/>
          <w:szCs w:val="32"/>
        </w:rPr>
      </w:pPr>
      <w:r w:rsidRPr="0040648D">
        <w:rPr>
          <w:rFonts w:ascii="黑体" w:eastAsia="黑体" w:hint="eastAsia"/>
          <w:szCs w:val="32"/>
        </w:rPr>
        <w:t>三、委托期限</w:t>
      </w:r>
    </w:p>
    <w:p w:rsidR="009441CD" w:rsidRDefault="009441CD" w:rsidP="009441CD">
      <w:pPr>
        <w:spacing w:line="360" w:lineRule="auto"/>
        <w:ind w:firstLine="600"/>
        <w:rPr>
          <w:szCs w:val="32"/>
        </w:rPr>
      </w:pPr>
      <w:r>
        <w:rPr>
          <w:szCs w:val="32"/>
        </w:rPr>
        <w:t>委托事项自20</w:t>
      </w:r>
      <w:r>
        <w:rPr>
          <w:rFonts w:hint="eastAsia"/>
          <w:szCs w:val="32"/>
        </w:rPr>
        <w:t>20</w:t>
      </w:r>
      <w:r>
        <w:rPr>
          <w:szCs w:val="32"/>
        </w:rPr>
        <w:t>年</w:t>
      </w:r>
      <w:r>
        <w:rPr>
          <w:rFonts w:hint="eastAsia"/>
          <w:szCs w:val="32"/>
        </w:rPr>
        <w:t>X</w:t>
      </w:r>
      <w:r>
        <w:rPr>
          <w:szCs w:val="32"/>
        </w:rPr>
        <w:t>月</w:t>
      </w:r>
      <w:r>
        <w:rPr>
          <w:rFonts w:hint="eastAsia"/>
          <w:szCs w:val="32"/>
        </w:rPr>
        <w:t>X</w:t>
      </w:r>
      <w:r>
        <w:rPr>
          <w:szCs w:val="32"/>
        </w:rPr>
        <w:t>日至202</w:t>
      </w:r>
      <w:r>
        <w:rPr>
          <w:rFonts w:hint="eastAsia"/>
          <w:szCs w:val="32"/>
        </w:rPr>
        <w:t>5</w:t>
      </w:r>
      <w:r>
        <w:rPr>
          <w:szCs w:val="32"/>
        </w:rPr>
        <w:t>年</w:t>
      </w:r>
      <w:r>
        <w:rPr>
          <w:rFonts w:hint="eastAsia"/>
          <w:szCs w:val="32"/>
        </w:rPr>
        <w:t>X</w:t>
      </w:r>
      <w:r>
        <w:rPr>
          <w:szCs w:val="32"/>
        </w:rPr>
        <w:t>月</w:t>
      </w:r>
      <w:r>
        <w:rPr>
          <w:rFonts w:hint="eastAsia"/>
          <w:szCs w:val="32"/>
        </w:rPr>
        <w:t>X</w:t>
      </w:r>
      <w:r>
        <w:rPr>
          <w:szCs w:val="32"/>
        </w:rPr>
        <w:t>日有效。</w:t>
      </w:r>
    </w:p>
    <w:p w:rsidR="009441CD" w:rsidRPr="0040648D" w:rsidRDefault="009441CD" w:rsidP="009441CD">
      <w:pPr>
        <w:spacing w:line="360" w:lineRule="auto"/>
        <w:ind w:firstLine="600"/>
        <w:rPr>
          <w:rFonts w:ascii="黑体" w:eastAsia="黑体" w:hint="eastAsia"/>
          <w:szCs w:val="32"/>
        </w:rPr>
      </w:pPr>
      <w:r w:rsidRPr="0040648D">
        <w:rPr>
          <w:rFonts w:ascii="黑体" w:eastAsia="黑体" w:hint="eastAsia"/>
          <w:szCs w:val="32"/>
        </w:rPr>
        <w:t>四、委托期间有关事项</w:t>
      </w:r>
    </w:p>
    <w:p w:rsidR="009441CD" w:rsidRDefault="009441CD" w:rsidP="009441CD">
      <w:pPr>
        <w:spacing w:line="360" w:lineRule="auto"/>
        <w:ind w:firstLine="600"/>
        <w:rPr>
          <w:szCs w:val="32"/>
        </w:rPr>
      </w:pPr>
      <w:r>
        <w:rPr>
          <w:szCs w:val="32"/>
        </w:rPr>
        <w:t>1</w:t>
      </w:r>
      <w:r>
        <w:rPr>
          <w:rFonts w:hint="eastAsia"/>
          <w:szCs w:val="32"/>
        </w:rPr>
        <w:t>.</w:t>
      </w:r>
      <w:r>
        <w:rPr>
          <w:szCs w:val="32"/>
        </w:rPr>
        <w:t>委托行政机关对受委托行政机关实施行政许可的后果</w:t>
      </w:r>
      <w:r>
        <w:rPr>
          <w:szCs w:val="32"/>
        </w:rPr>
        <w:lastRenderedPageBreak/>
        <w:t>承担法律责任；</w:t>
      </w:r>
    </w:p>
    <w:p w:rsidR="009441CD" w:rsidRDefault="009441CD" w:rsidP="009441CD">
      <w:pPr>
        <w:spacing w:line="360" w:lineRule="auto"/>
        <w:ind w:firstLine="600"/>
        <w:rPr>
          <w:szCs w:val="32"/>
        </w:rPr>
      </w:pPr>
      <w:r>
        <w:rPr>
          <w:szCs w:val="32"/>
        </w:rPr>
        <w:t>2</w:t>
      </w:r>
      <w:r>
        <w:rPr>
          <w:rFonts w:hint="eastAsia"/>
          <w:szCs w:val="32"/>
        </w:rPr>
        <w:t>.</w:t>
      </w:r>
      <w:r>
        <w:rPr>
          <w:szCs w:val="32"/>
        </w:rPr>
        <w:t>委托行政机关负责对委托行政许可事项的实施进行指导和监督；</w:t>
      </w:r>
    </w:p>
    <w:p w:rsidR="009441CD" w:rsidRDefault="009441CD" w:rsidP="009441CD">
      <w:pPr>
        <w:spacing w:line="360" w:lineRule="auto"/>
        <w:ind w:firstLine="600"/>
        <w:rPr>
          <w:szCs w:val="32"/>
        </w:rPr>
      </w:pPr>
      <w:r>
        <w:rPr>
          <w:szCs w:val="32"/>
        </w:rPr>
        <w:t>3</w:t>
      </w:r>
      <w:r>
        <w:rPr>
          <w:rFonts w:hint="eastAsia"/>
          <w:szCs w:val="32"/>
        </w:rPr>
        <w:t>.</w:t>
      </w:r>
      <w:r>
        <w:rPr>
          <w:szCs w:val="32"/>
        </w:rPr>
        <w:t>受委托行政机关应当在委托权限范围内严格按照《行政许可法》的规定和国家</w:t>
      </w:r>
      <w:r>
        <w:rPr>
          <w:rFonts w:hint="eastAsia"/>
          <w:szCs w:val="32"/>
        </w:rPr>
        <w:t>市场监管</w:t>
      </w:r>
      <w:r>
        <w:rPr>
          <w:szCs w:val="32"/>
        </w:rPr>
        <w:t>总局相关行政许可规定依法实施行政许可，并严格依法对被许可人进行监督管理；</w:t>
      </w:r>
    </w:p>
    <w:p w:rsidR="009441CD" w:rsidRDefault="009441CD" w:rsidP="009441CD">
      <w:pPr>
        <w:spacing w:line="360" w:lineRule="auto"/>
        <w:ind w:firstLine="600"/>
        <w:rPr>
          <w:szCs w:val="32"/>
        </w:rPr>
      </w:pPr>
      <w:r>
        <w:rPr>
          <w:szCs w:val="32"/>
        </w:rPr>
        <w:t>4</w:t>
      </w:r>
      <w:r>
        <w:rPr>
          <w:rFonts w:hint="eastAsia"/>
          <w:szCs w:val="32"/>
        </w:rPr>
        <w:t>.</w:t>
      </w:r>
      <w:r>
        <w:rPr>
          <w:szCs w:val="32"/>
        </w:rPr>
        <w:t>受委托行政机关不得将委托事项再委托其他组织或个人实施；</w:t>
      </w:r>
    </w:p>
    <w:p w:rsidR="009441CD" w:rsidRDefault="009441CD" w:rsidP="009441CD">
      <w:pPr>
        <w:spacing w:line="360" w:lineRule="auto"/>
        <w:ind w:firstLine="600"/>
        <w:rPr>
          <w:szCs w:val="32"/>
        </w:rPr>
      </w:pPr>
      <w:r>
        <w:rPr>
          <w:szCs w:val="32"/>
        </w:rPr>
        <w:t>5.受委托机关超越委托权限范围或者再委托其他组织和个人实施行政许可，实施行政许可违法或者不当的，由委托机关追究其行政责任。</w:t>
      </w:r>
    </w:p>
    <w:p w:rsidR="009441CD" w:rsidRDefault="009441CD" w:rsidP="009441CD">
      <w:pPr>
        <w:spacing w:line="360" w:lineRule="auto"/>
        <w:ind w:firstLine="600"/>
        <w:rPr>
          <w:szCs w:val="32"/>
        </w:rPr>
      </w:pPr>
    </w:p>
    <w:p w:rsidR="009441CD" w:rsidRDefault="009441CD" w:rsidP="009441CD">
      <w:pPr>
        <w:spacing w:line="360" w:lineRule="auto"/>
        <w:rPr>
          <w:szCs w:val="32"/>
        </w:rPr>
      </w:pPr>
      <w:r>
        <w:rPr>
          <w:szCs w:val="32"/>
        </w:rPr>
        <w:t>委托行政机关（盖章）            受委托行政机关（盖章）</w:t>
      </w:r>
    </w:p>
    <w:p w:rsidR="009441CD" w:rsidRDefault="009441CD" w:rsidP="009441CD">
      <w:pPr>
        <w:spacing w:line="360" w:lineRule="auto"/>
        <w:rPr>
          <w:szCs w:val="32"/>
        </w:rPr>
      </w:pPr>
    </w:p>
    <w:p w:rsidR="009441CD" w:rsidRDefault="009441CD" w:rsidP="009441CD">
      <w:pPr>
        <w:spacing w:line="360" w:lineRule="auto"/>
        <w:rPr>
          <w:szCs w:val="32"/>
        </w:rPr>
      </w:pPr>
      <w:r>
        <w:rPr>
          <w:szCs w:val="32"/>
        </w:rPr>
        <w:t>法定代表人（签字）              法定代表人（签字）</w:t>
      </w:r>
    </w:p>
    <w:p w:rsidR="009441CD" w:rsidRDefault="009441CD" w:rsidP="009441CD">
      <w:pPr>
        <w:spacing w:line="360" w:lineRule="auto"/>
        <w:rPr>
          <w:szCs w:val="32"/>
        </w:rPr>
      </w:pPr>
    </w:p>
    <w:p w:rsidR="009441CD" w:rsidRDefault="009441CD" w:rsidP="009441CD">
      <w:pPr>
        <w:spacing w:line="360" w:lineRule="auto"/>
        <w:rPr>
          <w:szCs w:val="32"/>
        </w:rPr>
      </w:pPr>
      <w:r>
        <w:rPr>
          <w:szCs w:val="32"/>
        </w:rPr>
        <w:t xml:space="preserve">     年    月   日                 年     月    日</w:t>
      </w:r>
    </w:p>
    <w:p w:rsidR="009441CD" w:rsidRDefault="009441CD" w:rsidP="009441CD">
      <w:pPr>
        <w:spacing w:line="360" w:lineRule="auto"/>
        <w:rPr>
          <w:sz w:val="24"/>
        </w:rPr>
      </w:pPr>
    </w:p>
    <w:p w:rsidR="009441CD" w:rsidRDefault="009441CD" w:rsidP="009441CD">
      <w:pPr>
        <w:spacing w:line="360" w:lineRule="auto"/>
        <w:rPr>
          <w:rFonts w:hint="eastAsia"/>
        </w:rPr>
      </w:pPr>
    </w:p>
    <w:p w:rsidR="009441CD" w:rsidRPr="00EF68DF" w:rsidRDefault="009441CD" w:rsidP="009441CD">
      <w:pPr>
        <w:spacing w:line="360" w:lineRule="auto"/>
        <w:ind w:rightChars="397" w:right="1270"/>
        <w:jc w:val="left"/>
        <w:rPr>
          <w:rFonts w:ascii="Times New Roman"/>
          <w:color w:val="auto"/>
          <w:szCs w:val="32"/>
        </w:rPr>
      </w:pPr>
    </w:p>
    <w:p w:rsidR="003471EB" w:rsidRDefault="003471EB">
      <w:bookmarkStart w:id="0" w:name="_GoBack"/>
      <w:bookmarkEnd w:id="0"/>
    </w:p>
    <w:sectPr w:rsidR="003471EB" w:rsidSect="00A709AC">
      <w:footerReference w:type="even" r:id="rId6"/>
      <w:footerReference w:type="default" r:id="rId7"/>
      <w:pgSz w:w="11906" w:h="16838" w:code="9"/>
      <w:pgMar w:top="1440" w:right="1797" w:bottom="1440" w:left="1797"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C3" w:rsidRPr="004C68A0" w:rsidRDefault="009441CD" w:rsidP="00EF0D5D">
    <w:pPr>
      <w:pStyle w:val="a3"/>
      <w:framePr w:w="1081" w:wrap="around" w:vAnchor="text" w:hAnchor="page" w:x="1798" w:y="18"/>
      <w:rPr>
        <w:rStyle w:val="a4"/>
        <w:rFonts w:hint="eastAsia"/>
        <w:sz w:val="21"/>
        <w:szCs w:val="21"/>
      </w:rPr>
    </w:pPr>
    <w:r w:rsidRPr="00AA68C0">
      <w:rPr>
        <w:rStyle w:val="a4"/>
        <w:rFonts w:ascii="Times New Roman"/>
        <w:sz w:val="28"/>
        <w:szCs w:val="28"/>
      </w:rPr>
      <w:t>—</w:t>
    </w:r>
    <w:r w:rsidRPr="00AA68C0">
      <w:rPr>
        <w:rStyle w:val="a4"/>
        <w:rFonts w:ascii="Times New Roman"/>
        <w:sz w:val="28"/>
        <w:szCs w:val="28"/>
      </w:rPr>
      <w:fldChar w:fldCharType="begin"/>
    </w:r>
    <w:r w:rsidRPr="00AA68C0">
      <w:rPr>
        <w:rStyle w:val="a4"/>
        <w:rFonts w:ascii="Times New Roman"/>
        <w:sz w:val="28"/>
        <w:szCs w:val="28"/>
      </w:rPr>
      <w:instrText xml:space="preserve">PAGE  </w:instrText>
    </w:r>
    <w:r w:rsidRPr="00AA68C0">
      <w:rPr>
        <w:rStyle w:val="a4"/>
        <w:rFonts w:ascii="Times New Roman"/>
        <w:sz w:val="28"/>
        <w:szCs w:val="28"/>
      </w:rPr>
      <w:fldChar w:fldCharType="separate"/>
    </w:r>
    <w:r>
      <w:rPr>
        <w:rStyle w:val="a4"/>
        <w:rFonts w:ascii="Times New Roman"/>
        <w:noProof/>
        <w:sz w:val="28"/>
        <w:szCs w:val="28"/>
      </w:rPr>
      <w:t>4</w:t>
    </w:r>
    <w:r w:rsidRPr="00AA68C0">
      <w:rPr>
        <w:rStyle w:val="a4"/>
        <w:rFonts w:ascii="Times New Roman"/>
        <w:sz w:val="28"/>
        <w:szCs w:val="28"/>
      </w:rPr>
      <w:fldChar w:fldCharType="end"/>
    </w:r>
    <w:r w:rsidRPr="00AA68C0">
      <w:rPr>
        <w:rStyle w:val="a4"/>
        <w:rFonts w:ascii="Times New Roman"/>
        <w:sz w:val="28"/>
        <w:szCs w:val="28"/>
      </w:rPr>
      <w:t>—</w:t>
    </w:r>
  </w:p>
  <w:p w:rsidR="00A100C3" w:rsidRDefault="009441CD" w:rsidP="004C68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C3" w:rsidRPr="00B95F17" w:rsidRDefault="009441CD" w:rsidP="00AA68C0">
    <w:pPr>
      <w:pStyle w:val="a3"/>
      <w:framePr w:w="833" w:wrap="around" w:vAnchor="text" w:hAnchor="page" w:x="9361" w:y="4"/>
      <w:tabs>
        <w:tab w:val="left" w:pos="720"/>
      </w:tabs>
      <w:rPr>
        <w:rStyle w:val="a4"/>
        <w:rFonts w:ascii="Times New Roman"/>
        <w:sz w:val="24"/>
        <w:szCs w:val="24"/>
      </w:rPr>
    </w:pPr>
    <w:r w:rsidRPr="00AA68C0">
      <w:rPr>
        <w:rStyle w:val="a4"/>
        <w:rFonts w:ascii="Times New Roman"/>
        <w:sz w:val="28"/>
        <w:szCs w:val="28"/>
      </w:rPr>
      <w:t>—</w:t>
    </w:r>
    <w:r w:rsidRPr="00AA68C0">
      <w:rPr>
        <w:rStyle w:val="a4"/>
        <w:rFonts w:ascii="Times New Roman"/>
        <w:sz w:val="28"/>
        <w:szCs w:val="28"/>
      </w:rPr>
      <w:fldChar w:fldCharType="begin"/>
    </w:r>
    <w:r w:rsidRPr="00AA68C0">
      <w:rPr>
        <w:rStyle w:val="a4"/>
        <w:rFonts w:ascii="Times New Roman"/>
        <w:sz w:val="28"/>
        <w:szCs w:val="28"/>
      </w:rPr>
      <w:instrText xml:space="preserve">PAGE  </w:instrText>
    </w:r>
    <w:r w:rsidRPr="00AA68C0">
      <w:rPr>
        <w:rStyle w:val="a4"/>
        <w:rFonts w:ascii="Times New Roman"/>
        <w:sz w:val="28"/>
        <w:szCs w:val="28"/>
      </w:rPr>
      <w:fldChar w:fldCharType="separate"/>
    </w:r>
    <w:r>
      <w:rPr>
        <w:rStyle w:val="a4"/>
        <w:rFonts w:ascii="Times New Roman"/>
        <w:noProof/>
        <w:sz w:val="28"/>
        <w:szCs w:val="28"/>
      </w:rPr>
      <w:t>2</w:t>
    </w:r>
    <w:r w:rsidRPr="00AA68C0">
      <w:rPr>
        <w:rStyle w:val="a4"/>
        <w:rFonts w:ascii="Times New Roman"/>
        <w:sz w:val="28"/>
        <w:szCs w:val="28"/>
      </w:rPr>
      <w:fldChar w:fldCharType="end"/>
    </w:r>
    <w:r w:rsidRPr="00AA68C0">
      <w:rPr>
        <w:rStyle w:val="a4"/>
        <w:rFonts w:ascii="Times New Roman"/>
        <w:sz w:val="28"/>
        <w:szCs w:val="28"/>
      </w:rPr>
      <w:t>—</w:t>
    </w:r>
  </w:p>
  <w:p w:rsidR="00A100C3" w:rsidRDefault="009441CD" w:rsidP="004C68A0">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521E"/>
    <w:multiLevelType w:val="multilevel"/>
    <w:tmpl w:val="1D43521E"/>
    <w:lvl w:ilvl="0">
      <w:start w:val="1"/>
      <w:numFmt w:val="japaneseCounting"/>
      <w:lvlText w:val="%1、"/>
      <w:lvlJc w:val="left"/>
      <w:pPr>
        <w:tabs>
          <w:tab w:val="num" w:pos="1320"/>
        </w:tabs>
        <w:ind w:left="1320" w:hanging="72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CD"/>
    <w:rsid w:val="00011E29"/>
    <w:rsid w:val="000471CE"/>
    <w:rsid w:val="0008653D"/>
    <w:rsid w:val="000B5A35"/>
    <w:rsid w:val="000B5F21"/>
    <w:rsid w:val="00117559"/>
    <w:rsid w:val="00124A40"/>
    <w:rsid w:val="00126652"/>
    <w:rsid w:val="00164646"/>
    <w:rsid w:val="00190356"/>
    <w:rsid w:val="001B0A84"/>
    <w:rsid w:val="001D6617"/>
    <w:rsid w:val="001E19AC"/>
    <w:rsid w:val="0024497A"/>
    <w:rsid w:val="00250D23"/>
    <w:rsid w:val="00282A52"/>
    <w:rsid w:val="002A437D"/>
    <w:rsid w:val="002C212F"/>
    <w:rsid w:val="002D07CB"/>
    <w:rsid w:val="002E0952"/>
    <w:rsid w:val="00341FCC"/>
    <w:rsid w:val="003471EB"/>
    <w:rsid w:val="003A442C"/>
    <w:rsid w:val="003F69CE"/>
    <w:rsid w:val="004137B2"/>
    <w:rsid w:val="004321C9"/>
    <w:rsid w:val="00457CE6"/>
    <w:rsid w:val="00461618"/>
    <w:rsid w:val="00481EC6"/>
    <w:rsid w:val="004A70F5"/>
    <w:rsid w:val="00551CE7"/>
    <w:rsid w:val="00557A87"/>
    <w:rsid w:val="005A0D81"/>
    <w:rsid w:val="005C230E"/>
    <w:rsid w:val="005D60AD"/>
    <w:rsid w:val="00600D8C"/>
    <w:rsid w:val="00637090"/>
    <w:rsid w:val="006A46A2"/>
    <w:rsid w:val="006A7326"/>
    <w:rsid w:val="00722317"/>
    <w:rsid w:val="00740F53"/>
    <w:rsid w:val="00773F49"/>
    <w:rsid w:val="007B491B"/>
    <w:rsid w:val="007E71D2"/>
    <w:rsid w:val="007F3574"/>
    <w:rsid w:val="00851E33"/>
    <w:rsid w:val="008A5052"/>
    <w:rsid w:val="008C5A48"/>
    <w:rsid w:val="008D2ACD"/>
    <w:rsid w:val="008E5221"/>
    <w:rsid w:val="009441CD"/>
    <w:rsid w:val="00962658"/>
    <w:rsid w:val="0096563C"/>
    <w:rsid w:val="00993E3F"/>
    <w:rsid w:val="009D39C3"/>
    <w:rsid w:val="00A040B9"/>
    <w:rsid w:val="00A30E75"/>
    <w:rsid w:val="00A95341"/>
    <w:rsid w:val="00AC5E4E"/>
    <w:rsid w:val="00AD350E"/>
    <w:rsid w:val="00BC1778"/>
    <w:rsid w:val="00BC3A18"/>
    <w:rsid w:val="00BE0B24"/>
    <w:rsid w:val="00C52D52"/>
    <w:rsid w:val="00CA1799"/>
    <w:rsid w:val="00CA1DA5"/>
    <w:rsid w:val="00CB5C78"/>
    <w:rsid w:val="00CC5019"/>
    <w:rsid w:val="00CF1F96"/>
    <w:rsid w:val="00D3050A"/>
    <w:rsid w:val="00D45BC9"/>
    <w:rsid w:val="00D5060E"/>
    <w:rsid w:val="00D61FAB"/>
    <w:rsid w:val="00D6265F"/>
    <w:rsid w:val="00D775F5"/>
    <w:rsid w:val="00D95528"/>
    <w:rsid w:val="00D96398"/>
    <w:rsid w:val="00D97A57"/>
    <w:rsid w:val="00DE09D8"/>
    <w:rsid w:val="00E30C81"/>
    <w:rsid w:val="00E55D97"/>
    <w:rsid w:val="00E71EB6"/>
    <w:rsid w:val="00E805C0"/>
    <w:rsid w:val="00E86473"/>
    <w:rsid w:val="00E94B4D"/>
    <w:rsid w:val="00EB514A"/>
    <w:rsid w:val="00EC6D64"/>
    <w:rsid w:val="00ED0AF1"/>
    <w:rsid w:val="00ED6698"/>
    <w:rsid w:val="00F22FE1"/>
    <w:rsid w:val="00F308E2"/>
    <w:rsid w:val="00FA04D5"/>
    <w:rsid w:val="00FA3445"/>
    <w:rsid w:val="00FC24E7"/>
    <w:rsid w:val="00FD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CD"/>
    <w:pPr>
      <w:widowControl w:val="0"/>
      <w:jc w:val="both"/>
    </w:pPr>
    <w:rPr>
      <w:rFonts w:ascii="仿宋_GB2312" w:eastAsia="仿宋_GB2312" w:hAnsi="Times New Roman" w:cs="Times New Roman"/>
      <w:color w:val="00000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441CD"/>
    <w:pPr>
      <w:tabs>
        <w:tab w:val="center" w:pos="4153"/>
        <w:tab w:val="right" w:pos="8306"/>
      </w:tabs>
      <w:snapToGrid w:val="0"/>
      <w:jc w:val="left"/>
    </w:pPr>
    <w:rPr>
      <w:sz w:val="18"/>
      <w:szCs w:val="18"/>
    </w:rPr>
  </w:style>
  <w:style w:type="character" w:customStyle="1" w:styleId="Char">
    <w:name w:val="页脚 Char"/>
    <w:basedOn w:val="a0"/>
    <w:link w:val="a3"/>
    <w:rsid w:val="009441CD"/>
    <w:rPr>
      <w:rFonts w:ascii="仿宋_GB2312" w:eastAsia="仿宋_GB2312" w:hAnsi="Times New Roman" w:cs="Times New Roman"/>
      <w:color w:val="000000"/>
      <w:sz w:val="18"/>
      <w:szCs w:val="18"/>
    </w:rPr>
  </w:style>
  <w:style w:type="character" w:styleId="a4">
    <w:name w:val="page number"/>
    <w:basedOn w:val="a0"/>
    <w:rsid w:val="00944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CD"/>
    <w:pPr>
      <w:widowControl w:val="0"/>
      <w:jc w:val="both"/>
    </w:pPr>
    <w:rPr>
      <w:rFonts w:ascii="仿宋_GB2312" w:eastAsia="仿宋_GB2312" w:hAnsi="Times New Roman" w:cs="Times New Roman"/>
      <w:color w:val="00000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441CD"/>
    <w:pPr>
      <w:tabs>
        <w:tab w:val="center" w:pos="4153"/>
        <w:tab w:val="right" w:pos="8306"/>
      </w:tabs>
      <w:snapToGrid w:val="0"/>
      <w:jc w:val="left"/>
    </w:pPr>
    <w:rPr>
      <w:sz w:val="18"/>
      <w:szCs w:val="18"/>
    </w:rPr>
  </w:style>
  <w:style w:type="character" w:customStyle="1" w:styleId="Char">
    <w:name w:val="页脚 Char"/>
    <w:basedOn w:val="a0"/>
    <w:link w:val="a3"/>
    <w:rsid w:val="009441CD"/>
    <w:rPr>
      <w:rFonts w:ascii="仿宋_GB2312" w:eastAsia="仿宋_GB2312" w:hAnsi="Times New Roman" w:cs="Times New Roman"/>
      <w:color w:val="000000"/>
      <w:sz w:val="18"/>
      <w:szCs w:val="18"/>
    </w:rPr>
  </w:style>
  <w:style w:type="character" w:styleId="a4">
    <w:name w:val="page number"/>
    <w:basedOn w:val="a0"/>
    <w:rsid w:val="0094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沈宇</dc:creator>
  <cp:lastModifiedBy>沈宇</cp:lastModifiedBy>
  <cp:revision>1</cp:revision>
  <dcterms:created xsi:type="dcterms:W3CDTF">2020-06-22T01:09:00Z</dcterms:created>
  <dcterms:modified xsi:type="dcterms:W3CDTF">2020-06-22T01:09:00Z</dcterms:modified>
</cp:coreProperties>
</file>