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FF" w:rsidRDefault="007559FF" w:rsidP="007559FF">
      <w:pPr>
        <w:widowControl/>
        <w:spacing w:line="560" w:lineRule="exact"/>
        <w:jc w:val="center"/>
        <w:rPr>
          <w:rFonts w:ascii="方正小标宋简体" w:eastAsia="方正小标宋简体" w:hAnsi="Arial" w:cs="Arial" w:hint="eastAsia"/>
          <w:color w:val="000000"/>
          <w:kern w:val="0"/>
          <w:sz w:val="44"/>
          <w:szCs w:val="44"/>
        </w:rPr>
      </w:pPr>
    </w:p>
    <w:p w:rsidR="007559FF" w:rsidRDefault="007559FF" w:rsidP="007559FF">
      <w:pPr>
        <w:widowControl/>
        <w:spacing w:line="560" w:lineRule="exact"/>
        <w:jc w:val="center"/>
        <w:rPr>
          <w:rFonts w:ascii="方正小标宋简体" w:eastAsia="方正小标宋简体" w:hAnsi="Arial" w:cs="Arial" w:hint="eastAsia"/>
          <w:color w:val="000000"/>
          <w:kern w:val="0"/>
          <w:sz w:val="44"/>
          <w:szCs w:val="44"/>
        </w:rPr>
      </w:pPr>
    </w:p>
    <w:p w:rsidR="00910A4A" w:rsidRDefault="007559FF" w:rsidP="007559FF">
      <w:pPr>
        <w:widowControl/>
        <w:spacing w:line="560" w:lineRule="exact"/>
        <w:jc w:val="center"/>
        <w:rPr>
          <w:rFonts w:ascii="方正小标宋简体" w:eastAsia="方正小标宋简体" w:hAnsi="Arial" w:cs="Arial" w:hint="eastAsia"/>
          <w:color w:val="000000"/>
          <w:kern w:val="0"/>
          <w:sz w:val="44"/>
          <w:szCs w:val="44"/>
        </w:rPr>
      </w:pPr>
      <w:r w:rsidRPr="007559FF">
        <w:rPr>
          <w:rFonts w:ascii="方正小标宋简体" w:eastAsia="方正小标宋简体" w:hAnsi="Arial" w:cs="Arial" w:hint="eastAsia"/>
          <w:color w:val="000000"/>
          <w:kern w:val="0"/>
          <w:sz w:val="44"/>
          <w:szCs w:val="44"/>
        </w:rPr>
        <w:t>天津市市场和质量监督管理委员会印发</w:t>
      </w:r>
    </w:p>
    <w:p w:rsidR="00910A4A" w:rsidRDefault="007559FF" w:rsidP="007559FF">
      <w:pPr>
        <w:widowControl/>
        <w:spacing w:line="560" w:lineRule="exact"/>
        <w:jc w:val="center"/>
        <w:rPr>
          <w:rFonts w:ascii="方正小标宋简体" w:eastAsia="方正小标宋简体" w:hAnsi="Arial" w:cs="Arial" w:hint="eastAsia"/>
          <w:color w:val="000000"/>
          <w:kern w:val="0"/>
          <w:sz w:val="44"/>
          <w:szCs w:val="44"/>
        </w:rPr>
      </w:pPr>
      <w:r w:rsidRPr="007559FF">
        <w:rPr>
          <w:rFonts w:ascii="方正小标宋简体" w:eastAsia="方正小标宋简体" w:hAnsi="Arial" w:cs="Arial" w:hint="eastAsia"/>
          <w:color w:val="000000"/>
          <w:kern w:val="0"/>
          <w:sz w:val="44"/>
          <w:szCs w:val="44"/>
        </w:rPr>
        <w:t>天津市市场监管委关于贯彻</w:t>
      </w:r>
      <w:proofErr w:type="gramStart"/>
      <w:r w:rsidRPr="007559FF">
        <w:rPr>
          <w:rFonts w:ascii="方正小标宋简体" w:eastAsia="方正小标宋简体" w:hAnsi="Arial" w:cs="Arial" w:hint="eastAsia"/>
          <w:color w:val="000000"/>
          <w:kern w:val="0"/>
          <w:sz w:val="44"/>
          <w:szCs w:val="44"/>
        </w:rPr>
        <w:t>《</w:t>
      </w:r>
      <w:proofErr w:type="gramEnd"/>
      <w:r w:rsidRPr="007559FF">
        <w:rPr>
          <w:rFonts w:ascii="方正小标宋简体" w:eastAsia="方正小标宋简体" w:hAnsi="Arial" w:cs="Arial" w:hint="eastAsia"/>
          <w:color w:val="000000"/>
          <w:kern w:val="0"/>
          <w:sz w:val="44"/>
          <w:szCs w:val="44"/>
        </w:rPr>
        <w:t>食品生产许可</w:t>
      </w:r>
    </w:p>
    <w:p w:rsidR="007559FF" w:rsidRPr="007559FF" w:rsidRDefault="007559FF" w:rsidP="007559FF">
      <w:pPr>
        <w:widowControl/>
        <w:spacing w:line="560" w:lineRule="exact"/>
        <w:jc w:val="center"/>
        <w:rPr>
          <w:rFonts w:ascii="Arial" w:eastAsia="宋体" w:hAnsi="Arial" w:cs="Arial"/>
          <w:color w:val="000000"/>
          <w:kern w:val="0"/>
          <w:sz w:val="27"/>
          <w:szCs w:val="27"/>
        </w:rPr>
      </w:pPr>
      <w:r w:rsidRPr="007559FF">
        <w:rPr>
          <w:rFonts w:ascii="方正小标宋简体" w:eastAsia="方正小标宋简体" w:hAnsi="Arial" w:cs="Arial" w:hint="eastAsia"/>
          <w:color w:val="000000"/>
          <w:kern w:val="0"/>
          <w:sz w:val="44"/>
          <w:szCs w:val="44"/>
        </w:rPr>
        <w:t>管理办法</w:t>
      </w:r>
      <w:proofErr w:type="gramStart"/>
      <w:r w:rsidRPr="007559FF">
        <w:rPr>
          <w:rFonts w:ascii="方正小标宋简体" w:eastAsia="方正小标宋简体" w:hAnsi="Arial" w:cs="Arial" w:hint="eastAsia"/>
          <w:color w:val="000000"/>
          <w:kern w:val="0"/>
          <w:sz w:val="44"/>
          <w:szCs w:val="44"/>
        </w:rPr>
        <w:t>》</w:t>
      </w:r>
      <w:proofErr w:type="gramEnd"/>
      <w:r w:rsidRPr="007559FF">
        <w:rPr>
          <w:rFonts w:ascii="方正小标宋简体" w:eastAsia="方正小标宋简体" w:hAnsi="Arial" w:cs="Arial" w:hint="eastAsia"/>
          <w:color w:val="000000"/>
          <w:kern w:val="0"/>
          <w:sz w:val="44"/>
          <w:szCs w:val="44"/>
        </w:rPr>
        <w:t>的实施意见（试行）的通知</w:t>
      </w:r>
    </w:p>
    <w:p w:rsidR="007559FF" w:rsidRPr="007559FF" w:rsidRDefault="007559FF" w:rsidP="007559FF">
      <w:pPr>
        <w:widowControl/>
        <w:spacing w:line="560" w:lineRule="exact"/>
        <w:jc w:val="center"/>
        <w:rPr>
          <w:rFonts w:ascii="Arial" w:eastAsia="宋体" w:hAnsi="Arial" w:cs="Arial"/>
          <w:color w:val="000000"/>
          <w:kern w:val="0"/>
          <w:sz w:val="27"/>
          <w:szCs w:val="27"/>
        </w:rPr>
      </w:pPr>
      <w:r w:rsidRPr="007559FF">
        <w:rPr>
          <w:rFonts w:ascii="Times New Roman" w:eastAsia="宋体" w:hAnsi="Times New Roman" w:cs="Times New Roman"/>
          <w:color w:val="000000"/>
          <w:kern w:val="0"/>
          <w:sz w:val="44"/>
          <w:szCs w:val="44"/>
        </w:rPr>
        <w:t> </w:t>
      </w:r>
    </w:p>
    <w:p w:rsidR="007559FF" w:rsidRPr="007559FF" w:rsidRDefault="007559FF" w:rsidP="007559FF">
      <w:pPr>
        <w:widowControl/>
        <w:spacing w:line="560" w:lineRule="exact"/>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2"/>
          <w:szCs w:val="32"/>
        </w:rPr>
        <w:t>各区局及各有关单位：</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2"/>
          <w:szCs w:val="32"/>
        </w:rPr>
        <w:t>《天津市市场监管委关于贯彻</w:t>
      </w:r>
      <w:r w:rsidRPr="007559FF">
        <w:rPr>
          <w:rFonts w:ascii="Times New Roman" w:eastAsia="宋体" w:hAnsi="Times New Roman" w:cs="Times New Roman"/>
          <w:color w:val="000000"/>
          <w:kern w:val="0"/>
          <w:sz w:val="32"/>
          <w:szCs w:val="32"/>
        </w:rPr>
        <w:t>&lt;</w:t>
      </w:r>
      <w:r w:rsidRPr="007559FF">
        <w:rPr>
          <w:rFonts w:ascii="仿宋_GB2312" w:eastAsia="仿宋_GB2312" w:hAnsi="Arial" w:cs="Arial" w:hint="eastAsia"/>
          <w:color w:val="000000"/>
          <w:kern w:val="0"/>
          <w:sz w:val="32"/>
          <w:szCs w:val="32"/>
        </w:rPr>
        <w:t>食品生产许可管理办法</w:t>
      </w:r>
      <w:r w:rsidRPr="007559FF">
        <w:rPr>
          <w:rFonts w:ascii="Times New Roman" w:eastAsia="宋体" w:hAnsi="Times New Roman" w:cs="Times New Roman"/>
          <w:color w:val="000000"/>
          <w:kern w:val="0"/>
          <w:sz w:val="32"/>
          <w:szCs w:val="32"/>
        </w:rPr>
        <w:t>&gt;</w:t>
      </w:r>
      <w:r w:rsidRPr="007559FF">
        <w:rPr>
          <w:rFonts w:ascii="仿宋_GB2312" w:eastAsia="仿宋_GB2312" w:hAnsi="Arial" w:cs="Arial" w:hint="eastAsia"/>
          <w:color w:val="000000"/>
          <w:kern w:val="0"/>
          <w:sz w:val="32"/>
          <w:szCs w:val="32"/>
        </w:rPr>
        <w:t>的实施意见（试行）》</w:t>
      </w:r>
      <w:proofErr w:type="gramStart"/>
      <w:r w:rsidRPr="007559FF">
        <w:rPr>
          <w:rFonts w:ascii="仿宋_GB2312" w:eastAsia="仿宋_GB2312" w:hAnsi="Arial" w:cs="Arial" w:hint="eastAsia"/>
          <w:color w:val="000000"/>
          <w:kern w:val="0"/>
          <w:sz w:val="32"/>
          <w:szCs w:val="32"/>
        </w:rPr>
        <w:t>已经我</w:t>
      </w:r>
      <w:proofErr w:type="gramEnd"/>
      <w:r w:rsidRPr="007559FF">
        <w:rPr>
          <w:rFonts w:ascii="仿宋_GB2312" w:eastAsia="仿宋_GB2312" w:hAnsi="Arial" w:cs="Arial" w:hint="eastAsia"/>
          <w:color w:val="000000"/>
          <w:kern w:val="0"/>
          <w:sz w:val="32"/>
          <w:szCs w:val="32"/>
        </w:rPr>
        <w:t>委</w:t>
      </w:r>
      <w:r w:rsidRPr="007559FF">
        <w:rPr>
          <w:rFonts w:ascii="Times New Roman" w:eastAsia="宋体" w:hAnsi="Times New Roman" w:cs="Times New Roman"/>
          <w:color w:val="000000"/>
          <w:kern w:val="0"/>
          <w:sz w:val="32"/>
          <w:szCs w:val="32"/>
        </w:rPr>
        <w:t>2018</w:t>
      </w:r>
      <w:r w:rsidRPr="007559FF">
        <w:rPr>
          <w:rFonts w:ascii="仿宋_GB2312" w:eastAsia="仿宋_GB2312" w:hAnsi="Arial" w:cs="Arial" w:hint="eastAsia"/>
          <w:color w:val="000000"/>
          <w:kern w:val="0"/>
          <w:sz w:val="32"/>
          <w:szCs w:val="32"/>
        </w:rPr>
        <w:t>年第</w:t>
      </w:r>
      <w:r w:rsidRPr="007559FF">
        <w:rPr>
          <w:rFonts w:ascii="Times New Roman" w:eastAsia="宋体" w:hAnsi="Times New Roman" w:cs="Times New Roman"/>
          <w:color w:val="000000"/>
          <w:kern w:val="0"/>
          <w:sz w:val="32"/>
          <w:szCs w:val="32"/>
        </w:rPr>
        <w:t>1</w:t>
      </w:r>
      <w:r w:rsidRPr="007559FF">
        <w:rPr>
          <w:rFonts w:ascii="仿宋_GB2312" w:eastAsia="仿宋_GB2312" w:hAnsi="Arial" w:cs="Arial" w:hint="eastAsia"/>
          <w:color w:val="000000"/>
          <w:kern w:val="0"/>
          <w:sz w:val="32"/>
          <w:szCs w:val="32"/>
        </w:rPr>
        <w:t>次委主任办公会议审议通过，现予印发，请遵照执行。</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 </w:t>
      </w:r>
    </w:p>
    <w:p w:rsidR="007559FF" w:rsidRDefault="007559FF" w:rsidP="007559FF">
      <w:pPr>
        <w:widowControl/>
        <w:spacing w:line="560" w:lineRule="exact"/>
        <w:ind w:firstLine="645"/>
        <w:jc w:val="left"/>
        <w:rPr>
          <w:rFonts w:ascii="Times New Roman" w:eastAsia="宋体" w:hAnsi="Times New Roman" w:cs="Times New Roman" w:hint="eastAsia"/>
          <w:color w:val="000000"/>
          <w:kern w:val="0"/>
          <w:sz w:val="32"/>
          <w:szCs w:val="32"/>
        </w:rPr>
      </w:pPr>
      <w:r w:rsidRPr="007559FF">
        <w:rPr>
          <w:rFonts w:ascii="Times New Roman" w:eastAsia="宋体" w:hAnsi="Times New Roman" w:cs="Times New Roman"/>
          <w:color w:val="000000"/>
          <w:kern w:val="0"/>
          <w:sz w:val="32"/>
          <w:szCs w:val="32"/>
        </w:rPr>
        <w:t> </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p>
    <w:p w:rsidR="007559FF" w:rsidRPr="007559FF" w:rsidRDefault="007559FF" w:rsidP="007559FF">
      <w:pPr>
        <w:widowControl/>
        <w:spacing w:line="560" w:lineRule="exact"/>
        <w:ind w:right="1283"/>
        <w:jc w:val="righ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2018</w:t>
      </w:r>
      <w:r w:rsidRPr="007559FF">
        <w:rPr>
          <w:rFonts w:ascii="仿宋_GB2312" w:eastAsia="仿宋_GB2312" w:hAnsi="Arial" w:cs="Arial" w:hint="eastAsia"/>
          <w:color w:val="000000"/>
          <w:kern w:val="0"/>
          <w:sz w:val="32"/>
          <w:szCs w:val="32"/>
        </w:rPr>
        <w:t>年</w:t>
      </w:r>
      <w:r w:rsidRPr="007559FF">
        <w:rPr>
          <w:rFonts w:ascii="Times New Roman" w:eastAsia="宋体" w:hAnsi="Times New Roman" w:cs="Times New Roman"/>
          <w:color w:val="000000"/>
          <w:kern w:val="0"/>
          <w:sz w:val="32"/>
          <w:szCs w:val="32"/>
        </w:rPr>
        <w:t>1</w:t>
      </w:r>
      <w:r w:rsidRPr="007559FF">
        <w:rPr>
          <w:rFonts w:ascii="仿宋_GB2312" w:eastAsia="仿宋_GB2312" w:hAnsi="Arial" w:cs="Arial" w:hint="eastAsia"/>
          <w:color w:val="000000"/>
          <w:kern w:val="0"/>
          <w:sz w:val="32"/>
          <w:szCs w:val="32"/>
        </w:rPr>
        <w:t>月</w:t>
      </w:r>
      <w:r w:rsidRPr="007559FF">
        <w:rPr>
          <w:rFonts w:ascii="Times New Roman" w:eastAsia="宋体" w:hAnsi="Times New Roman" w:cs="Times New Roman"/>
          <w:color w:val="000000"/>
          <w:kern w:val="0"/>
          <w:sz w:val="32"/>
          <w:szCs w:val="32"/>
        </w:rPr>
        <w:t>24</w:t>
      </w:r>
      <w:r w:rsidRPr="007559FF">
        <w:rPr>
          <w:rFonts w:ascii="仿宋_GB2312" w:eastAsia="仿宋_GB2312" w:hAnsi="Arial" w:cs="Arial" w:hint="eastAsia"/>
          <w:color w:val="000000"/>
          <w:kern w:val="0"/>
          <w:sz w:val="32"/>
          <w:szCs w:val="32"/>
        </w:rPr>
        <w:t>日</w:t>
      </w:r>
    </w:p>
    <w:p w:rsidR="007559FF" w:rsidRPr="007559FF" w:rsidRDefault="007559FF" w:rsidP="007559FF">
      <w:pPr>
        <w:widowControl/>
        <w:spacing w:line="560" w:lineRule="exact"/>
        <w:ind w:firstLine="640"/>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2"/>
          <w:szCs w:val="32"/>
        </w:rPr>
        <w:t>（此件主动公开）</w:t>
      </w:r>
    </w:p>
    <w:p w:rsidR="007559FF" w:rsidRDefault="007559FF" w:rsidP="007559FF">
      <w:pPr>
        <w:widowControl/>
        <w:spacing w:line="560" w:lineRule="exact"/>
        <w:jc w:val="left"/>
        <w:rPr>
          <w:rFonts w:ascii="Arial" w:eastAsia="宋体" w:hAnsi="Arial" w:cs="Arial" w:hint="eastAsia"/>
          <w:color w:val="000000"/>
          <w:kern w:val="0"/>
          <w:sz w:val="27"/>
          <w:szCs w:val="27"/>
        </w:rPr>
      </w:pPr>
      <w:r w:rsidRPr="007559FF">
        <w:rPr>
          <w:rFonts w:ascii="Times New Roman" w:eastAsia="宋体" w:hAnsi="Times New Roman" w:cs="Times New Roman"/>
          <w:b/>
          <w:bCs/>
          <w:color w:val="000000"/>
          <w:kern w:val="0"/>
          <w:sz w:val="36"/>
          <w:szCs w:val="36"/>
        </w:rPr>
        <w:br/>
      </w:r>
      <w:r w:rsidRPr="007559FF">
        <w:rPr>
          <w:rFonts w:ascii="Arial" w:eastAsia="宋体" w:hAnsi="Arial" w:cs="Arial"/>
          <w:color w:val="000000"/>
          <w:kern w:val="0"/>
          <w:sz w:val="27"/>
          <w:szCs w:val="27"/>
        </w:rPr>
        <w:t> </w:t>
      </w:r>
      <w:r w:rsidRPr="007559FF">
        <w:rPr>
          <w:rFonts w:ascii="Arial" w:eastAsia="宋体" w:hAnsi="Arial" w:cs="Arial"/>
          <w:color w:val="000000"/>
          <w:kern w:val="0"/>
          <w:sz w:val="27"/>
          <w:szCs w:val="27"/>
        </w:rPr>
        <w:t> </w:t>
      </w:r>
    </w:p>
    <w:p w:rsidR="007559FF" w:rsidRDefault="007559FF" w:rsidP="007559FF">
      <w:pPr>
        <w:widowControl/>
        <w:spacing w:line="560" w:lineRule="exact"/>
        <w:jc w:val="left"/>
        <w:rPr>
          <w:rFonts w:ascii="Arial" w:eastAsia="宋体" w:hAnsi="Arial" w:cs="Arial" w:hint="eastAsia"/>
          <w:color w:val="000000"/>
          <w:kern w:val="0"/>
          <w:sz w:val="27"/>
          <w:szCs w:val="27"/>
        </w:rPr>
      </w:pPr>
    </w:p>
    <w:p w:rsidR="007559FF" w:rsidRDefault="007559FF" w:rsidP="007559FF">
      <w:pPr>
        <w:widowControl/>
        <w:spacing w:line="560" w:lineRule="exact"/>
        <w:jc w:val="left"/>
        <w:rPr>
          <w:rFonts w:ascii="Arial" w:eastAsia="宋体" w:hAnsi="Arial" w:cs="Arial" w:hint="eastAsia"/>
          <w:color w:val="000000"/>
          <w:kern w:val="0"/>
          <w:sz w:val="27"/>
          <w:szCs w:val="27"/>
        </w:rPr>
      </w:pPr>
    </w:p>
    <w:p w:rsidR="007559FF" w:rsidRDefault="007559FF" w:rsidP="007559FF">
      <w:pPr>
        <w:widowControl/>
        <w:spacing w:line="560" w:lineRule="exact"/>
        <w:jc w:val="left"/>
        <w:rPr>
          <w:rFonts w:ascii="Arial" w:eastAsia="宋体" w:hAnsi="Arial" w:cs="Arial" w:hint="eastAsia"/>
          <w:color w:val="000000"/>
          <w:kern w:val="0"/>
          <w:sz w:val="27"/>
          <w:szCs w:val="27"/>
        </w:rPr>
      </w:pPr>
    </w:p>
    <w:p w:rsidR="007559FF" w:rsidRDefault="007559FF" w:rsidP="007559FF">
      <w:pPr>
        <w:widowControl/>
        <w:spacing w:line="560" w:lineRule="exact"/>
        <w:jc w:val="left"/>
        <w:rPr>
          <w:rFonts w:ascii="Arial" w:eastAsia="宋体" w:hAnsi="Arial" w:cs="Arial" w:hint="eastAsia"/>
          <w:color w:val="000000"/>
          <w:kern w:val="0"/>
          <w:sz w:val="27"/>
          <w:szCs w:val="27"/>
        </w:rPr>
      </w:pPr>
    </w:p>
    <w:p w:rsidR="007559FF" w:rsidRDefault="007559FF" w:rsidP="007559FF">
      <w:pPr>
        <w:widowControl/>
        <w:spacing w:line="560" w:lineRule="exact"/>
        <w:jc w:val="left"/>
        <w:rPr>
          <w:rFonts w:ascii="Arial" w:eastAsia="宋体" w:hAnsi="Arial" w:cs="Arial" w:hint="eastAsia"/>
          <w:color w:val="000000"/>
          <w:kern w:val="0"/>
          <w:sz w:val="27"/>
          <w:szCs w:val="27"/>
        </w:rPr>
      </w:pPr>
    </w:p>
    <w:p w:rsidR="007559FF" w:rsidRDefault="007559FF" w:rsidP="007559FF">
      <w:pPr>
        <w:widowControl/>
        <w:spacing w:line="560" w:lineRule="exact"/>
        <w:jc w:val="left"/>
        <w:rPr>
          <w:rFonts w:ascii="Arial" w:eastAsia="宋体" w:hAnsi="Arial" w:cs="Arial" w:hint="eastAsia"/>
          <w:color w:val="000000"/>
          <w:kern w:val="0"/>
          <w:sz w:val="27"/>
          <w:szCs w:val="27"/>
        </w:rPr>
      </w:pPr>
    </w:p>
    <w:p w:rsidR="007559FF" w:rsidRPr="007559FF" w:rsidRDefault="007559FF" w:rsidP="007559FF">
      <w:pPr>
        <w:widowControl/>
        <w:spacing w:line="560" w:lineRule="exact"/>
        <w:jc w:val="left"/>
        <w:rPr>
          <w:rFonts w:ascii="宋体" w:eastAsia="宋体" w:hAnsi="宋体" w:cs="宋体"/>
          <w:kern w:val="0"/>
          <w:sz w:val="24"/>
          <w:szCs w:val="24"/>
        </w:rPr>
      </w:pPr>
    </w:p>
    <w:p w:rsidR="007559FF" w:rsidRPr="007559FF" w:rsidRDefault="007559FF" w:rsidP="007559FF">
      <w:pPr>
        <w:widowControl/>
        <w:spacing w:line="560" w:lineRule="exact"/>
        <w:jc w:val="center"/>
        <w:rPr>
          <w:rFonts w:ascii="Arial" w:eastAsia="宋体" w:hAnsi="Arial" w:cs="Arial"/>
          <w:color w:val="000000"/>
          <w:kern w:val="0"/>
          <w:sz w:val="27"/>
          <w:szCs w:val="27"/>
        </w:rPr>
      </w:pPr>
      <w:r w:rsidRPr="007559FF">
        <w:rPr>
          <w:rFonts w:ascii="方正小标宋简体" w:eastAsia="方正小标宋简体" w:hAnsi="Arial" w:cs="Arial" w:hint="eastAsia"/>
          <w:color w:val="000000"/>
          <w:kern w:val="0"/>
          <w:sz w:val="44"/>
          <w:szCs w:val="44"/>
        </w:rPr>
        <w:t>天津市市场监管委关于贯彻</w:t>
      </w:r>
      <w:proofErr w:type="gramStart"/>
      <w:r w:rsidRPr="007559FF">
        <w:rPr>
          <w:rFonts w:ascii="方正小标宋简体" w:eastAsia="方正小标宋简体" w:hAnsi="Arial" w:cs="Arial" w:hint="eastAsia"/>
          <w:color w:val="000000"/>
          <w:kern w:val="0"/>
          <w:sz w:val="44"/>
          <w:szCs w:val="44"/>
        </w:rPr>
        <w:t>《</w:t>
      </w:r>
      <w:proofErr w:type="gramEnd"/>
      <w:r w:rsidRPr="007559FF">
        <w:rPr>
          <w:rFonts w:ascii="方正小标宋简体" w:eastAsia="方正小标宋简体" w:hAnsi="Arial" w:cs="Arial" w:hint="eastAsia"/>
          <w:color w:val="000000"/>
          <w:kern w:val="0"/>
          <w:sz w:val="44"/>
          <w:szCs w:val="44"/>
        </w:rPr>
        <w:t>食品生产许可</w:t>
      </w:r>
    </w:p>
    <w:p w:rsidR="007559FF" w:rsidRPr="007559FF" w:rsidRDefault="007559FF" w:rsidP="007559FF">
      <w:pPr>
        <w:widowControl/>
        <w:spacing w:line="560" w:lineRule="exact"/>
        <w:jc w:val="center"/>
        <w:rPr>
          <w:rFonts w:ascii="Arial" w:eastAsia="宋体" w:hAnsi="Arial" w:cs="Arial"/>
          <w:color w:val="000000"/>
          <w:kern w:val="0"/>
          <w:sz w:val="27"/>
          <w:szCs w:val="27"/>
        </w:rPr>
      </w:pPr>
      <w:r w:rsidRPr="007559FF">
        <w:rPr>
          <w:rFonts w:ascii="方正小标宋简体" w:eastAsia="方正小标宋简体" w:hAnsi="Arial" w:cs="Arial" w:hint="eastAsia"/>
          <w:color w:val="000000"/>
          <w:kern w:val="0"/>
          <w:sz w:val="44"/>
          <w:szCs w:val="44"/>
        </w:rPr>
        <w:t>管理办法</w:t>
      </w:r>
      <w:proofErr w:type="gramStart"/>
      <w:r w:rsidRPr="007559FF">
        <w:rPr>
          <w:rFonts w:ascii="方正小标宋简体" w:eastAsia="方正小标宋简体" w:hAnsi="Arial" w:cs="Arial" w:hint="eastAsia"/>
          <w:color w:val="000000"/>
          <w:kern w:val="0"/>
          <w:sz w:val="44"/>
          <w:szCs w:val="44"/>
        </w:rPr>
        <w:t>》</w:t>
      </w:r>
      <w:proofErr w:type="gramEnd"/>
      <w:r w:rsidRPr="007559FF">
        <w:rPr>
          <w:rFonts w:ascii="方正小标宋简体" w:eastAsia="方正小标宋简体" w:hAnsi="Arial" w:cs="Arial" w:hint="eastAsia"/>
          <w:color w:val="000000"/>
          <w:kern w:val="0"/>
          <w:sz w:val="44"/>
          <w:szCs w:val="44"/>
        </w:rPr>
        <w:t>的实施意见（试行）</w:t>
      </w:r>
    </w:p>
    <w:p w:rsidR="007559FF" w:rsidRPr="007559FF" w:rsidRDefault="007559FF" w:rsidP="007559FF">
      <w:pPr>
        <w:widowControl/>
        <w:spacing w:line="560" w:lineRule="exact"/>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44"/>
          <w:szCs w:val="44"/>
        </w:rPr>
        <w:t> </w:t>
      </w:r>
    </w:p>
    <w:p w:rsidR="007559FF" w:rsidRPr="007559FF" w:rsidRDefault="007559FF" w:rsidP="007559FF">
      <w:pPr>
        <w:widowControl/>
        <w:spacing w:line="560" w:lineRule="exact"/>
        <w:ind w:firstLine="640"/>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2"/>
          <w:szCs w:val="32"/>
        </w:rPr>
        <w:t>为全面深化和稳步推进食品生产许可审批制度改革，贯彻落实《食品生产许可管理办法》（国家食品药品监督管理总局令第</w:t>
      </w:r>
      <w:r w:rsidRPr="007559FF">
        <w:rPr>
          <w:rFonts w:ascii="Times New Roman" w:eastAsia="宋体" w:hAnsi="Times New Roman" w:cs="Times New Roman"/>
          <w:color w:val="000000"/>
          <w:kern w:val="0"/>
          <w:sz w:val="32"/>
          <w:szCs w:val="32"/>
        </w:rPr>
        <w:t>16</w:t>
      </w:r>
      <w:r w:rsidRPr="007559FF">
        <w:rPr>
          <w:rFonts w:ascii="仿宋_GB2312" w:eastAsia="仿宋_GB2312" w:hAnsi="Arial" w:cs="Arial" w:hint="eastAsia"/>
          <w:color w:val="000000"/>
          <w:kern w:val="0"/>
          <w:sz w:val="32"/>
          <w:szCs w:val="32"/>
        </w:rPr>
        <w:t>号，以下简称《办法》）、《食品药品监管总局关于贯彻实施</w:t>
      </w:r>
      <w:r w:rsidRPr="007559FF">
        <w:rPr>
          <w:rFonts w:ascii="Times New Roman" w:eastAsia="宋体" w:hAnsi="Times New Roman" w:cs="Times New Roman"/>
          <w:color w:val="000000"/>
          <w:kern w:val="0"/>
          <w:sz w:val="32"/>
          <w:szCs w:val="32"/>
        </w:rPr>
        <w:t>&lt;</w:t>
      </w:r>
      <w:r w:rsidRPr="007559FF">
        <w:rPr>
          <w:rFonts w:ascii="仿宋_GB2312" w:eastAsia="仿宋_GB2312" w:hAnsi="Arial" w:cs="Arial" w:hint="eastAsia"/>
          <w:color w:val="000000"/>
          <w:kern w:val="0"/>
          <w:sz w:val="32"/>
          <w:szCs w:val="32"/>
        </w:rPr>
        <w:t>食品生产许可管理办法</w:t>
      </w:r>
      <w:r w:rsidRPr="007559FF">
        <w:rPr>
          <w:rFonts w:ascii="Times New Roman" w:eastAsia="宋体" w:hAnsi="Times New Roman" w:cs="Times New Roman"/>
          <w:color w:val="000000"/>
          <w:kern w:val="0"/>
          <w:sz w:val="32"/>
          <w:szCs w:val="32"/>
        </w:rPr>
        <w:t>&gt;</w:t>
      </w:r>
      <w:r w:rsidRPr="007559FF">
        <w:rPr>
          <w:rFonts w:ascii="仿宋_GB2312" w:eastAsia="仿宋_GB2312" w:hAnsi="Arial" w:cs="Arial" w:hint="eastAsia"/>
          <w:color w:val="000000"/>
          <w:kern w:val="0"/>
          <w:sz w:val="32"/>
          <w:szCs w:val="32"/>
        </w:rPr>
        <w:t>的通知》（食药监食监</w:t>
      </w:r>
      <w:proofErr w:type="gramStart"/>
      <w:r w:rsidRPr="007559FF">
        <w:rPr>
          <w:rFonts w:ascii="仿宋_GB2312" w:eastAsia="仿宋_GB2312" w:hAnsi="Arial" w:cs="Arial" w:hint="eastAsia"/>
          <w:color w:val="000000"/>
          <w:kern w:val="0"/>
          <w:sz w:val="32"/>
          <w:szCs w:val="32"/>
        </w:rPr>
        <w:t>一</w:t>
      </w:r>
      <w:proofErr w:type="gramEnd"/>
      <w:r w:rsidRPr="007559FF">
        <w:rPr>
          <w:rFonts w:ascii="Times New Roman" w:eastAsia="宋体" w:hAnsi="Times New Roman" w:cs="Times New Roman"/>
          <w:color w:val="000000"/>
          <w:kern w:val="0"/>
          <w:sz w:val="32"/>
          <w:szCs w:val="32"/>
        </w:rPr>
        <w:t>[2015]225</w:t>
      </w:r>
      <w:r w:rsidRPr="007559FF">
        <w:rPr>
          <w:rFonts w:ascii="仿宋_GB2312" w:eastAsia="仿宋_GB2312" w:hAnsi="Arial" w:cs="Arial" w:hint="eastAsia"/>
          <w:color w:val="000000"/>
          <w:kern w:val="0"/>
          <w:sz w:val="32"/>
          <w:szCs w:val="32"/>
        </w:rPr>
        <w:t>号）、《食品药品监管总局关于贯彻实施</w:t>
      </w:r>
      <w:r w:rsidRPr="007559FF">
        <w:rPr>
          <w:rFonts w:ascii="Times New Roman" w:eastAsia="宋体" w:hAnsi="Times New Roman" w:cs="Times New Roman"/>
          <w:color w:val="000000"/>
          <w:kern w:val="0"/>
          <w:sz w:val="32"/>
          <w:szCs w:val="32"/>
        </w:rPr>
        <w:t>&lt;</w:t>
      </w:r>
      <w:r w:rsidRPr="007559FF">
        <w:rPr>
          <w:rFonts w:ascii="仿宋_GB2312" w:eastAsia="仿宋_GB2312" w:hAnsi="Arial" w:cs="Arial" w:hint="eastAsia"/>
          <w:color w:val="000000"/>
          <w:kern w:val="0"/>
          <w:sz w:val="32"/>
          <w:szCs w:val="32"/>
        </w:rPr>
        <w:t>食品生产许可管理办法</w:t>
      </w:r>
      <w:r w:rsidRPr="007559FF">
        <w:rPr>
          <w:rFonts w:ascii="Times New Roman" w:eastAsia="宋体" w:hAnsi="Times New Roman" w:cs="Times New Roman"/>
          <w:color w:val="000000"/>
          <w:kern w:val="0"/>
          <w:sz w:val="32"/>
          <w:szCs w:val="32"/>
        </w:rPr>
        <w:t>&gt;</w:t>
      </w:r>
      <w:r w:rsidRPr="007559FF">
        <w:rPr>
          <w:rFonts w:ascii="仿宋_GB2312" w:eastAsia="仿宋_GB2312" w:hAnsi="Arial" w:cs="Arial" w:hint="eastAsia"/>
          <w:color w:val="000000"/>
          <w:kern w:val="0"/>
          <w:sz w:val="32"/>
          <w:szCs w:val="32"/>
        </w:rPr>
        <w:t>有关问题的通知》（食药监食监</w:t>
      </w:r>
      <w:proofErr w:type="gramStart"/>
      <w:r w:rsidRPr="007559FF">
        <w:rPr>
          <w:rFonts w:ascii="仿宋_GB2312" w:eastAsia="仿宋_GB2312" w:hAnsi="Arial" w:cs="Arial" w:hint="eastAsia"/>
          <w:color w:val="000000"/>
          <w:kern w:val="0"/>
          <w:sz w:val="32"/>
          <w:szCs w:val="32"/>
        </w:rPr>
        <w:t>一</w:t>
      </w:r>
      <w:proofErr w:type="gramEnd"/>
      <w:r w:rsidRPr="007559FF">
        <w:rPr>
          <w:rFonts w:ascii="仿宋_GB2312" w:eastAsia="仿宋_GB2312" w:hAnsi="Arial" w:cs="Arial" w:hint="eastAsia"/>
          <w:color w:val="000000"/>
          <w:kern w:val="0"/>
          <w:sz w:val="32"/>
          <w:szCs w:val="32"/>
        </w:rPr>
        <w:t>〔</w:t>
      </w:r>
      <w:r w:rsidRPr="007559FF">
        <w:rPr>
          <w:rFonts w:ascii="Times New Roman" w:eastAsia="宋体" w:hAnsi="Times New Roman" w:cs="Times New Roman"/>
          <w:color w:val="000000"/>
          <w:kern w:val="0"/>
          <w:sz w:val="32"/>
          <w:szCs w:val="32"/>
        </w:rPr>
        <w:t>2017</w:t>
      </w:r>
      <w:r w:rsidRPr="007559FF">
        <w:rPr>
          <w:rFonts w:ascii="仿宋_GB2312" w:eastAsia="仿宋_GB2312" w:hAnsi="Arial" w:cs="Arial" w:hint="eastAsia"/>
          <w:color w:val="000000"/>
          <w:kern w:val="0"/>
          <w:sz w:val="32"/>
          <w:szCs w:val="32"/>
        </w:rPr>
        <w:t>〕</w:t>
      </w:r>
      <w:r w:rsidRPr="007559FF">
        <w:rPr>
          <w:rFonts w:ascii="Times New Roman" w:eastAsia="宋体" w:hAnsi="Times New Roman" w:cs="Times New Roman"/>
          <w:color w:val="000000"/>
          <w:kern w:val="0"/>
          <w:sz w:val="32"/>
          <w:szCs w:val="32"/>
        </w:rPr>
        <w:t>53</w:t>
      </w:r>
      <w:r w:rsidRPr="007559FF">
        <w:rPr>
          <w:rFonts w:ascii="仿宋_GB2312" w:eastAsia="仿宋_GB2312" w:hAnsi="Arial" w:cs="Arial" w:hint="eastAsia"/>
          <w:color w:val="000000"/>
          <w:kern w:val="0"/>
          <w:sz w:val="32"/>
          <w:szCs w:val="32"/>
        </w:rPr>
        <w:t>号）要求，全面推进</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放管服</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证照分离</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互联网</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政务服务</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，加强对外开放等工作，提升许可工作效能和服务水平，为企业提供宽松有利的营商发展环境，</w:t>
      </w:r>
      <w:proofErr w:type="gramStart"/>
      <w:r w:rsidRPr="007559FF">
        <w:rPr>
          <w:rFonts w:ascii="仿宋_GB2312" w:eastAsia="仿宋_GB2312" w:hAnsi="Arial" w:cs="Arial" w:hint="eastAsia"/>
          <w:color w:val="000000"/>
          <w:kern w:val="0"/>
          <w:sz w:val="32"/>
          <w:szCs w:val="32"/>
        </w:rPr>
        <w:t>指导全</w:t>
      </w:r>
      <w:proofErr w:type="gramEnd"/>
      <w:r w:rsidRPr="007559FF">
        <w:rPr>
          <w:rFonts w:ascii="仿宋_GB2312" w:eastAsia="仿宋_GB2312" w:hAnsi="Arial" w:cs="Arial" w:hint="eastAsia"/>
          <w:color w:val="000000"/>
          <w:kern w:val="0"/>
          <w:sz w:val="32"/>
          <w:szCs w:val="32"/>
        </w:rPr>
        <w:t>系统认真贯彻执行食品（含食品添加剂，下同）生产许可制度，结合本市实际情况，制定本实施意见。</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黑体" w:eastAsia="黑体" w:hAnsi="黑体" w:cs="Arial" w:hint="eastAsia"/>
          <w:color w:val="000000"/>
          <w:kern w:val="0"/>
          <w:sz w:val="32"/>
          <w:szCs w:val="32"/>
        </w:rPr>
        <w:t>一、食品生产许可管理权限</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2"/>
          <w:szCs w:val="32"/>
        </w:rPr>
        <w:t>按照</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放管服</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的部署要求，天津市市场和质量监督管理委员会（以下简称市市场监管委）向各区局下放了食品生产许可审批权限，目前，我市食品生产许可分市、区两级审批。市市场监管委负责保健食品、特殊医学用途配方食品、婴幼儿配方食品、其他食品等</w:t>
      </w:r>
      <w:r w:rsidRPr="007559FF">
        <w:rPr>
          <w:rFonts w:ascii="Times New Roman" w:eastAsia="宋体" w:hAnsi="Times New Roman" w:cs="Times New Roman"/>
          <w:color w:val="000000"/>
          <w:kern w:val="0"/>
          <w:sz w:val="32"/>
          <w:szCs w:val="32"/>
        </w:rPr>
        <w:t>4</w:t>
      </w:r>
      <w:r w:rsidRPr="007559FF">
        <w:rPr>
          <w:rFonts w:ascii="仿宋_GB2312" w:eastAsia="仿宋_GB2312" w:hAnsi="Arial" w:cs="Arial" w:hint="eastAsia"/>
          <w:color w:val="000000"/>
          <w:kern w:val="0"/>
          <w:sz w:val="32"/>
          <w:szCs w:val="32"/>
        </w:rPr>
        <w:t>个食品类别生产许可工作（以下简称市级审批）；区市场和质量监督管理局（以下简称区市场监管局）负责其余</w:t>
      </w:r>
      <w:r w:rsidRPr="007559FF">
        <w:rPr>
          <w:rFonts w:ascii="Times New Roman" w:eastAsia="宋体" w:hAnsi="Times New Roman" w:cs="Times New Roman"/>
          <w:color w:val="000000"/>
          <w:kern w:val="0"/>
          <w:sz w:val="32"/>
          <w:szCs w:val="32"/>
        </w:rPr>
        <w:t>27</w:t>
      </w:r>
      <w:r w:rsidRPr="007559FF">
        <w:rPr>
          <w:rFonts w:ascii="仿宋_GB2312" w:eastAsia="仿宋_GB2312" w:hAnsi="Arial" w:cs="Arial" w:hint="eastAsia"/>
          <w:color w:val="000000"/>
          <w:kern w:val="0"/>
          <w:sz w:val="32"/>
          <w:szCs w:val="32"/>
        </w:rPr>
        <w:lastRenderedPageBreak/>
        <w:t>个食品类别和食品添加剂生产许可工作；滨海新区市场监管局按照市政府规定负责实施本行政区内食品生产许可工作（以下简称区级审批）。</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2"/>
          <w:szCs w:val="32"/>
        </w:rPr>
        <w:t>食品生产许可受理、颁证等工作原则上在各级行政许可审批大厅办理。</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黑体" w:eastAsia="黑体" w:hAnsi="黑体" w:cs="Arial" w:hint="eastAsia"/>
          <w:color w:val="000000"/>
          <w:kern w:val="0"/>
          <w:sz w:val="32"/>
          <w:szCs w:val="32"/>
        </w:rPr>
        <w:t>二、食品生产许可审查条件</w:t>
      </w:r>
      <w:r w:rsidRPr="007559FF">
        <w:rPr>
          <w:rFonts w:ascii="Times New Roman" w:eastAsia="宋体" w:hAnsi="Times New Roman" w:cs="Times New Roman"/>
          <w:b/>
          <w:bCs/>
          <w:color w:val="000000"/>
          <w:kern w:val="0"/>
          <w:sz w:val="32"/>
        </w:rPr>
        <w:t> </w:t>
      </w:r>
      <w:r w:rsidRPr="007559FF">
        <w:rPr>
          <w:rFonts w:ascii="Times New Roman" w:eastAsia="宋体" w:hAnsi="Times New Roman" w:cs="Times New Roman"/>
          <w:b/>
          <w:bCs/>
          <w:color w:val="000000"/>
          <w:kern w:val="0"/>
          <w:sz w:val="32"/>
        </w:rPr>
        <w:t> </w:t>
      </w:r>
      <w:r w:rsidRPr="007559FF">
        <w:rPr>
          <w:rFonts w:ascii="Times New Roman" w:eastAsia="宋体" w:hAnsi="Times New Roman" w:cs="Times New Roman"/>
          <w:b/>
          <w:bCs/>
          <w:color w:val="000000"/>
          <w:kern w:val="0"/>
          <w:sz w:val="32"/>
        </w:rPr>
        <w:t> </w:t>
      </w:r>
      <w:r w:rsidRPr="007559FF">
        <w:rPr>
          <w:rFonts w:ascii="Times New Roman" w:eastAsia="宋体" w:hAnsi="Times New Roman" w:cs="Times New Roman"/>
          <w:b/>
          <w:bCs/>
          <w:color w:val="000000"/>
          <w:kern w:val="0"/>
          <w:sz w:val="32"/>
        </w:rPr>
        <w:t> </w:t>
      </w:r>
      <w:r w:rsidRPr="007559FF">
        <w:rPr>
          <w:rFonts w:ascii="Times New Roman" w:eastAsia="宋体" w:hAnsi="Times New Roman" w:cs="Times New Roman"/>
          <w:b/>
          <w:bCs/>
          <w:color w:val="000000"/>
          <w:kern w:val="0"/>
          <w:sz w:val="32"/>
        </w:rPr>
        <w:t> </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1.</w:t>
      </w:r>
      <w:r w:rsidRPr="007559FF">
        <w:rPr>
          <w:rFonts w:ascii="仿宋_GB2312" w:eastAsia="仿宋_GB2312" w:hAnsi="Arial" w:cs="Arial" w:hint="eastAsia"/>
          <w:color w:val="000000"/>
          <w:kern w:val="0"/>
          <w:sz w:val="32"/>
          <w:szCs w:val="32"/>
        </w:rPr>
        <w:t>食品生产许可申请人应符合《食品生产许可审查通则》和国家相应审查细则的规定。无审查细则的，可以根据产品的属性、工艺特点、生产要求等，按照相类似产品审查细则及相关食品安全标准制定审查方案，组织进行审查。</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2.</w:t>
      </w:r>
      <w:r w:rsidRPr="007559FF">
        <w:rPr>
          <w:rFonts w:ascii="仿宋_GB2312" w:eastAsia="仿宋_GB2312" w:hAnsi="Arial" w:cs="Arial" w:hint="eastAsia"/>
          <w:color w:val="000000"/>
          <w:kern w:val="0"/>
          <w:sz w:val="32"/>
          <w:szCs w:val="32"/>
        </w:rPr>
        <w:t>食品生产许可申请人应当遵守国家产业政策，执行《国务院关于发布实施</w:t>
      </w:r>
      <w:r w:rsidRPr="007559FF">
        <w:rPr>
          <w:rFonts w:ascii="Times New Roman" w:eastAsia="宋体" w:hAnsi="Times New Roman" w:cs="Times New Roman"/>
          <w:color w:val="000000"/>
          <w:kern w:val="0"/>
          <w:sz w:val="32"/>
          <w:szCs w:val="32"/>
        </w:rPr>
        <w:t>&lt;</w:t>
      </w:r>
      <w:r w:rsidRPr="007559FF">
        <w:rPr>
          <w:rFonts w:ascii="仿宋_GB2312" w:eastAsia="仿宋_GB2312" w:hAnsi="Arial" w:cs="Arial" w:hint="eastAsia"/>
          <w:color w:val="000000"/>
          <w:kern w:val="0"/>
          <w:sz w:val="32"/>
          <w:szCs w:val="32"/>
        </w:rPr>
        <w:t>促进产业结构调整暂时规定</w:t>
      </w:r>
      <w:r w:rsidRPr="007559FF">
        <w:rPr>
          <w:rFonts w:ascii="Times New Roman" w:eastAsia="宋体" w:hAnsi="Times New Roman" w:cs="Times New Roman"/>
          <w:color w:val="000000"/>
          <w:kern w:val="0"/>
          <w:sz w:val="32"/>
          <w:szCs w:val="32"/>
        </w:rPr>
        <w:t>&gt;</w:t>
      </w:r>
      <w:r w:rsidRPr="007559FF">
        <w:rPr>
          <w:rFonts w:ascii="仿宋_GB2312" w:eastAsia="仿宋_GB2312" w:hAnsi="Arial" w:cs="Arial" w:hint="eastAsia"/>
          <w:color w:val="000000"/>
          <w:kern w:val="0"/>
          <w:sz w:val="32"/>
          <w:szCs w:val="32"/>
        </w:rPr>
        <w:t>的决定》（国发</w:t>
      </w:r>
      <w:r w:rsidRPr="007559FF">
        <w:rPr>
          <w:rFonts w:ascii="Times New Roman" w:eastAsia="宋体" w:hAnsi="Times New Roman" w:cs="Times New Roman"/>
          <w:color w:val="000000"/>
          <w:kern w:val="0"/>
          <w:sz w:val="32"/>
          <w:szCs w:val="32"/>
        </w:rPr>
        <w:t>[2005]40</w:t>
      </w:r>
      <w:r w:rsidRPr="007559FF">
        <w:rPr>
          <w:rFonts w:ascii="仿宋_GB2312" w:eastAsia="仿宋_GB2312" w:hAnsi="Arial" w:cs="Arial" w:hint="eastAsia"/>
          <w:color w:val="000000"/>
          <w:kern w:val="0"/>
          <w:sz w:val="32"/>
          <w:szCs w:val="32"/>
        </w:rPr>
        <w:t>号）、《国务院关于实行市场准入负面清单制度的意见》（国发</w:t>
      </w:r>
      <w:r w:rsidRPr="007559FF">
        <w:rPr>
          <w:rFonts w:ascii="Times New Roman" w:eastAsia="宋体" w:hAnsi="Times New Roman" w:cs="Times New Roman"/>
          <w:color w:val="000000"/>
          <w:kern w:val="0"/>
          <w:sz w:val="32"/>
          <w:szCs w:val="32"/>
        </w:rPr>
        <w:t>[2015]55</w:t>
      </w:r>
      <w:r w:rsidRPr="007559FF">
        <w:rPr>
          <w:rFonts w:ascii="仿宋_GB2312" w:eastAsia="仿宋_GB2312" w:hAnsi="Arial" w:cs="Arial" w:hint="eastAsia"/>
          <w:color w:val="000000"/>
          <w:kern w:val="0"/>
          <w:sz w:val="32"/>
          <w:szCs w:val="32"/>
        </w:rPr>
        <w:t>号）、国家发展改革委关于《产业结构调整指导目录》有关规定以及质检总局、国家发展改革委《关于工业产品生产许可工作中严格执行国家产业政策有关问题的通知》（国质检监联〔</w:t>
      </w:r>
      <w:r w:rsidRPr="007559FF">
        <w:rPr>
          <w:rFonts w:ascii="Times New Roman" w:eastAsia="宋体" w:hAnsi="Times New Roman" w:cs="Times New Roman"/>
          <w:color w:val="000000"/>
          <w:kern w:val="0"/>
          <w:sz w:val="32"/>
          <w:szCs w:val="32"/>
        </w:rPr>
        <w:t>2006</w:t>
      </w:r>
      <w:r w:rsidRPr="007559FF">
        <w:rPr>
          <w:rFonts w:ascii="仿宋_GB2312" w:eastAsia="仿宋_GB2312" w:hAnsi="Arial" w:cs="Arial" w:hint="eastAsia"/>
          <w:color w:val="000000"/>
          <w:kern w:val="0"/>
          <w:sz w:val="32"/>
          <w:szCs w:val="32"/>
        </w:rPr>
        <w:t>〕</w:t>
      </w:r>
      <w:r w:rsidRPr="007559FF">
        <w:rPr>
          <w:rFonts w:ascii="Times New Roman" w:eastAsia="宋体" w:hAnsi="Times New Roman" w:cs="Times New Roman"/>
          <w:color w:val="000000"/>
          <w:kern w:val="0"/>
          <w:sz w:val="32"/>
          <w:szCs w:val="32"/>
        </w:rPr>
        <w:t>632</w:t>
      </w:r>
      <w:r w:rsidRPr="007559FF">
        <w:rPr>
          <w:rFonts w:ascii="仿宋_GB2312" w:eastAsia="仿宋_GB2312" w:hAnsi="Arial" w:cs="Arial" w:hint="eastAsia"/>
          <w:color w:val="000000"/>
          <w:kern w:val="0"/>
          <w:sz w:val="32"/>
          <w:szCs w:val="32"/>
        </w:rPr>
        <w:t>号）要求开展食品生产许可工作。</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3. </w:t>
      </w:r>
      <w:r w:rsidRPr="007559FF">
        <w:rPr>
          <w:rFonts w:ascii="仿宋_GB2312" w:eastAsia="仿宋_GB2312" w:hAnsi="Arial" w:cs="Arial" w:hint="eastAsia"/>
          <w:color w:val="000000"/>
          <w:kern w:val="0"/>
          <w:sz w:val="32"/>
          <w:szCs w:val="32"/>
        </w:rPr>
        <w:t>按照《市市场监管委关于修改部分规范性文件实施主体的决定》（津市场监管法〔</w:t>
      </w:r>
      <w:r w:rsidRPr="007559FF">
        <w:rPr>
          <w:rFonts w:ascii="Times New Roman" w:eastAsia="宋体" w:hAnsi="Times New Roman" w:cs="Times New Roman"/>
          <w:color w:val="000000"/>
          <w:kern w:val="0"/>
          <w:sz w:val="32"/>
          <w:szCs w:val="32"/>
        </w:rPr>
        <w:t>2015</w:t>
      </w:r>
      <w:r w:rsidRPr="007559FF">
        <w:rPr>
          <w:rFonts w:ascii="仿宋_GB2312" w:eastAsia="仿宋_GB2312" w:hAnsi="Arial" w:cs="Arial" w:hint="eastAsia"/>
          <w:color w:val="000000"/>
          <w:kern w:val="0"/>
          <w:sz w:val="32"/>
          <w:szCs w:val="32"/>
        </w:rPr>
        <w:t>〕</w:t>
      </w:r>
      <w:r w:rsidRPr="007559FF">
        <w:rPr>
          <w:rFonts w:ascii="Times New Roman" w:eastAsia="宋体" w:hAnsi="Times New Roman" w:cs="Times New Roman"/>
          <w:color w:val="000000"/>
          <w:kern w:val="0"/>
          <w:sz w:val="32"/>
          <w:szCs w:val="32"/>
        </w:rPr>
        <w:t>20</w:t>
      </w:r>
      <w:r w:rsidRPr="007559FF">
        <w:rPr>
          <w:rFonts w:ascii="仿宋_GB2312" w:eastAsia="仿宋_GB2312" w:hAnsi="Arial" w:cs="Arial" w:hint="eastAsia"/>
          <w:color w:val="000000"/>
          <w:kern w:val="0"/>
          <w:sz w:val="32"/>
          <w:szCs w:val="32"/>
        </w:rPr>
        <w:t>号），《关于进一步明确天津市食品、食品添加剂生产企业生产许可条件的意见》（</w:t>
      </w:r>
      <w:proofErr w:type="gramStart"/>
      <w:r w:rsidRPr="007559FF">
        <w:rPr>
          <w:rFonts w:ascii="仿宋_GB2312" w:eastAsia="仿宋_GB2312" w:hAnsi="Arial" w:cs="Arial" w:hint="eastAsia"/>
          <w:color w:val="000000"/>
          <w:kern w:val="0"/>
          <w:sz w:val="32"/>
          <w:szCs w:val="32"/>
        </w:rPr>
        <w:t>津质技监局食</w:t>
      </w:r>
      <w:proofErr w:type="gramEnd"/>
      <w:r w:rsidRPr="007559FF">
        <w:rPr>
          <w:rFonts w:ascii="仿宋_GB2312" w:eastAsia="仿宋_GB2312" w:hAnsi="Arial" w:cs="Arial" w:hint="eastAsia"/>
          <w:color w:val="000000"/>
          <w:kern w:val="0"/>
          <w:sz w:val="32"/>
          <w:szCs w:val="32"/>
        </w:rPr>
        <w:t>监</w:t>
      </w:r>
      <w:r w:rsidRPr="007559FF">
        <w:rPr>
          <w:rFonts w:ascii="Times New Roman" w:eastAsia="宋体" w:hAnsi="Times New Roman" w:cs="Times New Roman"/>
          <w:color w:val="000000"/>
          <w:kern w:val="0"/>
          <w:sz w:val="32"/>
          <w:szCs w:val="32"/>
        </w:rPr>
        <w:t>[2011]790</w:t>
      </w:r>
      <w:r w:rsidRPr="007559FF">
        <w:rPr>
          <w:rFonts w:ascii="仿宋_GB2312" w:eastAsia="仿宋_GB2312" w:hAnsi="Arial" w:cs="Arial" w:hint="eastAsia"/>
          <w:color w:val="000000"/>
          <w:kern w:val="0"/>
          <w:sz w:val="32"/>
          <w:szCs w:val="32"/>
        </w:rPr>
        <w:t>号）（以下简称《意见》）继续有效，但《意见》中有关规定与《办法》存在不一致的内容，以《办法》的规</w:t>
      </w:r>
      <w:r w:rsidRPr="007559FF">
        <w:rPr>
          <w:rFonts w:ascii="仿宋_GB2312" w:eastAsia="仿宋_GB2312" w:hAnsi="Arial" w:cs="Arial" w:hint="eastAsia"/>
          <w:color w:val="000000"/>
          <w:kern w:val="0"/>
          <w:sz w:val="32"/>
          <w:szCs w:val="32"/>
        </w:rPr>
        <w:lastRenderedPageBreak/>
        <w:t>定为准。申请人申请食品生产许可，不再提交《办法》要求以外的材料。</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黑体" w:eastAsia="黑体" w:hAnsi="黑体" w:cs="Arial" w:hint="eastAsia"/>
          <w:color w:val="000000"/>
          <w:kern w:val="0"/>
          <w:sz w:val="32"/>
          <w:szCs w:val="32"/>
        </w:rPr>
        <w:t>三、食品生产许可审查</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2"/>
          <w:szCs w:val="32"/>
        </w:rPr>
        <w:t>食品生产许可审查包括申请材料审查和现场核查。天津市工业产品生产许可证审查中心（以下简称市审查中心）负责本市食品生产许可申请材料审查，按照审批部门要求确定现场核查组、组织现场核查。</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1.</w:t>
      </w:r>
      <w:r w:rsidRPr="007559FF">
        <w:rPr>
          <w:rFonts w:ascii="仿宋_GB2312" w:eastAsia="仿宋_GB2312" w:hAnsi="Arial" w:cs="Arial" w:hint="eastAsia"/>
          <w:b/>
          <w:bCs/>
          <w:color w:val="000000"/>
          <w:kern w:val="0"/>
          <w:sz w:val="32"/>
        </w:rPr>
        <w:t>关于外设仓库。</w:t>
      </w:r>
      <w:r w:rsidRPr="007559FF">
        <w:rPr>
          <w:rFonts w:ascii="仿宋_GB2312" w:eastAsia="仿宋_GB2312" w:hAnsi="Arial" w:cs="Arial" w:hint="eastAsia"/>
          <w:color w:val="000000"/>
          <w:kern w:val="0"/>
          <w:sz w:val="32"/>
          <w:szCs w:val="32"/>
        </w:rPr>
        <w:t>食品生产者所在地食品安全监管部门原则上应与外设仓库所在地监管部门联合对外设仓库进行现场核查。对外设仓库的监管要求和监管频次应与对食品生产者相关要求保持一致。</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2.</w:t>
      </w:r>
      <w:r w:rsidRPr="007559FF">
        <w:rPr>
          <w:rFonts w:ascii="仿宋_GB2312" w:eastAsia="仿宋_GB2312" w:hAnsi="Arial" w:cs="Arial" w:hint="eastAsia"/>
          <w:b/>
          <w:bCs/>
          <w:color w:val="000000"/>
          <w:kern w:val="0"/>
          <w:sz w:val="32"/>
        </w:rPr>
        <w:t>关于试制产品检验合格报告</w:t>
      </w:r>
      <w:r w:rsidRPr="007559FF">
        <w:rPr>
          <w:rFonts w:ascii="仿宋_GB2312" w:eastAsia="仿宋_GB2312" w:hAnsi="Arial" w:cs="Arial" w:hint="eastAsia"/>
          <w:color w:val="000000"/>
          <w:kern w:val="0"/>
          <w:sz w:val="32"/>
          <w:szCs w:val="32"/>
        </w:rPr>
        <w:t>。申请人应在其生产场所、生产设备设施、设备布局和工艺流程等生产条件符合《办法》规定时，方可生产试制产品，试制产品检验合格报告出具时间应根据产品生产周期和检验周期确定。试制产品检验报告项目应依据《办法》颁布实施后修订的相应审查细则执行，尚未修订审查细则的，按产品适用的食品安全国家标准、产品标准、企业标准及国务院卫生行政部门的相关公告要求执行。</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3</w:t>
      </w:r>
      <w:r w:rsidRPr="007559FF">
        <w:rPr>
          <w:rFonts w:ascii="Times New Roman" w:eastAsia="宋体" w:hAnsi="Times New Roman" w:cs="Times New Roman"/>
          <w:b/>
          <w:bCs/>
          <w:color w:val="000000"/>
          <w:kern w:val="0"/>
          <w:sz w:val="32"/>
        </w:rPr>
        <w:t>.</w:t>
      </w:r>
      <w:r w:rsidRPr="007559FF">
        <w:rPr>
          <w:rFonts w:ascii="仿宋_GB2312" w:eastAsia="仿宋_GB2312" w:hAnsi="Arial" w:cs="Arial" w:hint="eastAsia"/>
          <w:b/>
          <w:bCs/>
          <w:color w:val="000000"/>
          <w:kern w:val="0"/>
          <w:sz w:val="32"/>
        </w:rPr>
        <w:t>关于现场核查发现问题的整改</w:t>
      </w:r>
      <w:r w:rsidRPr="007559FF">
        <w:rPr>
          <w:rFonts w:ascii="仿宋_GB2312" w:eastAsia="仿宋_GB2312" w:hAnsi="Arial" w:cs="Arial" w:hint="eastAsia"/>
          <w:color w:val="000000"/>
          <w:kern w:val="0"/>
          <w:sz w:val="32"/>
          <w:szCs w:val="32"/>
        </w:rPr>
        <w:t>。对于判定结果为通过现场核查的，申请人应当在</w:t>
      </w:r>
      <w:r w:rsidRPr="007559FF">
        <w:rPr>
          <w:rFonts w:ascii="Times New Roman" w:eastAsia="宋体" w:hAnsi="Times New Roman" w:cs="Times New Roman"/>
          <w:color w:val="000000"/>
          <w:kern w:val="0"/>
          <w:sz w:val="32"/>
          <w:szCs w:val="32"/>
        </w:rPr>
        <w:t>1</w:t>
      </w:r>
      <w:r w:rsidRPr="007559FF">
        <w:rPr>
          <w:rFonts w:ascii="仿宋_GB2312" w:eastAsia="仿宋_GB2312" w:hAnsi="Arial" w:cs="Arial" w:hint="eastAsia"/>
          <w:color w:val="000000"/>
          <w:kern w:val="0"/>
          <w:sz w:val="32"/>
          <w:szCs w:val="32"/>
        </w:rPr>
        <w:t>个月内对现场核查中发现的问题进行整改，并将整改结果向负责对申请人实施食品安全日常监管的部门书面报告。该监管部门应按规定对整改情况进行检查确认，并在</w:t>
      </w:r>
      <w:r w:rsidRPr="007559FF">
        <w:rPr>
          <w:rFonts w:ascii="仿宋_GB2312" w:eastAsia="仿宋_GB2312" w:hAnsi="Arial" w:cs="Arial" w:hint="eastAsia"/>
          <w:color w:val="000000"/>
          <w:kern w:val="0"/>
          <w:sz w:val="32"/>
          <w:szCs w:val="32"/>
        </w:rPr>
        <w:lastRenderedPageBreak/>
        <w:t>检查确认合格后</w:t>
      </w:r>
      <w:r w:rsidRPr="007559FF">
        <w:rPr>
          <w:rFonts w:ascii="Times New Roman" w:eastAsia="宋体" w:hAnsi="Times New Roman" w:cs="Times New Roman"/>
          <w:color w:val="000000"/>
          <w:kern w:val="0"/>
          <w:sz w:val="32"/>
          <w:szCs w:val="32"/>
        </w:rPr>
        <w:t>5</w:t>
      </w:r>
      <w:r w:rsidRPr="007559FF">
        <w:rPr>
          <w:rFonts w:ascii="仿宋_GB2312" w:eastAsia="仿宋_GB2312" w:hAnsi="Arial" w:cs="Arial" w:hint="eastAsia"/>
          <w:color w:val="000000"/>
          <w:kern w:val="0"/>
          <w:sz w:val="32"/>
          <w:szCs w:val="32"/>
        </w:rPr>
        <w:t>个工作日内将整改结果录入《天津市食品生产许可管理系统》。</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4.</w:t>
      </w:r>
      <w:r w:rsidRPr="007559FF">
        <w:rPr>
          <w:rFonts w:ascii="仿宋_GB2312" w:eastAsia="仿宋_GB2312" w:hAnsi="Arial" w:cs="Arial" w:hint="eastAsia"/>
          <w:b/>
          <w:bCs/>
          <w:color w:val="000000"/>
          <w:kern w:val="0"/>
          <w:sz w:val="32"/>
        </w:rPr>
        <w:t>关于现场核查的实施。</w:t>
      </w:r>
      <w:r w:rsidRPr="007559FF">
        <w:rPr>
          <w:rFonts w:ascii="仿宋_GB2312" w:eastAsia="仿宋_GB2312" w:hAnsi="Arial" w:cs="Arial" w:hint="eastAsia"/>
          <w:color w:val="000000"/>
          <w:kern w:val="0"/>
          <w:sz w:val="32"/>
          <w:szCs w:val="32"/>
        </w:rPr>
        <w:t>申请人提交变更或延续食品生产许可的材料时，同时提交《生产条件变化情况声明》（见附件）。申请人声明生产条件未发生变化的，受理申请人的食品生产许可申请后，审批部门可以决定不再对申请人进行现场核查，直接依法办理食品生产许可审批事宜。</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黑体" w:eastAsia="黑体" w:hAnsi="黑体" w:cs="Arial" w:hint="eastAsia"/>
          <w:color w:val="000000"/>
          <w:kern w:val="0"/>
          <w:sz w:val="32"/>
          <w:szCs w:val="32"/>
        </w:rPr>
        <w:t>四、一家企业同时申办市、区两级审批的食品生产许可的办理</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1.</w:t>
      </w:r>
      <w:r w:rsidRPr="007559FF">
        <w:rPr>
          <w:rFonts w:ascii="仿宋_GB2312" w:eastAsia="仿宋_GB2312" w:hAnsi="Arial" w:cs="Arial" w:hint="eastAsia"/>
          <w:color w:val="000000"/>
          <w:kern w:val="0"/>
          <w:sz w:val="32"/>
          <w:szCs w:val="32"/>
        </w:rPr>
        <w:t>新建企业提交食品生产许可申请同时涉及市、区两级审批权限的，按照《食品药品监管总局关于贯彻实施</w:t>
      </w:r>
      <w:r w:rsidRPr="007559FF">
        <w:rPr>
          <w:rFonts w:ascii="Times New Roman" w:eastAsia="宋体" w:hAnsi="Times New Roman" w:cs="Times New Roman"/>
          <w:color w:val="000000"/>
          <w:kern w:val="0"/>
          <w:sz w:val="32"/>
          <w:szCs w:val="32"/>
        </w:rPr>
        <w:t>&lt;</w:t>
      </w:r>
      <w:r w:rsidRPr="007559FF">
        <w:rPr>
          <w:rFonts w:ascii="仿宋_GB2312" w:eastAsia="仿宋_GB2312" w:hAnsi="Arial" w:cs="Arial" w:hint="eastAsia"/>
          <w:color w:val="000000"/>
          <w:kern w:val="0"/>
          <w:sz w:val="32"/>
          <w:szCs w:val="32"/>
        </w:rPr>
        <w:t>食品生产许可管理办法</w:t>
      </w:r>
      <w:r w:rsidRPr="007559FF">
        <w:rPr>
          <w:rFonts w:ascii="Times New Roman" w:eastAsia="宋体" w:hAnsi="Times New Roman" w:cs="Times New Roman"/>
          <w:color w:val="000000"/>
          <w:kern w:val="0"/>
          <w:sz w:val="32"/>
          <w:szCs w:val="32"/>
        </w:rPr>
        <w:t>&gt;</w:t>
      </w:r>
      <w:r w:rsidRPr="007559FF">
        <w:rPr>
          <w:rFonts w:ascii="仿宋_GB2312" w:eastAsia="仿宋_GB2312" w:hAnsi="Arial" w:cs="Arial" w:hint="eastAsia"/>
          <w:color w:val="000000"/>
          <w:kern w:val="0"/>
          <w:sz w:val="32"/>
          <w:szCs w:val="32"/>
        </w:rPr>
        <w:t>的通知》（食药监食监</w:t>
      </w:r>
      <w:proofErr w:type="gramStart"/>
      <w:r w:rsidRPr="007559FF">
        <w:rPr>
          <w:rFonts w:ascii="仿宋_GB2312" w:eastAsia="仿宋_GB2312" w:hAnsi="Arial" w:cs="Arial" w:hint="eastAsia"/>
          <w:color w:val="000000"/>
          <w:kern w:val="0"/>
          <w:sz w:val="32"/>
          <w:szCs w:val="32"/>
        </w:rPr>
        <w:t>一</w:t>
      </w:r>
      <w:proofErr w:type="gramEnd"/>
      <w:r w:rsidRPr="007559FF">
        <w:rPr>
          <w:rFonts w:ascii="Times New Roman" w:eastAsia="宋体" w:hAnsi="Times New Roman" w:cs="Times New Roman"/>
          <w:color w:val="000000"/>
          <w:kern w:val="0"/>
          <w:sz w:val="32"/>
          <w:szCs w:val="32"/>
        </w:rPr>
        <w:t>[2015]225</w:t>
      </w:r>
      <w:r w:rsidRPr="007559FF">
        <w:rPr>
          <w:rFonts w:ascii="仿宋_GB2312" w:eastAsia="仿宋_GB2312" w:hAnsi="Arial" w:cs="Arial" w:hint="eastAsia"/>
          <w:color w:val="000000"/>
          <w:kern w:val="0"/>
          <w:sz w:val="32"/>
          <w:szCs w:val="32"/>
        </w:rPr>
        <w:t>号），由委审批处统一受理，审查中心统一组织联合审查，市、区两级分别审批，委审批处统一发证。</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2"/>
          <w:szCs w:val="32"/>
        </w:rPr>
        <w:t>企业食品生产许可证</w:t>
      </w:r>
      <w:proofErr w:type="gramStart"/>
      <w:r w:rsidRPr="007559FF">
        <w:rPr>
          <w:rFonts w:ascii="仿宋_GB2312" w:eastAsia="仿宋_GB2312" w:hAnsi="Arial" w:cs="Arial" w:hint="eastAsia"/>
          <w:color w:val="000000"/>
          <w:kern w:val="0"/>
          <w:sz w:val="32"/>
          <w:szCs w:val="32"/>
        </w:rPr>
        <w:t>号按保健</w:t>
      </w:r>
      <w:proofErr w:type="gramEnd"/>
      <w:r w:rsidRPr="007559FF">
        <w:rPr>
          <w:rFonts w:ascii="仿宋_GB2312" w:eastAsia="仿宋_GB2312" w:hAnsi="Arial" w:cs="Arial" w:hint="eastAsia"/>
          <w:color w:val="000000"/>
          <w:kern w:val="0"/>
          <w:sz w:val="32"/>
          <w:szCs w:val="32"/>
        </w:rPr>
        <w:t>食品、特殊医学用途配方食品、婴幼儿配方食品、其他食品的顺序编号。</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2.</w:t>
      </w:r>
      <w:r w:rsidRPr="007559FF">
        <w:rPr>
          <w:rFonts w:ascii="仿宋_GB2312" w:eastAsia="仿宋_GB2312" w:hAnsi="Arial" w:cs="Arial" w:hint="eastAsia"/>
          <w:color w:val="000000"/>
          <w:kern w:val="0"/>
          <w:sz w:val="32"/>
          <w:szCs w:val="32"/>
        </w:rPr>
        <w:t>已获证企业提交食品生产许可变更、延续申请涉及市、区两级审批权限的，由区局统一受理，审查中心统一组织联合审查，市、区两级分别审批，区局统一发证（加盖市市场监管委公章），原证号不变。</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黑体" w:eastAsia="黑体" w:hAnsi="黑体" w:cs="Arial" w:hint="eastAsia"/>
          <w:color w:val="000000"/>
          <w:kern w:val="0"/>
          <w:sz w:val="32"/>
          <w:szCs w:val="32"/>
        </w:rPr>
        <w:t>五、新版食品生产许可证书的使用</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lastRenderedPageBreak/>
        <w:t>1.</w:t>
      </w:r>
      <w:r w:rsidRPr="007559FF">
        <w:rPr>
          <w:rFonts w:ascii="仿宋_GB2312" w:eastAsia="仿宋_GB2312" w:hAnsi="Arial" w:cs="Arial" w:hint="eastAsia"/>
          <w:color w:val="000000"/>
          <w:kern w:val="0"/>
          <w:sz w:val="32"/>
          <w:szCs w:val="32"/>
        </w:rPr>
        <w:t>新版证书未正式启用前取得的食品生产许可，各级食品生产许可部门应督促企业在</w:t>
      </w:r>
      <w:r w:rsidRPr="007559FF">
        <w:rPr>
          <w:rFonts w:ascii="Times New Roman" w:eastAsia="宋体" w:hAnsi="Times New Roman" w:cs="Times New Roman"/>
          <w:color w:val="000000"/>
          <w:kern w:val="0"/>
          <w:sz w:val="32"/>
          <w:szCs w:val="32"/>
        </w:rPr>
        <w:t>2018</w:t>
      </w:r>
      <w:r w:rsidRPr="007559FF">
        <w:rPr>
          <w:rFonts w:ascii="仿宋_GB2312" w:eastAsia="仿宋_GB2312" w:hAnsi="Arial" w:cs="Arial" w:hint="eastAsia"/>
          <w:color w:val="000000"/>
          <w:kern w:val="0"/>
          <w:sz w:val="32"/>
          <w:szCs w:val="32"/>
        </w:rPr>
        <w:t>年</w:t>
      </w:r>
      <w:r w:rsidRPr="007559FF">
        <w:rPr>
          <w:rFonts w:ascii="Times New Roman" w:eastAsia="宋体" w:hAnsi="Times New Roman" w:cs="Times New Roman"/>
          <w:color w:val="000000"/>
          <w:kern w:val="0"/>
          <w:sz w:val="32"/>
          <w:szCs w:val="32"/>
        </w:rPr>
        <w:t>10</w:t>
      </w:r>
      <w:r w:rsidRPr="007559FF">
        <w:rPr>
          <w:rFonts w:ascii="仿宋_GB2312" w:eastAsia="仿宋_GB2312" w:hAnsi="Arial" w:cs="Arial" w:hint="eastAsia"/>
          <w:color w:val="000000"/>
          <w:kern w:val="0"/>
          <w:sz w:val="32"/>
          <w:szCs w:val="32"/>
        </w:rPr>
        <w:t>月</w:t>
      </w:r>
      <w:r w:rsidRPr="007559FF">
        <w:rPr>
          <w:rFonts w:ascii="Times New Roman" w:eastAsia="宋体" w:hAnsi="Times New Roman" w:cs="Times New Roman"/>
          <w:color w:val="000000"/>
          <w:kern w:val="0"/>
          <w:sz w:val="32"/>
          <w:szCs w:val="32"/>
        </w:rPr>
        <w:t>1</w:t>
      </w:r>
      <w:r w:rsidRPr="007559FF">
        <w:rPr>
          <w:rFonts w:ascii="仿宋_GB2312" w:eastAsia="仿宋_GB2312" w:hAnsi="Arial" w:cs="Arial" w:hint="eastAsia"/>
          <w:color w:val="000000"/>
          <w:kern w:val="0"/>
          <w:sz w:val="32"/>
          <w:szCs w:val="32"/>
        </w:rPr>
        <w:t>日前将所持证书更换为</w:t>
      </w:r>
      <w:r w:rsidRPr="007559FF">
        <w:rPr>
          <w:rFonts w:ascii="Times New Roman" w:eastAsia="宋体" w:hAnsi="Times New Roman" w:cs="Times New Roman"/>
          <w:color w:val="000000"/>
          <w:kern w:val="0"/>
          <w:sz w:val="32"/>
          <w:szCs w:val="32"/>
        </w:rPr>
        <w:t>“SC”</w:t>
      </w:r>
      <w:r w:rsidRPr="007559FF">
        <w:rPr>
          <w:rFonts w:ascii="仿宋_GB2312" w:eastAsia="仿宋_GB2312" w:hAnsi="Arial" w:cs="Arial" w:hint="eastAsia"/>
          <w:color w:val="000000"/>
          <w:kern w:val="0"/>
          <w:sz w:val="32"/>
          <w:szCs w:val="32"/>
        </w:rPr>
        <w:t>编号证书。对于获得多张老版《食品生产许可证》的企业，各区市场监管局应引导企业一并换发新版食品生产许可证。</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2.</w:t>
      </w:r>
      <w:r w:rsidRPr="007559FF">
        <w:rPr>
          <w:rFonts w:ascii="仿宋_GB2312" w:eastAsia="仿宋_GB2312" w:hAnsi="Arial" w:cs="Arial" w:hint="eastAsia"/>
          <w:color w:val="000000"/>
          <w:kern w:val="0"/>
          <w:sz w:val="32"/>
          <w:szCs w:val="32"/>
        </w:rPr>
        <w:t>一家企业涉及多类别食品生产许可申请的，企业自主提出拟申请为食品生产许可证编号的食品类别。</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3.</w:t>
      </w:r>
      <w:r w:rsidRPr="007559FF">
        <w:rPr>
          <w:rFonts w:ascii="仿宋_GB2312" w:eastAsia="仿宋_GB2312" w:hAnsi="Arial" w:cs="Arial" w:hint="eastAsia"/>
          <w:color w:val="000000"/>
          <w:kern w:val="0"/>
          <w:sz w:val="32"/>
          <w:szCs w:val="32"/>
        </w:rPr>
        <w:t>在新版证书副本上标注</w:t>
      </w:r>
      <w:proofErr w:type="gramStart"/>
      <w:r w:rsidRPr="007559FF">
        <w:rPr>
          <w:rFonts w:ascii="仿宋_GB2312" w:eastAsia="仿宋_GB2312" w:hAnsi="Arial" w:cs="Arial" w:hint="eastAsia"/>
          <w:color w:val="000000"/>
          <w:kern w:val="0"/>
          <w:sz w:val="32"/>
          <w:szCs w:val="32"/>
        </w:rPr>
        <w:t>原食品</w:t>
      </w:r>
      <w:proofErr w:type="gramEnd"/>
      <w:r w:rsidRPr="007559FF">
        <w:rPr>
          <w:rFonts w:ascii="仿宋_GB2312" w:eastAsia="仿宋_GB2312" w:hAnsi="Arial" w:cs="Arial" w:hint="eastAsia"/>
          <w:color w:val="000000"/>
          <w:kern w:val="0"/>
          <w:sz w:val="32"/>
          <w:szCs w:val="32"/>
        </w:rPr>
        <w:t>生产许可证编号的，要将编号标注在《食品生产许可品种明细表》中</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备注</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栏内。</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4.</w:t>
      </w:r>
      <w:r w:rsidRPr="007559FF">
        <w:rPr>
          <w:rFonts w:ascii="仿宋_GB2312" w:eastAsia="仿宋_GB2312" w:hAnsi="Arial" w:cs="Arial" w:hint="eastAsia"/>
          <w:color w:val="000000"/>
          <w:kern w:val="0"/>
          <w:sz w:val="32"/>
          <w:szCs w:val="32"/>
        </w:rPr>
        <w:t>市级审批获证企业名单自发布公告之日起</w:t>
      </w:r>
      <w:r w:rsidRPr="007559FF">
        <w:rPr>
          <w:rFonts w:ascii="Times New Roman" w:eastAsia="宋体" w:hAnsi="Times New Roman" w:cs="Times New Roman"/>
          <w:color w:val="000000"/>
          <w:kern w:val="0"/>
          <w:sz w:val="32"/>
          <w:szCs w:val="32"/>
        </w:rPr>
        <w:t>3</w:t>
      </w:r>
      <w:r w:rsidRPr="007559FF">
        <w:rPr>
          <w:rFonts w:ascii="仿宋_GB2312" w:eastAsia="仿宋_GB2312" w:hAnsi="Arial" w:cs="Arial" w:hint="eastAsia"/>
          <w:color w:val="000000"/>
          <w:kern w:val="0"/>
          <w:sz w:val="32"/>
          <w:szCs w:val="32"/>
        </w:rPr>
        <w:t>日内，由相关区市场监管局确定日常监督管理机构和人员名单后报市审查中心制证；区级审批的由区市场监管局自行安排。</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黑体" w:eastAsia="黑体" w:hAnsi="黑体" w:cs="Arial" w:hint="eastAsia"/>
          <w:color w:val="000000"/>
          <w:kern w:val="0"/>
          <w:sz w:val="32"/>
          <w:szCs w:val="32"/>
        </w:rPr>
        <w:t>六、食品生产许可材料审核归档</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1.</w:t>
      </w:r>
      <w:r w:rsidRPr="007559FF">
        <w:rPr>
          <w:rFonts w:ascii="仿宋_GB2312" w:eastAsia="仿宋_GB2312" w:hAnsi="Arial" w:cs="Arial" w:hint="eastAsia"/>
          <w:color w:val="000000"/>
          <w:kern w:val="0"/>
          <w:sz w:val="32"/>
          <w:szCs w:val="32"/>
        </w:rPr>
        <w:t>市级审批的许可档案整理归档工作由市审查中心负责。审批处负责对申请材料的齐全性、法定形式的符合性进行审核；市审查中心负责对食品生产许可档案材料的齐全性、完整性、规范性、时效性进行审核；食品生产监管处、保健食品监管处负责对拟报批的食品生产许可档案材料的齐全性、时效性进行审核。</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2.</w:t>
      </w:r>
      <w:r w:rsidRPr="007559FF">
        <w:rPr>
          <w:rFonts w:ascii="仿宋_GB2312" w:eastAsia="仿宋_GB2312" w:hAnsi="Arial" w:cs="Arial" w:hint="eastAsia"/>
          <w:color w:val="000000"/>
          <w:kern w:val="0"/>
          <w:sz w:val="32"/>
          <w:szCs w:val="32"/>
        </w:rPr>
        <w:t>区级审批的许可档案归档工作由区市场监管局负责，对档案材料的审核参照市级审批档案材料审核要求执行。</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黑体" w:eastAsia="黑体" w:hAnsi="黑体" w:cs="Arial" w:hint="eastAsia"/>
          <w:color w:val="000000"/>
          <w:kern w:val="0"/>
          <w:sz w:val="32"/>
          <w:szCs w:val="32"/>
        </w:rPr>
        <w:t>七、食品生产委托加工备案</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2"/>
          <w:szCs w:val="32"/>
        </w:rPr>
        <w:t>按照国家食品药品监管总局有关规定，委托加工属于市场行为，行政部门不应干涉。按照《办法》规定，已取消食品生产者</w:t>
      </w:r>
      <w:r w:rsidRPr="007559FF">
        <w:rPr>
          <w:rFonts w:ascii="仿宋_GB2312" w:eastAsia="仿宋_GB2312" w:hAnsi="Arial" w:cs="Arial" w:hint="eastAsia"/>
          <w:color w:val="000000"/>
          <w:kern w:val="0"/>
          <w:sz w:val="32"/>
          <w:szCs w:val="32"/>
        </w:rPr>
        <w:lastRenderedPageBreak/>
        <w:t>向监管部门进行委托加工备案的规定。食品生产委托双方只需要根据法律法规和食品安全国家标准真实标注委托方和被委托方的名称、地址和联系方式，以及被委托方的食品生产许可证等信息即可。</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2"/>
          <w:szCs w:val="32"/>
        </w:rPr>
        <w:t>特殊食品生产委托加工事项按国家有关规定执行。</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黑体" w:eastAsia="黑体" w:hAnsi="黑体" w:cs="Arial" w:hint="eastAsia"/>
          <w:color w:val="000000"/>
          <w:kern w:val="0"/>
          <w:sz w:val="32"/>
          <w:szCs w:val="32"/>
        </w:rPr>
        <w:t>八、工作要求</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1.</w:t>
      </w:r>
      <w:r w:rsidRPr="007559FF">
        <w:rPr>
          <w:rFonts w:ascii="仿宋_GB2312" w:eastAsia="仿宋_GB2312" w:hAnsi="Arial" w:cs="Arial" w:hint="eastAsia"/>
          <w:color w:val="000000"/>
          <w:kern w:val="0"/>
          <w:sz w:val="32"/>
          <w:szCs w:val="32"/>
        </w:rPr>
        <w:t>各级市场监管部门要明确工作机构、人员，制定相关工作制度、流程，严格按照《办法》规定的食品生产许可申请、审批工作程序，依法办理。</w:t>
      </w:r>
    </w:p>
    <w:p w:rsidR="007559FF" w:rsidRPr="007559FF" w:rsidRDefault="007559FF" w:rsidP="007559FF">
      <w:pPr>
        <w:widowControl/>
        <w:spacing w:line="560" w:lineRule="exact"/>
        <w:ind w:firstLine="645"/>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2.</w:t>
      </w:r>
      <w:r w:rsidRPr="007559FF">
        <w:rPr>
          <w:rFonts w:ascii="仿宋_GB2312" w:eastAsia="仿宋_GB2312" w:hAnsi="Arial" w:cs="Arial" w:hint="eastAsia"/>
          <w:color w:val="000000"/>
          <w:kern w:val="0"/>
          <w:sz w:val="32"/>
          <w:szCs w:val="32"/>
        </w:rPr>
        <w:t>各级市场监管部门要将实施食品生产许可所需经费列入本级行政机关预算，要配备证书打印、二</w:t>
      </w:r>
      <w:proofErr w:type="gramStart"/>
      <w:r w:rsidRPr="007559FF">
        <w:rPr>
          <w:rFonts w:ascii="仿宋_GB2312" w:eastAsia="仿宋_GB2312" w:hAnsi="Arial" w:cs="Arial" w:hint="eastAsia"/>
          <w:color w:val="000000"/>
          <w:kern w:val="0"/>
          <w:sz w:val="32"/>
          <w:szCs w:val="32"/>
        </w:rPr>
        <w:t>维码赋</w:t>
      </w:r>
      <w:proofErr w:type="gramEnd"/>
      <w:r w:rsidRPr="007559FF">
        <w:rPr>
          <w:rFonts w:ascii="仿宋_GB2312" w:eastAsia="仿宋_GB2312" w:hAnsi="Arial" w:cs="Arial" w:hint="eastAsia"/>
          <w:color w:val="000000"/>
          <w:kern w:val="0"/>
          <w:sz w:val="32"/>
          <w:szCs w:val="32"/>
        </w:rPr>
        <w:t>码、档案保存等设备设施，保障工作有序开展。</w:t>
      </w:r>
    </w:p>
    <w:p w:rsidR="007559FF" w:rsidRPr="007559FF" w:rsidRDefault="007559FF" w:rsidP="007559FF">
      <w:pPr>
        <w:widowControl/>
        <w:spacing w:line="560" w:lineRule="exact"/>
        <w:ind w:firstLine="640"/>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3.</w:t>
      </w:r>
      <w:r w:rsidRPr="007559FF">
        <w:rPr>
          <w:rFonts w:ascii="仿宋_GB2312" w:eastAsia="仿宋_GB2312" w:hAnsi="Arial" w:cs="Arial" w:hint="eastAsia"/>
          <w:color w:val="000000"/>
          <w:kern w:val="0"/>
          <w:sz w:val="32"/>
          <w:szCs w:val="32"/>
        </w:rPr>
        <w:t>各级市场监管部门要依职责发布食品生产许可法律依据、条件、程序、时限、申请书示范文本等资料，加强食品生产许可配套规定、制度和标准的制定工作，保障食品生产许可工作依法有序实施。</w:t>
      </w:r>
    </w:p>
    <w:p w:rsidR="007559FF" w:rsidRPr="007559FF" w:rsidRDefault="007559FF" w:rsidP="007559FF">
      <w:pPr>
        <w:widowControl/>
        <w:spacing w:line="560" w:lineRule="exact"/>
        <w:ind w:firstLine="640"/>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4.</w:t>
      </w:r>
      <w:r w:rsidRPr="007559FF">
        <w:rPr>
          <w:rFonts w:ascii="仿宋_GB2312" w:eastAsia="仿宋_GB2312" w:hAnsi="Arial" w:cs="Arial" w:hint="eastAsia"/>
          <w:color w:val="000000"/>
          <w:kern w:val="0"/>
          <w:sz w:val="32"/>
          <w:szCs w:val="32"/>
        </w:rPr>
        <w:t>各级市场监管部门要深化</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互联网</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政务服务</w:t>
      </w:r>
      <w:r w:rsidRPr="007559FF">
        <w:rPr>
          <w:rFonts w:ascii="Times New Roman" w:eastAsia="宋体" w:hAnsi="Times New Roman" w:cs="Times New Roman"/>
          <w:color w:val="000000"/>
          <w:kern w:val="0"/>
          <w:sz w:val="32"/>
          <w:szCs w:val="32"/>
        </w:rPr>
        <w:t>”</w:t>
      </w:r>
      <w:r w:rsidRPr="007559FF">
        <w:rPr>
          <w:rFonts w:ascii="仿宋_GB2312" w:eastAsia="仿宋_GB2312" w:hAnsi="Arial" w:cs="Arial" w:hint="eastAsia"/>
          <w:color w:val="000000"/>
          <w:kern w:val="0"/>
          <w:sz w:val="32"/>
          <w:szCs w:val="32"/>
        </w:rPr>
        <w:t>制度改革，大力加强食品生产许可信息化系统建设，严格审批流程和许可时限，实现食品生产许可受理、现场核查、审批、制证等许可工作全程信息化，全面提升食品生产许可工作信息化水平和工作效能。</w:t>
      </w:r>
    </w:p>
    <w:p w:rsidR="007559FF" w:rsidRPr="007559FF" w:rsidRDefault="007559FF" w:rsidP="007559FF">
      <w:pPr>
        <w:widowControl/>
        <w:spacing w:line="560" w:lineRule="exact"/>
        <w:ind w:firstLine="640"/>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5.</w:t>
      </w:r>
      <w:r w:rsidRPr="007559FF">
        <w:rPr>
          <w:rFonts w:ascii="仿宋_GB2312" w:eastAsia="仿宋_GB2312" w:hAnsi="Arial" w:cs="Arial" w:hint="eastAsia"/>
          <w:color w:val="000000"/>
          <w:kern w:val="0"/>
          <w:sz w:val="32"/>
          <w:szCs w:val="32"/>
        </w:rPr>
        <w:t>市市场监管委将定期或不定期对重点区市场监管</w:t>
      </w:r>
      <w:proofErr w:type="gramStart"/>
      <w:r w:rsidRPr="007559FF">
        <w:rPr>
          <w:rFonts w:ascii="仿宋_GB2312" w:eastAsia="仿宋_GB2312" w:hAnsi="Arial" w:cs="Arial" w:hint="eastAsia"/>
          <w:color w:val="000000"/>
          <w:kern w:val="0"/>
          <w:sz w:val="32"/>
          <w:szCs w:val="32"/>
        </w:rPr>
        <w:t>局食品</w:t>
      </w:r>
      <w:proofErr w:type="gramEnd"/>
      <w:r w:rsidRPr="007559FF">
        <w:rPr>
          <w:rFonts w:ascii="仿宋_GB2312" w:eastAsia="仿宋_GB2312" w:hAnsi="Arial" w:cs="Arial" w:hint="eastAsia"/>
          <w:color w:val="000000"/>
          <w:kern w:val="0"/>
          <w:sz w:val="32"/>
          <w:szCs w:val="32"/>
        </w:rPr>
        <w:t>生产许可工作进行督查，将行政许可公开、办理程序、审批时限、</w:t>
      </w:r>
      <w:r w:rsidRPr="007559FF">
        <w:rPr>
          <w:rFonts w:ascii="仿宋_GB2312" w:eastAsia="仿宋_GB2312" w:hAnsi="Arial" w:cs="Arial" w:hint="eastAsia"/>
          <w:color w:val="000000"/>
          <w:kern w:val="0"/>
          <w:sz w:val="32"/>
          <w:szCs w:val="32"/>
        </w:rPr>
        <w:lastRenderedPageBreak/>
        <w:t>廉政要求等的执行情况作为重点督查内容。对发现违规收费、违规实施行政许可的，要坚决予以纠正。要建立健全对违法和不当的行政许可决定的申诉等制度，及时发现、纠正违法实施行政许可的行为，依法追究相关责任人员责任。</w:t>
      </w:r>
    </w:p>
    <w:p w:rsidR="007559FF" w:rsidRPr="007559FF" w:rsidRDefault="007559FF" w:rsidP="007559FF">
      <w:pPr>
        <w:widowControl/>
        <w:spacing w:line="560" w:lineRule="exact"/>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2"/>
          <w:szCs w:val="32"/>
        </w:rPr>
        <w:t> </w:t>
      </w:r>
      <w:r w:rsidRPr="007559FF">
        <w:rPr>
          <w:rFonts w:ascii="Times New Roman" w:eastAsia="宋体" w:hAnsi="Times New Roman" w:cs="Times New Roman"/>
          <w:color w:val="000000"/>
          <w:kern w:val="0"/>
          <w:sz w:val="32"/>
          <w:szCs w:val="32"/>
        </w:rPr>
        <w:t xml:space="preserve"> </w:t>
      </w:r>
      <w:r w:rsidRPr="007559FF">
        <w:rPr>
          <w:rFonts w:ascii="Times New Roman" w:eastAsia="宋体" w:hAnsi="Times New Roman" w:cs="Times New Roman"/>
          <w:color w:val="000000"/>
          <w:kern w:val="0"/>
          <w:sz w:val="32"/>
          <w:szCs w:val="32"/>
        </w:rPr>
        <w:t> </w:t>
      </w:r>
      <w:r w:rsidRPr="007559FF">
        <w:rPr>
          <w:rFonts w:ascii="Times New Roman" w:eastAsia="宋体" w:hAnsi="Times New Roman" w:cs="Times New Roman"/>
          <w:color w:val="000000"/>
          <w:kern w:val="0"/>
          <w:sz w:val="32"/>
          <w:szCs w:val="32"/>
        </w:rPr>
        <w:t> </w:t>
      </w:r>
    </w:p>
    <w:p w:rsidR="007559FF" w:rsidRPr="007559FF" w:rsidRDefault="007559FF" w:rsidP="007559FF">
      <w:pPr>
        <w:widowControl/>
        <w:spacing w:line="560" w:lineRule="exact"/>
        <w:ind w:firstLine="640"/>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2"/>
          <w:szCs w:val="32"/>
        </w:rPr>
        <w:t>附件：生产条件变化情况声明</w:t>
      </w:r>
    </w:p>
    <w:p w:rsidR="0011713D" w:rsidRDefault="0011713D" w:rsidP="007559FF">
      <w:pPr>
        <w:widowControl/>
        <w:spacing w:before="100" w:beforeAutospacing="1" w:after="100" w:afterAutospacing="1" w:line="360" w:lineRule="atLeast"/>
        <w:jc w:val="left"/>
        <w:rPr>
          <w:rFonts w:ascii="黑体" w:eastAsia="黑体" w:hAnsi="黑体" w:cs="Arial" w:hint="eastAsia"/>
          <w:color w:val="000000"/>
          <w:kern w:val="0"/>
          <w:sz w:val="32"/>
          <w:szCs w:val="32"/>
        </w:rPr>
      </w:pPr>
    </w:p>
    <w:p w:rsidR="0011713D" w:rsidRDefault="0011713D" w:rsidP="007559FF">
      <w:pPr>
        <w:widowControl/>
        <w:spacing w:before="100" w:beforeAutospacing="1" w:after="100" w:afterAutospacing="1" w:line="360" w:lineRule="atLeast"/>
        <w:jc w:val="left"/>
        <w:rPr>
          <w:rFonts w:ascii="黑体" w:eastAsia="黑体" w:hAnsi="黑体" w:cs="Arial" w:hint="eastAsia"/>
          <w:color w:val="000000"/>
          <w:kern w:val="0"/>
          <w:sz w:val="32"/>
          <w:szCs w:val="32"/>
        </w:rPr>
      </w:pPr>
    </w:p>
    <w:p w:rsidR="0011713D" w:rsidRDefault="0011713D" w:rsidP="007559FF">
      <w:pPr>
        <w:widowControl/>
        <w:spacing w:before="100" w:beforeAutospacing="1" w:after="100" w:afterAutospacing="1" w:line="360" w:lineRule="atLeast"/>
        <w:jc w:val="left"/>
        <w:rPr>
          <w:rFonts w:ascii="黑体" w:eastAsia="黑体" w:hAnsi="黑体" w:cs="Arial" w:hint="eastAsia"/>
          <w:color w:val="000000"/>
          <w:kern w:val="0"/>
          <w:sz w:val="32"/>
          <w:szCs w:val="32"/>
        </w:rPr>
      </w:pPr>
    </w:p>
    <w:p w:rsidR="0011713D" w:rsidRDefault="0011713D" w:rsidP="007559FF">
      <w:pPr>
        <w:widowControl/>
        <w:spacing w:before="100" w:beforeAutospacing="1" w:after="100" w:afterAutospacing="1" w:line="360" w:lineRule="atLeast"/>
        <w:jc w:val="left"/>
        <w:rPr>
          <w:rFonts w:ascii="黑体" w:eastAsia="黑体" w:hAnsi="黑体" w:cs="Arial" w:hint="eastAsia"/>
          <w:color w:val="000000"/>
          <w:kern w:val="0"/>
          <w:sz w:val="32"/>
          <w:szCs w:val="32"/>
        </w:rPr>
      </w:pPr>
    </w:p>
    <w:p w:rsidR="0011713D" w:rsidRDefault="0011713D" w:rsidP="007559FF">
      <w:pPr>
        <w:widowControl/>
        <w:spacing w:before="100" w:beforeAutospacing="1" w:after="100" w:afterAutospacing="1" w:line="360" w:lineRule="atLeast"/>
        <w:jc w:val="left"/>
        <w:rPr>
          <w:rFonts w:ascii="黑体" w:eastAsia="黑体" w:hAnsi="黑体" w:cs="Arial" w:hint="eastAsia"/>
          <w:color w:val="000000"/>
          <w:kern w:val="0"/>
          <w:sz w:val="32"/>
          <w:szCs w:val="32"/>
        </w:rPr>
      </w:pPr>
    </w:p>
    <w:p w:rsidR="0011713D" w:rsidRDefault="0011713D" w:rsidP="007559FF">
      <w:pPr>
        <w:widowControl/>
        <w:spacing w:before="100" w:beforeAutospacing="1" w:after="100" w:afterAutospacing="1" w:line="360" w:lineRule="atLeast"/>
        <w:jc w:val="left"/>
        <w:rPr>
          <w:rFonts w:ascii="黑体" w:eastAsia="黑体" w:hAnsi="黑体" w:cs="Arial" w:hint="eastAsia"/>
          <w:color w:val="000000"/>
          <w:kern w:val="0"/>
          <w:sz w:val="32"/>
          <w:szCs w:val="32"/>
        </w:rPr>
      </w:pPr>
    </w:p>
    <w:p w:rsidR="0011713D" w:rsidRDefault="0011713D" w:rsidP="007559FF">
      <w:pPr>
        <w:widowControl/>
        <w:spacing w:before="100" w:beforeAutospacing="1" w:after="100" w:afterAutospacing="1" w:line="360" w:lineRule="atLeast"/>
        <w:jc w:val="left"/>
        <w:rPr>
          <w:rFonts w:ascii="黑体" w:eastAsia="黑体" w:hAnsi="黑体" w:cs="Arial" w:hint="eastAsia"/>
          <w:color w:val="000000"/>
          <w:kern w:val="0"/>
          <w:sz w:val="32"/>
          <w:szCs w:val="32"/>
        </w:rPr>
      </w:pPr>
    </w:p>
    <w:p w:rsidR="0011713D" w:rsidRDefault="0011713D" w:rsidP="007559FF">
      <w:pPr>
        <w:widowControl/>
        <w:spacing w:before="100" w:beforeAutospacing="1" w:after="100" w:afterAutospacing="1" w:line="360" w:lineRule="atLeast"/>
        <w:jc w:val="left"/>
        <w:rPr>
          <w:rFonts w:ascii="黑体" w:eastAsia="黑体" w:hAnsi="黑体" w:cs="Arial" w:hint="eastAsia"/>
          <w:color w:val="000000"/>
          <w:kern w:val="0"/>
          <w:sz w:val="32"/>
          <w:szCs w:val="32"/>
        </w:rPr>
      </w:pPr>
    </w:p>
    <w:p w:rsidR="0011713D" w:rsidRDefault="0011713D" w:rsidP="007559FF">
      <w:pPr>
        <w:widowControl/>
        <w:spacing w:before="100" w:beforeAutospacing="1" w:after="100" w:afterAutospacing="1" w:line="360" w:lineRule="atLeast"/>
        <w:jc w:val="left"/>
        <w:rPr>
          <w:rFonts w:ascii="黑体" w:eastAsia="黑体" w:hAnsi="黑体" w:cs="Arial" w:hint="eastAsia"/>
          <w:color w:val="000000"/>
          <w:kern w:val="0"/>
          <w:sz w:val="32"/>
          <w:szCs w:val="32"/>
        </w:rPr>
      </w:pPr>
    </w:p>
    <w:p w:rsidR="0011713D" w:rsidRDefault="0011713D" w:rsidP="007559FF">
      <w:pPr>
        <w:widowControl/>
        <w:spacing w:before="100" w:beforeAutospacing="1" w:after="100" w:afterAutospacing="1" w:line="360" w:lineRule="atLeast"/>
        <w:jc w:val="left"/>
        <w:rPr>
          <w:rFonts w:ascii="黑体" w:eastAsia="黑体" w:hAnsi="黑体" w:cs="Arial" w:hint="eastAsia"/>
          <w:color w:val="000000"/>
          <w:kern w:val="0"/>
          <w:sz w:val="32"/>
          <w:szCs w:val="32"/>
        </w:rPr>
      </w:pPr>
    </w:p>
    <w:p w:rsidR="007559FF" w:rsidRPr="007559FF" w:rsidRDefault="007559FF" w:rsidP="007559FF">
      <w:pPr>
        <w:widowControl/>
        <w:spacing w:before="100" w:beforeAutospacing="1" w:after="100" w:afterAutospacing="1" w:line="360" w:lineRule="atLeast"/>
        <w:jc w:val="left"/>
        <w:rPr>
          <w:rFonts w:ascii="Arial" w:eastAsia="宋体" w:hAnsi="Arial" w:cs="Arial"/>
          <w:color w:val="000000"/>
          <w:kern w:val="0"/>
          <w:sz w:val="27"/>
          <w:szCs w:val="27"/>
        </w:rPr>
      </w:pPr>
      <w:r w:rsidRPr="007559FF">
        <w:rPr>
          <w:rFonts w:ascii="黑体" w:eastAsia="黑体" w:hAnsi="黑体" w:cs="Arial" w:hint="eastAsia"/>
          <w:color w:val="000000"/>
          <w:kern w:val="0"/>
          <w:sz w:val="32"/>
          <w:szCs w:val="32"/>
        </w:rPr>
        <w:lastRenderedPageBreak/>
        <w:t>附件</w:t>
      </w:r>
    </w:p>
    <w:p w:rsidR="007559FF" w:rsidRPr="007559FF" w:rsidRDefault="007559FF" w:rsidP="007559FF">
      <w:pPr>
        <w:widowControl/>
        <w:spacing w:before="100" w:beforeAutospacing="1" w:after="100" w:afterAutospacing="1" w:line="360" w:lineRule="atLeast"/>
        <w:jc w:val="center"/>
        <w:rPr>
          <w:rFonts w:ascii="Arial" w:eastAsia="宋体" w:hAnsi="Arial" w:cs="Arial"/>
          <w:color w:val="000000"/>
          <w:kern w:val="0"/>
          <w:sz w:val="27"/>
          <w:szCs w:val="27"/>
        </w:rPr>
      </w:pPr>
      <w:r w:rsidRPr="007559FF">
        <w:rPr>
          <w:rFonts w:ascii="方正小标宋简体" w:eastAsia="方正小标宋简体" w:hAnsi="Arial" w:cs="Arial" w:hint="eastAsia"/>
          <w:color w:val="000000"/>
          <w:kern w:val="0"/>
          <w:sz w:val="44"/>
          <w:szCs w:val="44"/>
        </w:rPr>
        <w:t>生产条件变化情况声明</w:t>
      </w:r>
    </w:p>
    <w:p w:rsidR="007559FF" w:rsidRPr="007559FF" w:rsidRDefault="007559FF" w:rsidP="007559FF">
      <w:pPr>
        <w:widowControl/>
        <w:spacing w:before="100" w:beforeAutospacing="1" w:after="100" w:afterAutospacing="1" w:line="480" w:lineRule="atLeast"/>
        <w:ind w:firstLine="646"/>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0"/>
          <w:szCs w:val="30"/>
        </w:rPr>
        <w:t>按照《中华人民共和国食品安全法》、《食品生产许可证管理办法》（国家食品药品监督管理总局令第</w:t>
      </w:r>
      <w:r w:rsidRPr="007559FF">
        <w:rPr>
          <w:rFonts w:ascii="Times New Roman" w:eastAsia="宋体" w:hAnsi="Times New Roman" w:cs="Times New Roman"/>
          <w:color w:val="000000"/>
          <w:kern w:val="0"/>
          <w:sz w:val="30"/>
          <w:szCs w:val="30"/>
        </w:rPr>
        <w:t>16</w:t>
      </w:r>
      <w:r w:rsidRPr="007559FF">
        <w:rPr>
          <w:rFonts w:ascii="仿宋_GB2312" w:eastAsia="仿宋_GB2312" w:hAnsi="Arial" w:cs="Arial" w:hint="eastAsia"/>
          <w:color w:val="000000"/>
          <w:kern w:val="0"/>
          <w:sz w:val="30"/>
          <w:szCs w:val="30"/>
        </w:rPr>
        <w:t>号）的有关规定，本单</w:t>
      </w:r>
      <w:proofErr w:type="gramStart"/>
      <w:r w:rsidRPr="007559FF">
        <w:rPr>
          <w:rFonts w:ascii="仿宋_GB2312" w:eastAsia="仿宋_GB2312" w:hAnsi="Arial" w:cs="Arial" w:hint="eastAsia"/>
          <w:color w:val="000000"/>
          <w:kern w:val="0"/>
          <w:sz w:val="30"/>
          <w:szCs w:val="30"/>
        </w:rPr>
        <w:t>位拟</w:t>
      </w:r>
      <w:proofErr w:type="gramEnd"/>
      <w:r w:rsidRPr="007559FF">
        <w:rPr>
          <w:rFonts w:ascii="仿宋_GB2312" w:eastAsia="仿宋_GB2312" w:hAnsi="Arial" w:cs="Arial" w:hint="eastAsia"/>
          <w:color w:val="000000"/>
          <w:kern w:val="0"/>
          <w:sz w:val="30"/>
          <w:szCs w:val="30"/>
        </w:rPr>
        <w:t>于近期提出《食品生产许可证》延续</w:t>
      </w:r>
      <w:r w:rsidRPr="007559FF">
        <w:rPr>
          <w:rFonts w:ascii="Times New Roman" w:eastAsia="宋体" w:hAnsi="Times New Roman" w:cs="Times New Roman"/>
          <w:color w:val="000000"/>
          <w:kern w:val="0"/>
          <w:sz w:val="30"/>
          <w:szCs w:val="30"/>
        </w:rPr>
        <w:t>/</w:t>
      </w:r>
      <w:r w:rsidRPr="007559FF">
        <w:rPr>
          <w:rFonts w:ascii="仿宋_GB2312" w:eastAsia="仿宋_GB2312" w:hAnsi="Arial" w:cs="Arial" w:hint="eastAsia"/>
          <w:color w:val="000000"/>
          <w:kern w:val="0"/>
          <w:sz w:val="30"/>
          <w:szCs w:val="30"/>
        </w:rPr>
        <w:t>变更申请，现就我单位生产条件变化情况声明如下：</w:t>
      </w:r>
    </w:p>
    <w:p w:rsidR="007559FF" w:rsidRPr="007559FF" w:rsidRDefault="007559FF" w:rsidP="007559FF">
      <w:pPr>
        <w:widowControl/>
        <w:spacing w:before="100" w:beforeAutospacing="1" w:after="100" w:afterAutospacing="1" w:line="480" w:lineRule="atLeast"/>
        <w:ind w:firstLine="646"/>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0"/>
          <w:szCs w:val="30"/>
        </w:rPr>
        <w:t>一、企业基本情况</w:t>
      </w:r>
    </w:p>
    <w:p w:rsidR="007559FF" w:rsidRPr="007559FF" w:rsidRDefault="007559FF" w:rsidP="007559FF">
      <w:pPr>
        <w:widowControl/>
        <w:spacing w:before="100" w:beforeAutospacing="1" w:after="100" w:afterAutospacing="1" w:line="460" w:lineRule="atLeast"/>
        <w:ind w:firstLine="646"/>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0"/>
          <w:szCs w:val="30"/>
        </w:rPr>
        <w:t>本企业于</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仿宋_GB2312" w:eastAsia="仿宋_GB2312" w:hAnsi="Arial" w:cs="Arial" w:hint="eastAsia"/>
          <w:color w:val="000000"/>
          <w:kern w:val="0"/>
          <w:sz w:val="30"/>
          <w:szCs w:val="30"/>
          <w:u w:val="single"/>
        </w:rPr>
        <w:t>年</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仿宋_GB2312" w:eastAsia="仿宋_GB2312" w:hAnsi="Arial" w:cs="Arial" w:hint="eastAsia"/>
          <w:color w:val="000000"/>
          <w:kern w:val="0"/>
          <w:sz w:val="30"/>
          <w:szCs w:val="30"/>
          <w:u w:val="single"/>
        </w:rPr>
        <w:t>月</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仿宋_GB2312" w:eastAsia="仿宋_GB2312" w:hAnsi="Arial" w:cs="Arial" w:hint="eastAsia"/>
          <w:color w:val="000000"/>
          <w:kern w:val="0"/>
          <w:sz w:val="30"/>
          <w:szCs w:val="30"/>
          <w:u w:val="single"/>
        </w:rPr>
        <w:t>日</w:t>
      </w:r>
      <w:r w:rsidRPr="007559FF">
        <w:rPr>
          <w:rFonts w:ascii="仿宋_GB2312" w:eastAsia="仿宋_GB2312" w:hAnsi="Arial" w:cs="Arial" w:hint="eastAsia"/>
          <w:color w:val="000000"/>
          <w:kern w:val="0"/>
          <w:sz w:val="30"/>
          <w:szCs w:val="30"/>
        </w:rPr>
        <w:t>取得</w:t>
      </w:r>
      <w:r w:rsidRPr="007559FF">
        <w:rPr>
          <w:rFonts w:ascii="Times New Roman" w:eastAsia="宋体" w:hAnsi="Times New Roman" w:cs="Times New Roman"/>
          <w:color w:val="000000"/>
          <w:kern w:val="0"/>
          <w:sz w:val="30"/>
          <w:szCs w:val="30"/>
          <w:u w:val="single"/>
        </w:rPr>
        <w:t> </w:t>
      </w:r>
      <w:r w:rsidRPr="007559FF">
        <w:rPr>
          <w:rFonts w:ascii="仿宋_GB2312" w:eastAsia="仿宋_GB2312" w:hAnsi="Arial" w:cs="Arial" w:hint="eastAsia"/>
          <w:color w:val="000000"/>
          <w:kern w:val="0"/>
          <w:sz w:val="30"/>
          <w:szCs w:val="30"/>
          <w:u w:val="single"/>
        </w:rPr>
        <w:t>填写食品类别</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仿宋_GB2312" w:eastAsia="仿宋_GB2312" w:hAnsi="Arial" w:cs="Arial" w:hint="eastAsia"/>
          <w:color w:val="000000"/>
          <w:kern w:val="0"/>
          <w:sz w:val="30"/>
          <w:szCs w:val="30"/>
        </w:rPr>
        <w:t>生产许可证书，证书编号为</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仿宋_GB2312" w:eastAsia="仿宋_GB2312" w:hAnsi="Arial" w:cs="Arial" w:hint="eastAsia"/>
          <w:color w:val="000000"/>
          <w:kern w:val="0"/>
          <w:sz w:val="30"/>
          <w:szCs w:val="30"/>
        </w:rPr>
        <w:t>，有效期至</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仿宋_GB2312" w:eastAsia="仿宋_GB2312" w:hAnsi="Arial" w:cs="Arial" w:hint="eastAsia"/>
          <w:color w:val="000000"/>
          <w:kern w:val="0"/>
          <w:sz w:val="30"/>
          <w:szCs w:val="30"/>
          <w:u w:val="single"/>
        </w:rPr>
        <w:t>年</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仿宋_GB2312" w:eastAsia="仿宋_GB2312" w:hAnsi="Arial" w:cs="Arial" w:hint="eastAsia"/>
          <w:color w:val="000000"/>
          <w:kern w:val="0"/>
          <w:sz w:val="30"/>
          <w:szCs w:val="30"/>
          <w:u w:val="single"/>
        </w:rPr>
        <w:t>月</w:t>
      </w:r>
      <w:r w:rsidRPr="007559FF">
        <w:rPr>
          <w:rFonts w:ascii="Times New Roman" w:eastAsia="宋体" w:hAnsi="Times New Roman" w:cs="Times New Roman"/>
          <w:color w:val="000000"/>
          <w:kern w:val="0"/>
          <w:sz w:val="30"/>
          <w:szCs w:val="30"/>
          <w:u w:val="single"/>
        </w:rPr>
        <w:t> </w:t>
      </w:r>
      <w:r w:rsidRPr="007559FF">
        <w:rPr>
          <w:rFonts w:ascii="Times New Roman" w:eastAsia="宋体" w:hAnsi="Times New Roman" w:cs="Times New Roman"/>
          <w:color w:val="000000"/>
          <w:kern w:val="0"/>
          <w:sz w:val="30"/>
          <w:szCs w:val="30"/>
          <w:u w:val="single"/>
        </w:rPr>
        <w:t> </w:t>
      </w:r>
      <w:r w:rsidRPr="007559FF">
        <w:rPr>
          <w:rFonts w:ascii="仿宋_GB2312" w:eastAsia="仿宋_GB2312" w:hAnsi="Arial" w:cs="Arial" w:hint="eastAsia"/>
          <w:color w:val="000000"/>
          <w:kern w:val="0"/>
          <w:sz w:val="30"/>
          <w:szCs w:val="30"/>
          <w:u w:val="single"/>
        </w:rPr>
        <w:t>日</w:t>
      </w:r>
      <w:r w:rsidRPr="007559FF">
        <w:rPr>
          <w:rFonts w:ascii="仿宋_GB2312" w:eastAsia="仿宋_GB2312" w:hAnsi="Arial" w:cs="Arial" w:hint="eastAsia"/>
          <w:color w:val="000000"/>
          <w:kern w:val="0"/>
          <w:sz w:val="30"/>
          <w:szCs w:val="30"/>
        </w:rPr>
        <w:t>。</w:t>
      </w:r>
    </w:p>
    <w:p w:rsidR="007559FF" w:rsidRPr="007559FF" w:rsidRDefault="007559FF" w:rsidP="007559FF">
      <w:pPr>
        <w:widowControl/>
        <w:spacing w:before="100" w:beforeAutospacing="1" w:after="100" w:afterAutospacing="1" w:line="460" w:lineRule="atLeast"/>
        <w:ind w:firstLine="646"/>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0"/>
          <w:szCs w:val="30"/>
        </w:rPr>
        <w:t>二、生产条件变化情况（填写《申请人生产条件变化情况汇总表》，描述发生变化情况，如无变化，写</w:t>
      </w:r>
      <w:r w:rsidRPr="007559FF">
        <w:rPr>
          <w:rFonts w:ascii="Times New Roman" w:eastAsia="宋体" w:hAnsi="Times New Roman" w:cs="Times New Roman"/>
          <w:color w:val="000000"/>
          <w:kern w:val="0"/>
          <w:sz w:val="30"/>
          <w:szCs w:val="30"/>
        </w:rPr>
        <w:t>“</w:t>
      </w:r>
      <w:r w:rsidRPr="007559FF">
        <w:rPr>
          <w:rFonts w:ascii="仿宋_GB2312" w:eastAsia="仿宋_GB2312" w:hAnsi="Arial" w:cs="Arial" w:hint="eastAsia"/>
          <w:color w:val="000000"/>
          <w:kern w:val="0"/>
          <w:sz w:val="30"/>
          <w:szCs w:val="30"/>
        </w:rPr>
        <w:t>无变化</w:t>
      </w:r>
      <w:r w:rsidRPr="007559FF">
        <w:rPr>
          <w:rFonts w:ascii="Times New Roman" w:eastAsia="宋体" w:hAnsi="Times New Roman" w:cs="Times New Roman"/>
          <w:color w:val="000000"/>
          <w:kern w:val="0"/>
          <w:sz w:val="30"/>
          <w:szCs w:val="30"/>
        </w:rPr>
        <w:t>”</w:t>
      </w:r>
      <w:r w:rsidRPr="007559FF">
        <w:rPr>
          <w:rFonts w:ascii="仿宋_GB2312" w:eastAsia="仿宋_GB2312" w:hAnsi="Arial" w:cs="Arial" w:hint="eastAsia"/>
          <w:color w:val="000000"/>
          <w:kern w:val="0"/>
          <w:sz w:val="30"/>
          <w:szCs w:val="30"/>
        </w:rPr>
        <w:t>）</w:t>
      </w:r>
    </w:p>
    <w:p w:rsidR="007559FF" w:rsidRPr="007559FF" w:rsidRDefault="007559FF" w:rsidP="007559FF">
      <w:pPr>
        <w:widowControl/>
        <w:spacing w:before="100" w:beforeAutospacing="1" w:after="100" w:afterAutospacing="1" w:line="460" w:lineRule="atLeast"/>
        <w:ind w:firstLine="646"/>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0"/>
          <w:szCs w:val="30"/>
        </w:rPr>
        <w:t>三、生产经营行为合法性自查情况</w:t>
      </w:r>
    </w:p>
    <w:p w:rsidR="007559FF" w:rsidRPr="007559FF" w:rsidRDefault="007559FF" w:rsidP="007559FF">
      <w:pPr>
        <w:widowControl/>
        <w:spacing w:before="100" w:beforeAutospacing="1" w:after="100" w:afterAutospacing="1" w:line="460" w:lineRule="atLeast"/>
        <w:ind w:firstLine="646"/>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0"/>
          <w:szCs w:val="30"/>
        </w:rPr>
        <w:t>（一）企业在食品生产许可证书有效期内，接受国家、本市、区（县）及外省市抽检监测情况</w:t>
      </w:r>
      <w:r w:rsidRPr="007559FF">
        <w:rPr>
          <w:rFonts w:ascii="仿宋_GB2312" w:eastAsia="仿宋_GB2312" w:hAnsi="Arial" w:cs="Arial" w:hint="eastAsia"/>
          <w:color w:val="000000"/>
          <w:kern w:val="0"/>
          <w:sz w:val="30"/>
          <w:szCs w:val="30"/>
          <w:u w:val="single"/>
        </w:rPr>
        <w:t>（如有不合格，要说明抽样时间、组织部门、抽检产品名称、不合格项及原因，是否处置）</w:t>
      </w:r>
    </w:p>
    <w:p w:rsidR="007559FF" w:rsidRPr="007559FF" w:rsidRDefault="007559FF" w:rsidP="007559FF">
      <w:pPr>
        <w:widowControl/>
        <w:spacing w:before="100" w:beforeAutospacing="1" w:after="100" w:afterAutospacing="1" w:line="460" w:lineRule="atLeast"/>
        <w:ind w:firstLine="646"/>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0"/>
          <w:szCs w:val="30"/>
        </w:rPr>
        <w:lastRenderedPageBreak/>
        <w:t>（二）企业在食品生产许可证书有效期内，监管部门日常监督检查不符合情况</w:t>
      </w:r>
      <w:r w:rsidRPr="007559FF">
        <w:rPr>
          <w:rFonts w:ascii="仿宋_GB2312" w:eastAsia="仿宋_GB2312" w:hAnsi="Arial" w:cs="Arial" w:hint="eastAsia"/>
          <w:color w:val="000000"/>
          <w:kern w:val="0"/>
          <w:sz w:val="30"/>
          <w:szCs w:val="30"/>
          <w:u w:val="single"/>
        </w:rPr>
        <w:t>（如有监督检查不符合，要说明检查时间、不符合项目、处理结果）</w:t>
      </w:r>
    </w:p>
    <w:p w:rsidR="007559FF" w:rsidRPr="007559FF" w:rsidRDefault="007559FF" w:rsidP="007559FF">
      <w:pPr>
        <w:widowControl/>
        <w:spacing w:before="100" w:beforeAutospacing="1" w:after="100" w:afterAutospacing="1" w:line="460" w:lineRule="atLeast"/>
        <w:ind w:firstLine="646"/>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0"/>
          <w:szCs w:val="30"/>
        </w:rPr>
        <w:t>（三）企业在食品生产许可证书有效期内，因食品安全违法行为受到监管部门查处情况</w:t>
      </w:r>
      <w:r w:rsidRPr="007559FF">
        <w:rPr>
          <w:rFonts w:ascii="仿宋_GB2312" w:eastAsia="仿宋_GB2312" w:hAnsi="Arial" w:cs="Arial" w:hint="eastAsia"/>
          <w:color w:val="000000"/>
          <w:kern w:val="0"/>
          <w:sz w:val="30"/>
          <w:szCs w:val="30"/>
          <w:u w:val="single"/>
        </w:rPr>
        <w:t>（如有查处，要说明查处时间、查出事由、查处单位、查处结果）</w:t>
      </w:r>
    </w:p>
    <w:p w:rsidR="007559FF" w:rsidRPr="007559FF" w:rsidRDefault="007559FF" w:rsidP="007559FF">
      <w:pPr>
        <w:widowControl/>
        <w:spacing w:before="100" w:beforeAutospacing="1" w:after="100" w:afterAutospacing="1" w:line="460" w:lineRule="atLeast"/>
        <w:ind w:firstLine="646"/>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30"/>
          <w:szCs w:val="30"/>
        </w:rPr>
        <w:t> </w:t>
      </w:r>
    </w:p>
    <w:p w:rsidR="007559FF" w:rsidRPr="007559FF" w:rsidRDefault="007559FF" w:rsidP="007559FF">
      <w:pPr>
        <w:widowControl/>
        <w:spacing w:before="100" w:beforeAutospacing="1" w:after="100" w:afterAutospacing="1" w:line="460" w:lineRule="atLeast"/>
        <w:ind w:firstLine="646"/>
        <w:jc w:val="left"/>
        <w:rPr>
          <w:rFonts w:ascii="Arial" w:eastAsia="宋体" w:hAnsi="Arial" w:cs="Arial"/>
          <w:color w:val="000000"/>
          <w:kern w:val="0"/>
          <w:sz w:val="27"/>
          <w:szCs w:val="27"/>
        </w:rPr>
      </w:pPr>
      <w:r w:rsidRPr="007559FF">
        <w:rPr>
          <w:rFonts w:ascii="仿宋_GB2312" w:eastAsia="仿宋_GB2312" w:hAnsi="Arial" w:cs="Arial" w:hint="eastAsia"/>
          <w:b/>
          <w:bCs/>
          <w:color w:val="000000"/>
          <w:kern w:val="0"/>
          <w:sz w:val="30"/>
        </w:rPr>
        <w:t>本单位对以上声明内容的真实性负责，如有虚假承担相应的法律责任。</w:t>
      </w:r>
    </w:p>
    <w:p w:rsidR="007559FF" w:rsidRPr="007559FF" w:rsidRDefault="007559FF" w:rsidP="007559FF">
      <w:pPr>
        <w:widowControl/>
        <w:spacing w:before="100" w:beforeAutospacing="1" w:after="100" w:afterAutospacing="1" w:line="460" w:lineRule="atLeast"/>
        <w:ind w:firstLine="4500"/>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0"/>
          <w:szCs w:val="30"/>
        </w:rPr>
        <w:t>企业名称（公章）</w:t>
      </w:r>
    </w:p>
    <w:p w:rsidR="007559FF" w:rsidRPr="007559FF" w:rsidRDefault="007559FF" w:rsidP="007559FF">
      <w:pPr>
        <w:widowControl/>
        <w:spacing w:before="100" w:beforeAutospacing="1" w:after="100" w:afterAutospacing="1" w:line="460" w:lineRule="atLeast"/>
        <w:ind w:firstLine="4650"/>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0"/>
          <w:szCs w:val="30"/>
        </w:rPr>
        <w:t>年</w:t>
      </w:r>
      <w:r w:rsidRPr="007559FF">
        <w:rPr>
          <w:rFonts w:ascii="Times New Roman" w:eastAsia="宋体" w:hAnsi="Times New Roman" w:cs="Times New Roman"/>
          <w:color w:val="000000"/>
          <w:kern w:val="0"/>
          <w:sz w:val="30"/>
          <w:szCs w:val="30"/>
        </w:rPr>
        <w:t> </w:t>
      </w:r>
      <w:r w:rsidRPr="007559FF">
        <w:rPr>
          <w:rFonts w:ascii="Times New Roman" w:eastAsia="宋体" w:hAnsi="Times New Roman" w:cs="Times New Roman"/>
          <w:color w:val="000000"/>
          <w:kern w:val="0"/>
          <w:sz w:val="30"/>
          <w:szCs w:val="30"/>
        </w:rPr>
        <w:t> </w:t>
      </w:r>
      <w:r w:rsidRPr="007559FF">
        <w:rPr>
          <w:rFonts w:ascii="Times New Roman" w:eastAsia="宋体" w:hAnsi="Times New Roman" w:cs="Times New Roman"/>
          <w:color w:val="000000"/>
          <w:kern w:val="0"/>
          <w:sz w:val="30"/>
          <w:szCs w:val="30"/>
        </w:rPr>
        <w:t> </w:t>
      </w:r>
      <w:r w:rsidRPr="007559FF">
        <w:rPr>
          <w:rFonts w:ascii="仿宋_GB2312" w:eastAsia="仿宋_GB2312" w:hAnsi="Arial" w:cs="Arial" w:hint="eastAsia"/>
          <w:color w:val="000000"/>
          <w:kern w:val="0"/>
          <w:sz w:val="30"/>
          <w:szCs w:val="30"/>
        </w:rPr>
        <w:t>月</w:t>
      </w:r>
      <w:r w:rsidRPr="007559FF">
        <w:rPr>
          <w:rFonts w:ascii="Times New Roman" w:eastAsia="宋体" w:hAnsi="Times New Roman" w:cs="Times New Roman"/>
          <w:color w:val="000000"/>
          <w:kern w:val="0"/>
          <w:sz w:val="30"/>
          <w:szCs w:val="30"/>
        </w:rPr>
        <w:t> </w:t>
      </w:r>
      <w:r w:rsidRPr="007559FF">
        <w:rPr>
          <w:rFonts w:ascii="Times New Roman" w:eastAsia="宋体" w:hAnsi="Times New Roman" w:cs="Times New Roman"/>
          <w:color w:val="000000"/>
          <w:kern w:val="0"/>
          <w:sz w:val="30"/>
          <w:szCs w:val="30"/>
        </w:rPr>
        <w:t> </w:t>
      </w:r>
      <w:r w:rsidRPr="007559FF">
        <w:rPr>
          <w:rFonts w:ascii="Times New Roman" w:eastAsia="宋体" w:hAnsi="Times New Roman" w:cs="Times New Roman"/>
          <w:color w:val="000000"/>
          <w:kern w:val="0"/>
          <w:sz w:val="30"/>
          <w:szCs w:val="30"/>
        </w:rPr>
        <w:t> </w:t>
      </w:r>
      <w:r w:rsidRPr="007559FF">
        <w:rPr>
          <w:rFonts w:ascii="仿宋_GB2312" w:eastAsia="仿宋_GB2312" w:hAnsi="Arial" w:cs="Arial" w:hint="eastAsia"/>
          <w:color w:val="000000"/>
          <w:kern w:val="0"/>
          <w:sz w:val="30"/>
          <w:szCs w:val="30"/>
        </w:rPr>
        <w:t>日</w:t>
      </w:r>
    </w:p>
    <w:p w:rsidR="007559FF" w:rsidRPr="007559FF" w:rsidRDefault="007559FF" w:rsidP="007559FF">
      <w:pPr>
        <w:widowControl/>
        <w:spacing w:before="100" w:beforeAutospacing="1" w:after="100" w:afterAutospacing="1" w:line="360" w:lineRule="atLeast"/>
        <w:jc w:val="left"/>
        <w:rPr>
          <w:rFonts w:ascii="Arial" w:eastAsia="宋体" w:hAnsi="Arial" w:cs="Arial"/>
          <w:color w:val="000000"/>
          <w:kern w:val="0"/>
          <w:sz w:val="27"/>
          <w:szCs w:val="27"/>
        </w:rPr>
      </w:pPr>
      <w:r w:rsidRPr="007559FF">
        <w:rPr>
          <w:rFonts w:ascii="Times New Roman" w:eastAsia="宋体" w:hAnsi="Times New Roman" w:cs="Times New Roman"/>
          <w:b/>
          <w:bCs/>
          <w:color w:val="000000"/>
          <w:kern w:val="0"/>
          <w:sz w:val="36"/>
        </w:rPr>
        <w:t> </w:t>
      </w:r>
    </w:p>
    <w:p w:rsidR="0011713D" w:rsidRDefault="0011713D" w:rsidP="007559FF">
      <w:pPr>
        <w:widowControl/>
        <w:spacing w:before="100" w:beforeAutospacing="1" w:after="100" w:afterAutospacing="1" w:line="360" w:lineRule="atLeast"/>
        <w:jc w:val="center"/>
        <w:rPr>
          <w:rFonts w:ascii="方正小标宋简体" w:eastAsia="方正小标宋简体" w:hAnsi="Arial" w:cs="Arial" w:hint="eastAsia"/>
          <w:b/>
          <w:bCs/>
          <w:color w:val="000000"/>
          <w:kern w:val="0"/>
          <w:sz w:val="36"/>
        </w:rPr>
      </w:pPr>
    </w:p>
    <w:p w:rsidR="0011713D" w:rsidRDefault="0011713D" w:rsidP="007559FF">
      <w:pPr>
        <w:widowControl/>
        <w:spacing w:before="100" w:beforeAutospacing="1" w:after="100" w:afterAutospacing="1" w:line="360" w:lineRule="atLeast"/>
        <w:jc w:val="center"/>
        <w:rPr>
          <w:rFonts w:ascii="方正小标宋简体" w:eastAsia="方正小标宋简体" w:hAnsi="Arial" w:cs="Arial" w:hint="eastAsia"/>
          <w:b/>
          <w:bCs/>
          <w:color w:val="000000"/>
          <w:kern w:val="0"/>
          <w:sz w:val="36"/>
        </w:rPr>
      </w:pPr>
    </w:p>
    <w:p w:rsidR="0011713D" w:rsidRDefault="0011713D" w:rsidP="007559FF">
      <w:pPr>
        <w:widowControl/>
        <w:spacing w:before="100" w:beforeAutospacing="1" w:after="100" w:afterAutospacing="1" w:line="360" w:lineRule="atLeast"/>
        <w:jc w:val="center"/>
        <w:rPr>
          <w:rFonts w:ascii="方正小标宋简体" w:eastAsia="方正小标宋简体" w:hAnsi="Arial" w:cs="Arial" w:hint="eastAsia"/>
          <w:b/>
          <w:bCs/>
          <w:color w:val="000000"/>
          <w:kern w:val="0"/>
          <w:sz w:val="36"/>
        </w:rPr>
      </w:pPr>
    </w:p>
    <w:p w:rsidR="0011713D" w:rsidRDefault="0011713D" w:rsidP="007559FF">
      <w:pPr>
        <w:widowControl/>
        <w:spacing w:before="100" w:beforeAutospacing="1" w:after="100" w:afterAutospacing="1" w:line="360" w:lineRule="atLeast"/>
        <w:jc w:val="center"/>
        <w:rPr>
          <w:rFonts w:ascii="方正小标宋简体" w:eastAsia="方正小标宋简体" w:hAnsi="Arial" w:cs="Arial" w:hint="eastAsia"/>
          <w:b/>
          <w:bCs/>
          <w:color w:val="000000"/>
          <w:kern w:val="0"/>
          <w:sz w:val="36"/>
        </w:rPr>
      </w:pPr>
    </w:p>
    <w:p w:rsidR="0011713D" w:rsidRDefault="0011713D" w:rsidP="007559FF">
      <w:pPr>
        <w:widowControl/>
        <w:spacing w:before="100" w:beforeAutospacing="1" w:after="100" w:afterAutospacing="1" w:line="360" w:lineRule="atLeast"/>
        <w:jc w:val="center"/>
        <w:rPr>
          <w:rFonts w:ascii="方正小标宋简体" w:eastAsia="方正小标宋简体" w:hAnsi="Arial" w:cs="Arial" w:hint="eastAsia"/>
          <w:b/>
          <w:bCs/>
          <w:color w:val="000000"/>
          <w:kern w:val="0"/>
          <w:sz w:val="36"/>
        </w:rPr>
      </w:pPr>
    </w:p>
    <w:p w:rsidR="007559FF" w:rsidRPr="007559FF" w:rsidRDefault="007559FF" w:rsidP="007559FF">
      <w:pPr>
        <w:widowControl/>
        <w:spacing w:before="100" w:beforeAutospacing="1" w:after="100" w:afterAutospacing="1" w:line="360" w:lineRule="atLeast"/>
        <w:jc w:val="center"/>
        <w:rPr>
          <w:rFonts w:ascii="Arial" w:eastAsia="宋体" w:hAnsi="Arial" w:cs="Arial"/>
          <w:color w:val="000000"/>
          <w:kern w:val="0"/>
          <w:sz w:val="27"/>
          <w:szCs w:val="27"/>
        </w:rPr>
      </w:pPr>
      <w:r w:rsidRPr="007559FF">
        <w:rPr>
          <w:rFonts w:ascii="方正小标宋简体" w:eastAsia="方正小标宋简体" w:hAnsi="Arial" w:cs="Arial" w:hint="eastAsia"/>
          <w:b/>
          <w:bCs/>
          <w:color w:val="000000"/>
          <w:kern w:val="0"/>
          <w:sz w:val="36"/>
        </w:rPr>
        <w:t>申请人生产条件变化情况汇总表</w:t>
      </w:r>
    </w:p>
    <w:p w:rsidR="007559FF" w:rsidRPr="007559FF" w:rsidRDefault="007559FF" w:rsidP="007559FF">
      <w:pPr>
        <w:widowControl/>
        <w:spacing w:before="100" w:beforeAutospacing="1" w:after="100" w:afterAutospacing="1" w:line="360" w:lineRule="atLeast"/>
        <w:jc w:val="left"/>
        <w:rPr>
          <w:rFonts w:ascii="Arial" w:eastAsia="宋体" w:hAnsi="Arial" w:cs="Arial"/>
          <w:color w:val="000000"/>
          <w:kern w:val="0"/>
          <w:sz w:val="27"/>
          <w:szCs w:val="27"/>
        </w:rPr>
      </w:pPr>
      <w:r w:rsidRPr="007559FF">
        <w:rPr>
          <w:rFonts w:ascii="Times New Roman" w:eastAsia="宋体" w:hAnsi="Times New Roman" w:cs="Times New Roman"/>
          <w:color w:val="000000"/>
          <w:kern w:val="0"/>
          <w:sz w:val="28"/>
          <w:szCs w:val="28"/>
        </w:rPr>
        <w:t> </w:t>
      </w:r>
    </w:p>
    <w:p w:rsidR="007559FF" w:rsidRPr="007559FF" w:rsidRDefault="007559FF" w:rsidP="007559FF">
      <w:pPr>
        <w:widowControl/>
        <w:spacing w:before="100" w:beforeAutospacing="1" w:after="100" w:afterAutospacing="1" w:line="360" w:lineRule="atLeast"/>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32"/>
          <w:szCs w:val="32"/>
        </w:rPr>
        <w:t>填报单位：（盖章）</w:t>
      </w:r>
    </w:p>
    <w:tbl>
      <w:tblPr>
        <w:tblW w:w="0" w:type="auto"/>
        <w:tblInd w:w="-252" w:type="dxa"/>
        <w:tblCellMar>
          <w:top w:w="75" w:type="dxa"/>
          <w:left w:w="150" w:type="dxa"/>
          <w:bottom w:w="75" w:type="dxa"/>
          <w:right w:w="150" w:type="dxa"/>
        </w:tblCellMar>
        <w:tblLook w:val="04A0"/>
      </w:tblPr>
      <w:tblGrid>
        <w:gridCol w:w="696"/>
        <w:gridCol w:w="1464"/>
        <w:gridCol w:w="3600"/>
        <w:gridCol w:w="1260"/>
        <w:gridCol w:w="1940"/>
      </w:tblGrid>
      <w:tr w:rsidR="007559FF" w:rsidRPr="007559FF" w:rsidTr="007559F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center"/>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序号</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center"/>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项目</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center"/>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内容</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center"/>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是否变化</w:t>
            </w:r>
          </w:p>
        </w:tc>
        <w:tc>
          <w:tcPr>
            <w:tcW w:w="1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center"/>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合</w:t>
            </w:r>
            <w:proofErr w:type="gramStart"/>
            <w:r w:rsidRPr="007559FF">
              <w:rPr>
                <w:rFonts w:ascii="仿宋_GB2312" w:eastAsia="仿宋_GB2312" w:hAnsi="宋体" w:cs="宋体" w:hint="eastAsia"/>
                <w:color w:val="000000"/>
                <w:kern w:val="0"/>
                <w:sz w:val="24"/>
                <w:szCs w:val="24"/>
              </w:rPr>
              <w:t>规</w:t>
            </w:r>
            <w:proofErr w:type="gramEnd"/>
            <w:r w:rsidRPr="007559FF">
              <w:rPr>
                <w:rFonts w:ascii="仿宋_GB2312" w:eastAsia="仿宋_GB2312" w:hAnsi="宋体" w:cs="宋体" w:hint="eastAsia"/>
                <w:color w:val="000000"/>
                <w:kern w:val="0"/>
                <w:sz w:val="24"/>
                <w:szCs w:val="24"/>
              </w:rPr>
              <w:t>性自查情况（符合</w:t>
            </w:r>
            <w:r w:rsidRPr="007559FF">
              <w:rPr>
                <w:rFonts w:ascii="Times New Roman" w:eastAsia="宋体" w:hAnsi="Times New Roman" w:cs="Times New Roman"/>
                <w:color w:val="000000"/>
                <w:kern w:val="0"/>
                <w:sz w:val="24"/>
                <w:szCs w:val="24"/>
              </w:rPr>
              <w:t>/</w:t>
            </w:r>
            <w:r w:rsidRPr="007559FF">
              <w:rPr>
                <w:rFonts w:ascii="仿宋_GB2312" w:eastAsia="仿宋_GB2312" w:hAnsi="宋体" w:cs="宋体" w:hint="eastAsia"/>
                <w:color w:val="000000"/>
                <w:kern w:val="0"/>
                <w:sz w:val="24"/>
                <w:szCs w:val="24"/>
              </w:rPr>
              <w:t>不符合）</w:t>
            </w:r>
          </w:p>
        </w:tc>
      </w:tr>
      <w:tr w:rsidR="007559FF" w:rsidRPr="007559FF" w:rsidTr="007559FF">
        <w:trPr>
          <w:trHeight w:val="544"/>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1</w:t>
            </w:r>
          </w:p>
        </w:tc>
        <w:tc>
          <w:tcPr>
            <w:tcW w:w="14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生产场所</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厂区及周边环境</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r w:rsidR="007559FF" w:rsidRPr="007559FF" w:rsidTr="007559FF">
        <w:trPr>
          <w:trHeight w:val="552"/>
        </w:trPr>
        <w:tc>
          <w:tcPr>
            <w:tcW w:w="0" w:type="auto"/>
            <w:vMerge/>
            <w:tcBorders>
              <w:top w:val="nil"/>
              <w:left w:val="single" w:sz="8" w:space="0" w:color="auto"/>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生产区与生活区布局</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r w:rsidR="007559FF" w:rsidRPr="007559FF" w:rsidTr="007559FF">
        <w:trPr>
          <w:trHeight w:val="560"/>
        </w:trPr>
        <w:tc>
          <w:tcPr>
            <w:tcW w:w="0" w:type="auto"/>
            <w:vMerge/>
            <w:tcBorders>
              <w:top w:val="nil"/>
              <w:left w:val="single" w:sz="8" w:space="0" w:color="auto"/>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功能区间布局</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r w:rsidR="007559FF" w:rsidRPr="007559FF" w:rsidTr="007559FF">
        <w:trPr>
          <w:trHeight w:val="568"/>
        </w:trPr>
        <w:tc>
          <w:tcPr>
            <w:tcW w:w="0" w:type="auto"/>
            <w:vMerge/>
            <w:tcBorders>
              <w:top w:val="nil"/>
              <w:left w:val="single" w:sz="8" w:space="0" w:color="auto"/>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外设仓库</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r w:rsidR="007559FF" w:rsidRPr="007559FF" w:rsidTr="007559FF">
        <w:trPr>
          <w:trHeight w:val="548"/>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3</w:t>
            </w:r>
          </w:p>
        </w:tc>
        <w:tc>
          <w:tcPr>
            <w:tcW w:w="14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设备设施</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主要生产设备设施</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r w:rsidR="007559FF" w:rsidRPr="007559FF" w:rsidTr="007559FF">
        <w:trPr>
          <w:trHeight w:val="556"/>
        </w:trPr>
        <w:tc>
          <w:tcPr>
            <w:tcW w:w="0" w:type="auto"/>
            <w:vMerge/>
            <w:tcBorders>
              <w:top w:val="nil"/>
              <w:left w:val="single" w:sz="8" w:space="0" w:color="auto"/>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供水和排水设施</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r w:rsidR="007559FF" w:rsidRPr="007559FF" w:rsidTr="007559FF">
        <w:trPr>
          <w:trHeight w:val="550"/>
        </w:trPr>
        <w:tc>
          <w:tcPr>
            <w:tcW w:w="0" w:type="auto"/>
            <w:vMerge/>
            <w:tcBorders>
              <w:top w:val="nil"/>
              <w:left w:val="single" w:sz="8" w:space="0" w:color="auto"/>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通风设施、温控设施</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r w:rsidR="007559FF" w:rsidRPr="007559FF" w:rsidTr="007559FF">
        <w:trPr>
          <w:trHeight w:val="558"/>
        </w:trPr>
        <w:tc>
          <w:tcPr>
            <w:tcW w:w="0" w:type="auto"/>
            <w:vMerge/>
            <w:tcBorders>
              <w:top w:val="nil"/>
              <w:left w:val="single" w:sz="8" w:space="0" w:color="auto"/>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检验设备设施</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r w:rsidR="007559FF" w:rsidRPr="007559FF" w:rsidTr="007559FF">
        <w:trPr>
          <w:trHeight w:val="625"/>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4</w:t>
            </w:r>
          </w:p>
        </w:tc>
        <w:tc>
          <w:tcPr>
            <w:tcW w:w="14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设备布局和工艺流程</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工艺设备布局</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r w:rsidR="007559FF" w:rsidRPr="007559FF" w:rsidTr="007559FF">
        <w:trPr>
          <w:trHeight w:val="625"/>
        </w:trPr>
        <w:tc>
          <w:tcPr>
            <w:tcW w:w="0" w:type="auto"/>
            <w:vMerge/>
            <w:tcBorders>
              <w:top w:val="nil"/>
              <w:left w:val="single" w:sz="8" w:space="0" w:color="auto"/>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工艺流程</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r w:rsidR="007559FF" w:rsidRPr="007559FF" w:rsidTr="007559FF">
        <w:trPr>
          <w:trHeight w:val="45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5</w:t>
            </w:r>
          </w:p>
        </w:tc>
        <w:tc>
          <w:tcPr>
            <w:tcW w:w="14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生产质量管理体系和标签</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特殊食品生产企业生产质量管理体系</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r w:rsidR="007559FF" w:rsidRPr="007559FF" w:rsidTr="007559FF">
        <w:trPr>
          <w:trHeight w:val="768"/>
        </w:trPr>
        <w:tc>
          <w:tcPr>
            <w:tcW w:w="0" w:type="auto"/>
            <w:vMerge/>
            <w:tcBorders>
              <w:top w:val="nil"/>
              <w:left w:val="single" w:sz="8" w:space="0" w:color="auto"/>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7559FF" w:rsidRPr="007559FF" w:rsidRDefault="007559FF" w:rsidP="007559FF">
            <w:pPr>
              <w:widowControl/>
              <w:jc w:val="left"/>
              <w:rPr>
                <w:rFonts w:ascii="宋体" w:eastAsia="宋体" w:hAnsi="宋体" w:cs="宋体"/>
                <w:color w:val="000000"/>
                <w:kern w:val="0"/>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婴幼儿配方乳粉产品配方注册标签（依据国家食品药品监管总局</w:t>
            </w:r>
            <w:r w:rsidRPr="007559FF">
              <w:rPr>
                <w:rFonts w:ascii="仿宋_GB2312" w:eastAsia="仿宋_GB2312" w:hAnsi="宋体" w:cs="宋体" w:hint="eastAsia"/>
                <w:color w:val="000000"/>
                <w:kern w:val="0"/>
                <w:sz w:val="24"/>
                <w:szCs w:val="24"/>
              </w:rPr>
              <w:lastRenderedPageBreak/>
              <w:t>公告</w:t>
            </w:r>
            <w:r w:rsidRPr="007559FF">
              <w:rPr>
                <w:rFonts w:ascii="Times New Roman" w:eastAsia="宋体" w:hAnsi="Times New Roman" w:cs="Times New Roman"/>
                <w:color w:val="000000"/>
                <w:kern w:val="0"/>
                <w:sz w:val="24"/>
                <w:szCs w:val="24"/>
              </w:rPr>
              <w:t>2017</w:t>
            </w:r>
            <w:r w:rsidRPr="007559FF">
              <w:rPr>
                <w:rFonts w:ascii="仿宋_GB2312" w:eastAsia="仿宋_GB2312" w:hAnsi="宋体" w:cs="宋体" w:hint="eastAsia"/>
                <w:color w:val="000000"/>
                <w:kern w:val="0"/>
                <w:sz w:val="24"/>
                <w:szCs w:val="24"/>
              </w:rPr>
              <w:t>年第</w:t>
            </w:r>
            <w:r w:rsidRPr="007559FF">
              <w:rPr>
                <w:rFonts w:ascii="Times New Roman" w:eastAsia="宋体" w:hAnsi="Times New Roman" w:cs="Times New Roman"/>
                <w:color w:val="000000"/>
                <w:kern w:val="0"/>
                <w:sz w:val="24"/>
                <w:szCs w:val="24"/>
              </w:rPr>
              <w:t>150</w:t>
            </w:r>
            <w:r w:rsidRPr="007559FF">
              <w:rPr>
                <w:rFonts w:ascii="仿宋_GB2312" w:eastAsia="仿宋_GB2312" w:hAnsi="宋体" w:cs="宋体" w:hint="eastAsia"/>
                <w:color w:val="000000"/>
                <w:kern w:val="0"/>
                <w:sz w:val="24"/>
                <w:szCs w:val="24"/>
              </w:rPr>
              <w:t>号）</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lastRenderedPageBreak/>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r w:rsidR="007559FF" w:rsidRPr="007559FF" w:rsidTr="007559F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lastRenderedPageBreak/>
              <w:t>6</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仿宋_GB2312" w:eastAsia="仿宋_GB2312" w:hAnsi="宋体" w:cs="宋体" w:hint="eastAsia"/>
                <w:color w:val="000000"/>
                <w:kern w:val="0"/>
                <w:sz w:val="24"/>
                <w:szCs w:val="24"/>
              </w:rPr>
              <w:t>其他可能影响食品安全的条件</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9FF" w:rsidRPr="007559FF" w:rsidRDefault="007559FF" w:rsidP="007559FF">
            <w:pPr>
              <w:widowControl/>
              <w:wordWrap w:val="0"/>
              <w:spacing w:line="360" w:lineRule="atLeast"/>
              <w:jc w:val="left"/>
              <w:rPr>
                <w:rFonts w:ascii="宋体" w:eastAsia="宋体" w:hAnsi="宋体" w:cs="宋体"/>
                <w:color w:val="000000"/>
                <w:kern w:val="0"/>
                <w:sz w:val="24"/>
                <w:szCs w:val="24"/>
              </w:rPr>
            </w:pPr>
            <w:r w:rsidRPr="007559FF">
              <w:rPr>
                <w:rFonts w:ascii="Times New Roman" w:eastAsia="宋体" w:hAnsi="Times New Roman" w:cs="Times New Roman"/>
                <w:color w:val="000000"/>
                <w:kern w:val="0"/>
                <w:sz w:val="24"/>
                <w:szCs w:val="24"/>
              </w:rPr>
              <w:t> </w:t>
            </w:r>
          </w:p>
        </w:tc>
      </w:tr>
    </w:tbl>
    <w:p w:rsidR="007559FF" w:rsidRPr="007559FF" w:rsidRDefault="007559FF" w:rsidP="007559FF">
      <w:pPr>
        <w:widowControl/>
        <w:spacing w:before="100" w:beforeAutospacing="1" w:after="100" w:afterAutospacing="1" w:line="440" w:lineRule="atLeast"/>
        <w:ind w:left="560" w:hanging="560"/>
        <w:jc w:val="left"/>
        <w:rPr>
          <w:rFonts w:ascii="Arial" w:eastAsia="宋体" w:hAnsi="Arial" w:cs="Arial"/>
          <w:color w:val="000000"/>
          <w:kern w:val="0"/>
          <w:sz w:val="27"/>
          <w:szCs w:val="27"/>
        </w:rPr>
      </w:pPr>
      <w:r w:rsidRPr="007559FF">
        <w:rPr>
          <w:rFonts w:ascii="仿宋_GB2312" w:eastAsia="仿宋_GB2312" w:hAnsi="Arial" w:cs="Arial" w:hint="eastAsia"/>
          <w:color w:val="000000"/>
          <w:kern w:val="0"/>
          <w:sz w:val="28"/>
          <w:szCs w:val="28"/>
        </w:rPr>
        <w:t>注：表中涉及的生产条件如有变化，原则上应进行食品生产许可现场核查</w:t>
      </w:r>
    </w:p>
    <w:p w:rsidR="00712B22" w:rsidRDefault="00712B22">
      <w:pPr>
        <w:rPr>
          <w:rFonts w:hint="eastAsia"/>
        </w:rPr>
      </w:pPr>
    </w:p>
    <w:sectPr w:rsidR="00712B22" w:rsidSect="007559FF">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59FF"/>
    <w:rsid w:val="0011713D"/>
    <w:rsid w:val="00712B22"/>
    <w:rsid w:val="007559FF"/>
    <w:rsid w:val="00910A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7559FF"/>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7559FF"/>
    <w:rPr>
      <w:rFonts w:ascii="宋体" w:eastAsia="宋体" w:hAnsi="宋体" w:cs="宋体"/>
      <w:kern w:val="0"/>
      <w:sz w:val="24"/>
      <w:szCs w:val="24"/>
    </w:rPr>
  </w:style>
  <w:style w:type="character" w:styleId="a4">
    <w:name w:val="Strong"/>
    <w:basedOn w:val="a0"/>
    <w:uiPriority w:val="22"/>
    <w:qFormat/>
    <w:rsid w:val="007559FF"/>
    <w:rPr>
      <w:b/>
      <w:bCs/>
    </w:rPr>
  </w:style>
</w:styles>
</file>

<file path=word/webSettings.xml><?xml version="1.0" encoding="utf-8"?>
<w:webSettings xmlns:r="http://schemas.openxmlformats.org/officeDocument/2006/relationships" xmlns:w="http://schemas.openxmlformats.org/wordprocessingml/2006/main">
  <w:divs>
    <w:div w:id="10150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3</cp:revision>
  <dcterms:created xsi:type="dcterms:W3CDTF">2023-03-31T07:40:00Z</dcterms:created>
  <dcterms:modified xsi:type="dcterms:W3CDTF">2023-03-31T07:41:00Z</dcterms:modified>
</cp:coreProperties>
</file>