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664" w:rsidRDefault="00E47664" w:rsidP="00C7687E">
      <w:pPr>
        <w:spacing w:line="560" w:lineRule="exact"/>
        <w:jc w:val="center"/>
        <w:rPr>
          <w:rFonts w:ascii="Times New Roman" w:eastAsia="方正小标宋简体" w:hAnsi="Times New Roman" w:cs="方正小标宋简体"/>
          <w:color w:val="000000"/>
          <w:sz w:val="44"/>
          <w:szCs w:val="44"/>
        </w:rPr>
      </w:pPr>
      <w:r w:rsidRPr="00E47664">
        <w:rPr>
          <w:rFonts w:ascii="Times New Roman" w:eastAsia="方正小标宋简体" w:hAnsi="Times New Roman" w:cs="方正小标宋简体" w:hint="eastAsia"/>
          <w:bCs/>
          <w:color w:val="000000"/>
          <w:sz w:val="44"/>
          <w:szCs w:val="44"/>
        </w:rPr>
        <w:t>天津市南开区</w:t>
      </w:r>
      <w:r>
        <w:rPr>
          <w:rFonts w:ascii="Times New Roman" w:eastAsia="方正小标宋简体" w:hAnsi="Times New Roman" w:cs="方正小标宋简体" w:hint="eastAsia"/>
          <w:bCs/>
          <w:color w:val="000000"/>
          <w:sz w:val="44"/>
          <w:szCs w:val="44"/>
        </w:rPr>
        <w:t>市场监督管理局</w:t>
      </w:r>
    </w:p>
    <w:p w:rsidR="00E47664" w:rsidRDefault="00E47664" w:rsidP="00C7687E">
      <w:pPr>
        <w:spacing w:line="560" w:lineRule="exact"/>
        <w:jc w:val="center"/>
        <w:rPr>
          <w:rFonts w:ascii="Times New Roman" w:eastAsia="方正小标宋简体" w:hAnsi="Times New Roman" w:cs="方正小标宋简体"/>
          <w:bCs/>
          <w:color w:val="000000"/>
          <w:sz w:val="44"/>
          <w:szCs w:val="44"/>
        </w:rPr>
      </w:pPr>
      <w:r>
        <w:rPr>
          <w:rFonts w:ascii="Times New Roman" w:eastAsia="方正小标宋简体" w:hAnsi="Times New Roman" w:cs="方正小标宋简体" w:hint="eastAsia"/>
          <w:bCs/>
          <w:color w:val="000000"/>
          <w:sz w:val="44"/>
          <w:szCs w:val="44"/>
        </w:rPr>
        <w:t>行政处罚决定书</w:t>
      </w:r>
    </w:p>
    <w:p w:rsidR="00C56ED1" w:rsidRDefault="007F6CB5" w:rsidP="00D77D3C">
      <w:pPr>
        <w:snapToGrid w:val="0"/>
        <w:spacing w:beforeLines="100" w:afterLines="100" w:line="520" w:lineRule="exact"/>
        <w:jc w:val="center"/>
        <w:rPr>
          <w:rFonts w:ascii="Times New Roman" w:eastAsia="仿宋_GB2312" w:hAnsi="Times New Roman" w:cs="仿宋"/>
          <w:sz w:val="32"/>
          <w:szCs w:val="32"/>
        </w:rPr>
      </w:pPr>
      <w:r w:rsidRPr="007F6CB5">
        <w:rPr>
          <w:rFonts w:ascii="Times New Roman" w:eastAsia="仿宋_GB2312" w:hAnsi="Times New Roman" w:cs="仿宋" w:hint="eastAsia"/>
          <w:sz w:val="32"/>
          <w:szCs w:val="32"/>
        </w:rPr>
        <w:t>津</w:t>
      </w:r>
      <w:r w:rsidR="0014354D">
        <w:rPr>
          <w:rFonts w:ascii="Times New Roman" w:eastAsia="仿宋_GB2312" w:hAnsi="Times New Roman" w:cs="仿宋" w:hint="eastAsia"/>
          <w:sz w:val="32"/>
          <w:szCs w:val="32"/>
        </w:rPr>
        <w:t>开</w:t>
      </w:r>
      <w:r w:rsidRPr="007F6CB5">
        <w:rPr>
          <w:rFonts w:ascii="Times New Roman" w:eastAsia="仿宋_GB2312" w:hAnsi="Times New Roman" w:cs="仿宋" w:hint="eastAsia"/>
          <w:sz w:val="32"/>
          <w:szCs w:val="32"/>
        </w:rPr>
        <w:t>市监</w:t>
      </w:r>
      <w:r w:rsidR="0014354D">
        <w:rPr>
          <w:rFonts w:ascii="Times New Roman" w:eastAsia="仿宋_GB2312" w:hAnsi="Times New Roman" w:cs="仿宋" w:hint="eastAsia"/>
          <w:sz w:val="32"/>
          <w:szCs w:val="32"/>
        </w:rPr>
        <w:t>处</w:t>
      </w:r>
      <w:r w:rsidRPr="007F6CB5">
        <w:rPr>
          <w:rFonts w:ascii="Times New Roman" w:eastAsia="仿宋_GB2312" w:hAnsi="Times New Roman" w:cs="仿宋" w:hint="eastAsia"/>
          <w:sz w:val="32"/>
          <w:szCs w:val="32"/>
        </w:rPr>
        <w:t>罚〔</w:t>
      </w:r>
      <w:r w:rsidRPr="007F6CB5">
        <w:rPr>
          <w:rFonts w:ascii="Times New Roman" w:eastAsia="仿宋_GB2312" w:hAnsi="Times New Roman" w:cs="仿宋" w:hint="eastAsia"/>
          <w:sz w:val="32"/>
          <w:szCs w:val="32"/>
        </w:rPr>
        <w:t>202</w:t>
      </w:r>
      <w:r w:rsidR="00E67EFD">
        <w:rPr>
          <w:rFonts w:ascii="Times New Roman" w:eastAsia="仿宋_GB2312" w:hAnsi="Times New Roman" w:cs="仿宋" w:hint="eastAsia"/>
          <w:sz w:val="32"/>
          <w:szCs w:val="32"/>
        </w:rPr>
        <w:t>2</w:t>
      </w:r>
      <w:r w:rsidRPr="007F6CB5">
        <w:rPr>
          <w:rFonts w:ascii="Times New Roman" w:eastAsia="仿宋_GB2312" w:hAnsi="Times New Roman" w:cs="仿宋" w:hint="eastAsia"/>
          <w:sz w:val="32"/>
          <w:szCs w:val="32"/>
        </w:rPr>
        <w:t>〕</w:t>
      </w:r>
      <w:r w:rsidR="0014354D">
        <w:rPr>
          <w:rFonts w:ascii="Times New Roman" w:eastAsia="仿宋_GB2312" w:hAnsi="Times New Roman" w:cs="仿宋" w:hint="eastAsia"/>
          <w:sz w:val="32"/>
          <w:szCs w:val="32"/>
        </w:rPr>
        <w:t>队</w:t>
      </w:r>
      <w:r w:rsidR="003D4C6E">
        <w:rPr>
          <w:rFonts w:ascii="Times New Roman" w:eastAsia="仿宋_GB2312" w:hAnsi="Times New Roman" w:cs="仿宋" w:hint="eastAsia"/>
          <w:sz w:val="32"/>
          <w:szCs w:val="32"/>
        </w:rPr>
        <w:t>276-198</w:t>
      </w:r>
      <w:r w:rsidRPr="007F6CB5">
        <w:rPr>
          <w:rFonts w:ascii="Times New Roman" w:eastAsia="仿宋_GB2312" w:hAnsi="Times New Roman" w:cs="仿宋" w:hint="eastAsia"/>
          <w:sz w:val="32"/>
          <w:szCs w:val="32"/>
        </w:rPr>
        <w:t>号</w:t>
      </w:r>
      <w:r w:rsidR="009230AF">
        <w:rPr>
          <w:rFonts w:ascii="Times New Roman" w:eastAsia="仿宋_GB2312" w:hAnsi="Times New Roman" w:cs="仿宋"/>
          <w:sz w:val="32"/>
          <w:szCs w:val="32"/>
        </w:rPr>
        <w:pict>
          <v:shapetype id="_x0000_t32" coordsize="21600,21600" o:spt="32" o:oned="t" path="m,l21600,21600e" filled="f">
            <v:path arrowok="t" fillok="f" o:connecttype="none"/>
            <o:lock v:ext="edit" shapetype="t"/>
          </v:shapetype>
          <v:shape id="自选图形 5" o:spid="_x0000_s2056" type="#_x0000_t32" style="position:absolute;left:0;text-align:left;margin-left:2pt;margin-top:1638pt;width:453.7pt;height:.1pt;z-index:251660800;mso-position-horizontal-relative:text;mso-position-vertical-relative:text"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teKJra&#10;AAAACwEAAA8AAAAAAAAAAQAgAAAAIgAAAGRycy9kb3ducmV2LnhtbFBLAQIUABQAAAAIAIdO4kDj&#10;x/DE5QEAAKIDAAAOAAAAAAAAAAEAIAAAACkBAABkcnMvZTJvRG9jLnhtbFBLBQYAAAAABgAGAFkB&#10;AACABQAAAAA=&#10;" strokeweight="1.5pt">
            <v:stroke endcap="square"/>
          </v:shape>
        </w:pict>
      </w:r>
    </w:p>
    <w:p w:rsidR="00166A07" w:rsidRPr="00080E27" w:rsidRDefault="00166A07" w:rsidP="00D77D3C">
      <w:pPr>
        <w:spacing w:beforeLines="100" w:line="520" w:lineRule="exact"/>
        <w:ind w:firstLineChars="200" w:firstLine="640"/>
        <w:rPr>
          <w:rFonts w:ascii="仿宋_GB2312" w:eastAsia="仿宋_GB2312" w:hAnsi="Times New Roman" w:cs="仿宋_GB2312"/>
          <w:bCs/>
          <w:sz w:val="32"/>
          <w:szCs w:val="32"/>
        </w:rPr>
      </w:pPr>
      <w:r w:rsidRPr="00080E27">
        <w:rPr>
          <w:rFonts w:ascii="仿宋_GB2312" w:eastAsia="仿宋_GB2312" w:hint="eastAsia"/>
          <w:sz w:val="32"/>
          <w:szCs w:val="32"/>
        </w:rPr>
        <w:t>当事人姓</w:t>
      </w:r>
      <w:r w:rsidRPr="00080E27">
        <w:rPr>
          <w:rFonts w:ascii="仿宋_GB2312" w:eastAsia="仿宋_GB2312" w:hAnsi="Times New Roman" w:cs="仿宋_GB2312" w:hint="eastAsia"/>
          <w:bCs/>
          <w:sz w:val="32"/>
          <w:szCs w:val="32"/>
        </w:rPr>
        <w:t xml:space="preserve">名或者单位名称: 夕阳情文化传媒（天津）有限公司              </w:t>
      </w:r>
    </w:p>
    <w:p w:rsidR="00166A07" w:rsidRPr="00080E27" w:rsidRDefault="00166A07" w:rsidP="00FA20C2">
      <w:pPr>
        <w:spacing w:line="520" w:lineRule="exact"/>
        <w:ind w:firstLineChars="200" w:firstLine="640"/>
        <w:rPr>
          <w:rFonts w:ascii="仿宋_GB2312" w:eastAsia="仿宋_GB2312" w:hAnsi="Times New Roman" w:cs="仿宋_GB2312"/>
          <w:bCs/>
          <w:sz w:val="32"/>
          <w:szCs w:val="32"/>
        </w:rPr>
      </w:pPr>
      <w:r w:rsidRPr="00080E27">
        <w:rPr>
          <w:rFonts w:ascii="仿宋_GB2312" w:eastAsia="仿宋_GB2312" w:hAnsi="Times New Roman" w:cs="仿宋_GB2312" w:hint="eastAsia"/>
          <w:bCs/>
          <w:sz w:val="32"/>
          <w:szCs w:val="32"/>
        </w:rPr>
        <w:t>主体资格证件名称及号码:营业执照91120104MA07C87F8D</w:t>
      </w:r>
    </w:p>
    <w:p w:rsidR="00166A07" w:rsidRPr="00080E27" w:rsidRDefault="00166A07" w:rsidP="00FA20C2">
      <w:pPr>
        <w:tabs>
          <w:tab w:val="right" w:pos="8306"/>
        </w:tabs>
        <w:spacing w:line="520" w:lineRule="exact"/>
        <w:ind w:firstLineChars="200" w:firstLine="640"/>
        <w:rPr>
          <w:rFonts w:ascii="仿宋_GB2312" w:eastAsia="仿宋_GB2312" w:hAnsi="Times New Roman" w:cs="仿宋_GB2312"/>
          <w:bCs/>
          <w:sz w:val="32"/>
          <w:szCs w:val="32"/>
        </w:rPr>
      </w:pPr>
      <w:r w:rsidRPr="00080E27">
        <w:rPr>
          <w:rFonts w:ascii="仿宋_GB2312" w:eastAsia="仿宋_GB2312" w:hAnsi="Times New Roman" w:cs="仿宋_GB2312" w:hint="eastAsia"/>
          <w:bCs/>
          <w:sz w:val="32"/>
          <w:szCs w:val="32"/>
        </w:rPr>
        <w:t xml:space="preserve">住所(经营场所)或者住址: 天津市南开区黄河道467号大通大厦第十三层A1303                                             </w:t>
      </w:r>
    </w:p>
    <w:p w:rsidR="00E47664" w:rsidRPr="000C17C6" w:rsidRDefault="00166A07" w:rsidP="00FA20C2">
      <w:pPr>
        <w:spacing w:line="520" w:lineRule="exact"/>
        <w:ind w:left="140" w:firstLineChars="150" w:firstLine="480"/>
        <w:rPr>
          <w:rFonts w:ascii="仿宋_GB2312" w:eastAsia="仿宋_GB2312" w:hAnsi="Times New Roman" w:cs="仿宋_GB2312"/>
          <w:bCs/>
          <w:sz w:val="32"/>
          <w:szCs w:val="32"/>
        </w:rPr>
      </w:pPr>
      <w:r w:rsidRPr="00080E27">
        <w:rPr>
          <w:rFonts w:ascii="仿宋_GB2312" w:eastAsia="仿宋_GB2312" w:hAnsi="Times New Roman" w:cs="仿宋_GB2312" w:hint="eastAsia"/>
          <w:bCs/>
          <w:sz w:val="32"/>
          <w:szCs w:val="32"/>
        </w:rPr>
        <w:t xml:space="preserve">法定代表人姓名: 马金龙  </w:t>
      </w:r>
      <w:r w:rsidR="00E47664" w:rsidRPr="000C17C6">
        <w:rPr>
          <w:rFonts w:ascii="仿宋_GB2312" w:eastAsia="仿宋_GB2312" w:hAnsi="Times New Roman" w:cs="仿宋_GB2312" w:hint="eastAsia"/>
          <w:bCs/>
          <w:sz w:val="32"/>
          <w:szCs w:val="32"/>
        </w:rPr>
        <w:t xml:space="preserve">                        </w:t>
      </w:r>
    </w:p>
    <w:p w:rsidR="00E47664" w:rsidRPr="00FE48F6" w:rsidRDefault="00E47664" w:rsidP="00D77D3C">
      <w:pPr>
        <w:spacing w:beforeLines="100" w:line="520" w:lineRule="exact"/>
        <w:ind w:firstLineChars="200" w:firstLine="640"/>
        <w:rPr>
          <w:rFonts w:ascii="仿宋_GB2312" w:eastAsia="仿宋_GB2312" w:cs="仿宋_GB2312"/>
          <w:bCs/>
          <w:sz w:val="32"/>
          <w:szCs w:val="32"/>
        </w:rPr>
      </w:pPr>
      <w:r w:rsidRPr="00FE48F6">
        <w:rPr>
          <w:rFonts w:ascii="仿宋_GB2312" w:eastAsia="仿宋_GB2312" w:cs="仿宋_GB2312" w:hint="eastAsia"/>
          <w:bCs/>
          <w:sz w:val="32"/>
          <w:szCs w:val="32"/>
        </w:rPr>
        <w:t>联系地址：</w:t>
      </w:r>
      <w:r w:rsidR="00166A07" w:rsidRPr="00FE48F6">
        <w:rPr>
          <w:rFonts w:ascii="仿宋_GB2312" w:eastAsia="仿宋_GB2312" w:cs="仿宋_GB2312" w:hint="eastAsia"/>
          <w:bCs/>
          <w:sz w:val="32"/>
          <w:szCs w:val="32"/>
        </w:rPr>
        <w:t>天津市南开区黄河道467号大通大厦第十三层A1303</w:t>
      </w:r>
      <w:r w:rsidRPr="00FE48F6">
        <w:rPr>
          <w:rFonts w:ascii="仿宋_GB2312" w:eastAsia="仿宋_GB2312" w:cs="仿宋_GB2312" w:hint="eastAsia"/>
          <w:bCs/>
          <w:sz w:val="32"/>
          <w:szCs w:val="32"/>
        </w:rPr>
        <w:t xml:space="preserve">                        </w:t>
      </w:r>
    </w:p>
    <w:p w:rsidR="00166A07" w:rsidRPr="00FE48F6" w:rsidRDefault="00166A07" w:rsidP="00D77D3C">
      <w:pPr>
        <w:spacing w:beforeLines="100" w:line="520" w:lineRule="exact"/>
        <w:ind w:firstLineChars="200" w:firstLine="640"/>
        <w:rPr>
          <w:rFonts w:ascii="仿宋_GB2312" w:eastAsia="仿宋_GB2312" w:cs="仿宋_GB2312"/>
          <w:bCs/>
          <w:sz w:val="32"/>
          <w:szCs w:val="32"/>
        </w:rPr>
      </w:pPr>
      <w:r w:rsidRPr="00FE48F6">
        <w:rPr>
          <w:rFonts w:ascii="仿宋_GB2312" w:eastAsia="仿宋_GB2312" w:cs="仿宋_GB2312" w:hint="eastAsia"/>
          <w:bCs/>
          <w:sz w:val="32"/>
          <w:szCs w:val="32"/>
        </w:rPr>
        <w:t>2022年</w:t>
      </w:r>
      <w:r w:rsidR="00D40DBA" w:rsidRPr="00FE48F6">
        <w:rPr>
          <w:rFonts w:ascii="仿宋_GB2312" w:eastAsia="仿宋_GB2312" w:cs="仿宋_GB2312" w:hint="eastAsia"/>
          <w:bCs/>
          <w:sz w:val="32"/>
          <w:szCs w:val="32"/>
        </w:rPr>
        <w:t>3</w:t>
      </w:r>
      <w:r w:rsidRPr="00FE48F6">
        <w:rPr>
          <w:rFonts w:ascii="仿宋_GB2312" w:eastAsia="仿宋_GB2312" w:cs="仿宋_GB2312" w:hint="eastAsia"/>
          <w:bCs/>
          <w:sz w:val="32"/>
          <w:szCs w:val="32"/>
        </w:rPr>
        <w:t>月30日我局对夕阳情文化传媒（天津）有限公司进行现场检查发现，当事人经营场所电脑内有文件名为“驼奶课件”的幻灯片，该幻灯片含有疾病治疗功效等内容，当事人经营场所内摆放有央预一号益生菌骆驼奶营养粉蛋白固体饮料等食品。执法人员提取了涉案幻灯片文件、当事人《营业执照》复印件、《食品经营许可证复印件》、当事人法定代表人身份证复印件，对当事人法定代表人制作了《询问笔录》，未采取行政强制措施。</w:t>
      </w:r>
    </w:p>
    <w:p w:rsidR="00FE48F6" w:rsidRPr="00FE48F6" w:rsidRDefault="00166A07" w:rsidP="00D77D3C">
      <w:pPr>
        <w:spacing w:beforeLines="100" w:line="520" w:lineRule="exact"/>
        <w:ind w:firstLineChars="200" w:firstLine="640"/>
        <w:rPr>
          <w:rFonts w:ascii="仿宋_GB2312" w:eastAsia="仿宋_GB2312" w:cs="仿宋_GB2312"/>
          <w:bCs/>
          <w:sz w:val="32"/>
          <w:szCs w:val="32"/>
        </w:rPr>
      </w:pPr>
      <w:r w:rsidRPr="00FE48F6">
        <w:rPr>
          <w:rFonts w:ascii="仿宋_GB2312" w:eastAsia="仿宋_GB2312" w:cs="仿宋_GB2312" w:hint="eastAsia"/>
          <w:bCs/>
          <w:sz w:val="32"/>
          <w:szCs w:val="32"/>
        </w:rPr>
        <w:t>为笼络客户，当事人以赠品形式向消费者发放央预一号益生菌骆驼奶营养粉蛋白固体饮料。为提高消费者对该商品的认可，自2021年10月起当事人在会议销售时通过文件名为“驼</w:t>
      </w:r>
      <w:r w:rsidRPr="00FE48F6">
        <w:rPr>
          <w:rFonts w:ascii="仿宋_GB2312" w:eastAsia="仿宋_GB2312" w:cs="仿宋_GB2312" w:hint="eastAsia"/>
          <w:bCs/>
          <w:sz w:val="32"/>
          <w:szCs w:val="32"/>
        </w:rPr>
        <w:lastRenderedPageBreak/>
        <w:t>奶课件”的幻灯片向消费者宣传该商品，宣传内容含有“驼奶中富含的营养物质，能防治血凝、血栓，降低血液中的胆固醇浓度，调节脂代谢紊乱，降低血脂，防治高血压”、“经临床研究显示，长期喝驼奶能帮助乙肝转阴”、“根据驼乳肾病疗养院8年的数据统计，肾病者的腰酸腿疼、全身无力，易疲劳等症状在服用驼乳后均有显著改善，患者肾病的治愈率为63%左右”等涉及疾病治疗功能的内容。经核查，上述宣传内容当事人没有依据，系当事人杜撰，央预一号益生菌骆驼奶营养粉蛋白固体饮料为普通食品，不具备疾病治疗功能。当事人对其商品的性能、功能作虚假、引人误解的商业宣传，欺骗、误导消费者。</w:t>
      </w:r>
    </w:p>
    <w:p w:rsidR="00A2144B" w:rsidRPr="00FE48F6" w:rsidRDefault="00E47664" w:rsidP="00D77D3C">
      <w:pPr>
        <w:spacing w:beforeLines="100" w:line="520" w:lineRule="exact"/>
        <w:ind w:firstLineChars="200" w:firstLine="640"/>
        <w:rPr>
          <w:rFonts w:ascii="仿宋_GB2312" w:eastAsia="仿宋_GB2312" w:cs="仿宋_GB2312"/>
          <w:bCs/>
          <w:sz w:val="32"/>
          <w:szCs w:val="32"/>
        </w:rPr>
      </w:pPr>
      <w:r w:rsidRPr="00FE48F6">
        <w:rPr>
          <w:rFonts w:ascii="仿宋_GB2312" w:eastAsia="仿宋_GB2312" w:cs="仿宋_GB2312" w:hint="eastAsia"/>
          <w:bCs/>
          <w:sz w:val="32"/>
          <w:szCs w:val="32"/>
        </w:rPr>
        <w:t>上述事实，主要有以下证据证明：</w:t>
      </w:r>
    </w:p>
    <w:p w:rsidR="00166A07" w:rsidRPr="00FE48F6" w:rsidRDefault="00166A07" w:rsidP="00D77D3C">
      <w:pPr>
        <w:spacing w:beforeLines="100" w:line="520" w:lineRule="exact"/>
        <w:ind w:firstLineChars="200" w:firstLine="640"/>
        <w:rPr>
          <w:rFonts w:ascii="仿宋_GB2312" w:eastAsia="仿宋_GB2312" w:cs="仿宋_GB2312"/>
          <w:bCs/>
          <w:sz w:val="32"/>
          <w:szCs w:val="32"/>
        </w:rPr>
      </w:pPr>
      <w:r w:rsidRPr="00FE48F6">
        <w:rPr>
          <w:rFonts w:ascii="仿宋_GB2312" w:eastAsia="仿宋_GB2312" w:cs="仿宋_GB2312" w:hint="eastAsia"/>
          <w:bCs/>
          <w:sz w:val="32"/>
          <w:szCs w:val="32"/>
        </w:rPr>
        <w:t>1.《现场笔录》、现场检查照片，证明现场检查及案件来源情况；</w:t>
      </w:r>
    </w:p>
    <w:p w:rsidR="00166A07" w:rsidRPr="00FE48F6" w:rsidRDefault="00166A07" w:rsidP="00D77D3C">
      <w:pPr>
        <w:spacing w:beforeLines="100" w:line="520" w:lineRule="exact"/>
        <w:ind w:firstLineChars="200" w:firstLine="640"/>
        <w:rPr>
          <w:rFonts w:ascii="仿宋_GB2312" w:eastAsia="仿宋_GB2312" w:cs="仿宋_GB2312"/>
          <w:bCs/>
          <w:sz w:val="32"/>
          <w:szCs w:val="32"/>
        </w:rPr>
      </w:pPr>
      <w:r w:rsidRPr="00FE48F6">
        <w:rPr>
          <w:rFonts w:ascii="仿宋_GB2312" w:eastAsia="仿宋_GB2312" w:cs="仿宋_GB2312" w:hint="eastAsia"/>
          <w:bCs/>
          <w:sz w:val="32"/>
          <w:szCs w:val="32"/>
        </w:rPr>
        <w:t>2. 当事人《营业执照》复印件、《食品经营许可证》复印件、法定代表人身份证复印件，证明当事人主体资格；</w:t>
      </w:r>
    </w:p>
    <w:p w:rsidR="00166A07" w:rsidRPr="00FE48F6" w:rsidRDefault="00166A07" w:rsidP="00D77D3C">
      <w:pPr>
        <w:spacing w:beforeLines="100" w:line="520" w:lineRule="exact"/>
        <w:ind w:firstLineChars="200" w:firstLine="640"/>
        <w:rPr>
          <w:rFonts w:ascii="仿宋_GB2312" w:eastAsia="仿宋_GB2312" w:cs="仿宋_GB2312"/>
          <w:bCs/>
          <w:sz w:val="32"/>
          <w:szCs w:val="32"/>
        </w:rPr>
      </w:pPr>
      <w:r w:rsidRPr="00FE48F6">
        <w:rPr>
          <w:rFonts w:ascii="仿宋_GB2312" w:eastAsia="仿宋_GB2312" w:cs="仿宋_GB2312" w:hint="eastAsia"/>
          <w:bCs/>
          <w:sz w:val="32"/>
          <w:szCs w:val="32"/>
        </w:rPr>
        <w:t>3. “夕阳情文化传媒（天津）有限公司”光盘，涉案幻灯片内容打印件，证明当事人宣传内容；</w:t>
      </w:r>
    </w:p>
    <w:p w:rsidR="00166A07" w:rsidRPr="00FE48F6" w:rsidRDefault="00D77D3C" w:rsidP="00D77D3C">
      <w:pPr>
        <w:spacing w:beforeLines="100" w:line="52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4</w:t>
      </w:r>
      <w:r w:rsidR="00166A07" w:rsidRPr="00FE48F6">
        <w:rPr>
          <w:rFonts w:ascii="仿宋_GB2312" w:eastAsia="仿宋_GB2312" w:cs="仿宋_GB2312" w:hint="eastAsia"/>
          <w:bCs/>
          <w:sz w:val="32"/>
          <w:szCs w:val="32"/>
        </w:rPr>
        <w:t>. 央预一号益生菌骆驼奶营养粉蛋白固体饮料商品照片，证明当事人宣传的涉案商品为普通食品；</w:t>
      </w:r>
    </w:p>
    <w:p w:rsidR="00166A07" w:rsidRPr="00FE48F6" w:rsidRDefault="00D77D3C" w:rsidP="00D77D3C">
      <w:pPr>
        <w:spacing w:beforeLines="100" w:line="520" w:lineRule="exact"/>
        <w:ind w:firstLineChars="200" w:firstLine="640"/>
        <w:rPr>
          <w:rFonts w:ascii="仿宋_GB2312" w:eastAsia="仿宋_GB2312" w:cs="仿宋_GB2312"/>
          <w:bCs/>
          <w:sz w:val="32"/>
          <w:szCs w:val="32"/>
        </w:rPr>
      </w:pPr>
      <w:r>
        <w:rPr>
          <w:rFonts w:ascii="仿宋_GB2312" w:eastAsia="仿宋_GB2312" w:cs="仿宋_GB2312" w:hint="eastAsia"/>
          <w:bCs/>
          <w:sz w:val="32"/>
          <w:szCs w:val="32"/>
        </w:rPr>
        <w:t>5</w:t>
      </w:r>
      <w:r w:rsidR="00166A07" w:rsidRPr="00FE48F6">
        <w:rPr>
          <w:rFonts w:ascii="仿宋_GB2312" w:eastAsia="仿宋_GB2312" w:cs="仿宋_GB2312" w:hint="eastAsia"/>
          <w:bCs/>
          <w:sz w:val="32"/>
          <w:szCs w:val="32"/>
        </w:rPr>
        <w:t>.《询问笔录》，证明当事人宣传涉案商品的事实情节。</w:t>
      </w:r>
    </w:p>
    <w:p w:rsidR="00E47664" w:rsidRPr="00FE48F6" w:rsidRDefault="00E47664" w:rsidP="00D77D3C">
      <w:pPr>
        <w:spacing w:beforeLines="100" w:line="520" w:lineRule="exact"/>
        <w:ind w:firstLineChars="200" w:firstLine="640"/>
        <w:rPr>
          <w:rFonts w:ascii="仿宋_GB2312" w:eastAsia="仿宋_GB2312" w:cs="仿宋_GB2312"/>
          <w:bCs/>
          <w:sz w:val="32"/>
          <w:szCs w:val="32"/>
        </w:rPr>
      </w:pPr>
      <w:r w:rsidRPr="00FE48F6">
        <w:rPr>
          <w:rFonts w:ascii="仿宋_GB2312" w:eastAsia="仿宋_GB2312" w:cs="仿宋_GB2312" w:hint="eastAsia"/>
          <w:bCs/>
          <w:sz w:val="32"/>
          <w:szCs w:val="32"/>
        </w:rPr>
        <w:t>我局于202</w:t>
      </w:r>
      <w:r w:rsidR="00E67EFD" w:rsidRPr="00FE48F6">
        <w:rPr>
          <w:rFonts w:ascii="仿宋_GB2312" w:eastAsia="仿宋_GB2312" w:cs="仿宋_GB2312" w:hint="eastAsia"/>
          <w:bCs/>
          <w:sz w:val="32"/>
          <w:szCs w:val="32"/>
        </w:rPr>
        <w:t>2</w:t>
      </w:r>
      <w:r w:rsidRPr="00FE48F6">
        <w:rPr>
          <w:rFonts w:ascii="仿宋_GB2312" w:eastAsia="仿宋_GB2312" w:cs="仿宋_GB2312" w:hint="eastAsia"/>
          <w:bCs/>
          <w:sz w:val="32"/>
          <w:szCs w:val="32"/>
        </w:rPr>
        <w:t>年</w:t>
      </w:r>
      <w:r w:rsidR="00166A07" w:rsidRPr="00FE48F6">
        <w:rPr>
          <w:rFonts w:ascii="仿宋_GB2312" w:eastAsia="仿宋_GB2312" w:cs="仿宋_GB2312" w:hint="eastAsia"/>
          <w:bCs/>
          <w:sz w:val="32"/>
          <w:szCs w:val="32"/>
        </w:rPr>
        <w:t>5</w:t>
      </w:r>
      <w:r w:rsidRPr="00FE48F6">
        <w:rPr>
          <w:rFonts w:ascii="仿宋_GB2312" w:eastAsia="仿宋_GB2312" w:cs="仿宋_GB2312" w:hint="eastAsia"/>
          <w:bCs/>
          <w:sz w:val="32"/>
          <w:szCs w:val="32"/>
        </w:rPr>
        <w:t>月</w:t>
      </w:r>
      <w:r w:rsidR="00166A07" w:rsidRPr="00FE48F6">
        <w:rPr>
          <w:rFonts w:ascii="仿宋_GB2312" w:eastAsia="仿宋_GB2312" w:cs="仿宋_GB2312" w:hint="eastAsia"/>
          <w:bCs/>
          <w:sz w:val="32"/>
          <w:szCs w:val="32"/>
        </w:rPr>
        <w:t>25</w:t>
      </w:r>
      <w:r w:rsidRPr="00FE48F6">
        <w:rPr>
          <w:rFonts w:ascii="仿宋_GB2312" w:eastAsia="仿宋_GB2312" w:cs="仿宋_GB2312" w:hint="eastAsia"/>
          <w:bCs/>
          <w:sz w:val="32"/>
          <w:szCs w:val="32"/>
        </w:rPr>
        <w:t>日向当事人</w:t>
      </w:r>
      <w:r w:rsidR="004D66BC" w:rsidRPr="00FE48F6">
        <w:rPr>
          <w:rFonts w:ascii="仿宋_GB2312" w:eastAsia="仿宋_GB2312" w:cs="仿宋_GB2312" w:hint="eastAsia"/>
          <w:bCs/>
          <w:sz w:val="32"/>
          <w:szCs w:val="32"/>
        </w:rPr>
        <w:t>送</w:t>
      </w:r>
      <w:r w:rsidRPr="00FE48F6">
        <w:rPr>
          <w:rFonts w:ascii="仿宋_GB2312" w:eastAsia="仿宋_GB2312" w:cs="仿宋_GB2312" w:hint="eastAsia"/>
          <w:bCs/>
          <w:sz w:val="32"/>
          <w:szCs w:val="32"/>
        </w:rPr>
        <w:t>达了</w:t>
      </w:r>
      <w:r w:rsidR="00C56ED1" w:rsidRPr="00FE48F6">
        <w:rPr>
          <w:rFonts w:ascii="仿宋_GB2312" w:eastAsia="仿宋_GB2312" w:cs="仿宋_GB2312" w:hint="eastAsia"/>
          <w:bCs/>
          <w:sz w:val="32"/>
          <w:szCs w:val="32"/>
        </w:rPr>
        <w:t>津开市监罚告〔202</w:t>
      </w:r>
      <w:r w:rsidR="00E67EFD" w:rsidRPr="00FE48F6">
        <w:rPr>
          <w:rFonts w:ascii="仿宋_GB2312" w:eastAsia="仿宋_GB2312" w:cs="仿宋_GB2312" w:hint="eastAsia"/>
          <w:bCs/>
          <w:sz w:val="32"/>
          <w:szCs w:val="32"/>
        </w:rPr>
        <w:t>2</w:t>
      </w:r>
      <w:r w:rsidR="00C56ED1" w:rsidRPr="00FE48F6">
        <w:rPr>
          <w:rFonts w:ascii="仿宋_GB2312" w:eastAsia="仿宋_GB2312" w:cs="仿宋_GB2312" w:hint="eastAsia"/>
          <w:bCs/>
          <w:sz w:val="32"/>
          <w:szCs w:val="32"/>
        </w:rPr>
        <w:t>〕队</w:t>
      </w:r>
      <w:r w:rsidR="003D4C6E">
        <w:rPr>
          <w:rFonts w:ascii="仿宋_GB2312" w:eastAsia="仿宋_GB2312" w:cs="仿宋_GB2312" w:hint="eastAsia"/>
          <w:bCs/>
          <w:sz w:val="32"/>
          <w:szCs w:val="32"/>
        </w:rPr>
        <w:t>276</w:t>
      </w:r>
      <w:r w:rsidR="00C56ED1" w:rsidRPr="00FE48F6">
        <w:rPr>
          <w:rFonts w:ascii="仿宋_GB2312" w:eastAsia="仿宋_GB2312" w:cs="仿宋_GB2312" w:hint="eastAsia"/>
          <w:bCs/>
          <w:sz w:val="32"/>
          <w:szCs w:val="32"/>
        </w:rPr>
        <w:t>号</w:t>
      </w:r>
      <w:r w:rsidR="0040034B" w:rsidRPr="00FE48F6">
        <w:rPr>
          <w:rFonts w:ascii="仿宋_GB2312" w:eastAsia="仿宋_GB2312" w:cs="仿宋_GB2312" w:hint="eastAsia"/>
          <w:bCs/>
          <w:sz w:val="32"/>
          <w:szCs w:val="32"/>
        </w:rPr>
        <w:t>《行政处罚告知书》</w:t>
      </w:r>
      <w:r w:rsidRPr="00FE48F6">
        <w:rPr>
          <w:rFonts w:ascii="仿宋_GB2312" w:eastAsia="仿宋_GB2312" w:cs="仿宋_GB2312" w:hint="eastAsia"/>
          <w:bCs/>
          <w:sz w:val="32"/>
          <w:szCs w:val="32"/>
        </w:rPr>
        <w:t>，当事人在期限内未行</w:t>
      </w:r>
      <w:r w:rsidRPr="00FE48F6">
        <w:rPr>
          <w:rFonts w:ascii="仿宋_GB2312" w:eastAsia="仿宋_GB2312" w:cs="仿宋_GB2312" w:hint="eastAsia"/>
          <w:bCs/>
          <w:sz w:val="32"/>
          <w:szCs w:val="32"/>
        </w:rPr>
        <w:lastRenderedPageBreak/>
        <w:t xml:space="preserve">使陈述、申辩权。        </w:t>
      </w:r>
    </w:p>
    <w:p w:rsidR="002E514F" w:rsidRPr="00FE48F6" w:rsidRDefault="00D34D28" w:rsidP="00D77D3C">
      <w:pPr>
        <w:spacing w:beforeLines="100" w:line="520" w:lineRule="exact"/>
        <w:ind w:firstLineChars="200" w:firstLine="640"/>
        <w:rPr>
          <w:rFonts w:ascii="仿宋_GB2312" w:eastAsia="仿宋_GB2312" w:cs="仿宋_GB2312"/>
          <w:bCs/>
          <w:sz w:val="32"/>
          <w:szCs w:val="32"/>
        </w:rPr>
      </w:pPr>
      <w:r w:rsidRPr="00FE48F6">
        <w:rPr>
          <w:rFonts w:ascii="仿宋_GB2312" w:eastAsia="仿宋_GB2312" w:cs="仿宋_GB2312" w:hint="eastAsia"/>
          <w:bCs/>
          <w:sz w:val="32"/>
          <w:szCs w:val="32"/>
        </w:rPr>
        <w:t>当事人行为违反了</w:t>
      </w:r>
      <w:r w:rsidR="00166A07" w:rsidRPr="00FE48F6">
        <w:rPr>
          <w:rFonts w:ascii="仿宋_GB2312" w:eastAsia="仿宋_GB2312" w:cs="仿宋_GB2312" w:hint="eastAsia"/>
          <w:bCs/>
          <w:sz w:val="32"/>
          <w:szCs w:val="32"/>
        </w:rPr>
        <w:t>《中华人民共和国反不正当竞争法》第八条第一款“经营者不得对其商品的性能、功能、质量、销售状况、用户评价、曾获荣誉等作虚假或者引人误解的商业宣传，欺骗、误导消费者”的规定，构成了虚假宣传的违法行为。</w:t>
      </w:r>
      <w:r w:rsidR="004F3958" w:rsidRPr="00FE48F6">
        <w:rPr>
          <w:rFonts w:ascii="仿宋_GB2312" w:eastAsia="仿宋_GB2312" w:cs="仿宋_GB2312" w:hint="eastAsia"/>
          <w:bCs/>
          <w:sz w:val="32"/>
          <w:szCs w:val="32"/>
        </w:rPr>
        <w:t>应</w:t>
      </w:r>
      <w:r w:rsidR="00E67EFD" w:rsidRPr="00FE48F6">
        <w:rPr>
          <w:rFonts w:ascii="仿宋_GB2312" w:eastAsia="仿宋_GB2312" w:cs="仿宋_GB2312" w:hint="eastAsia"/>
          <w:bCs/>
          <w:sz w:val="32"/>
          <w:szCs w:val="32"/>
        </w:rPr>
        <w:t>依据</w:t>
      </w:r>
      <w:r w:rsidR="00166A07" w:rsidRPr="00C118D7">
        <w:rPr>
          <w:rFonts w:ascii="仿宋_GB2312" w:eastAsia="仿宋_GB2312" w:cs="仿宋_GB2312" w:hint="eastAsia"/>
          <w:bCs/>
          <w:sz w:val="32"/>
          <w:szCs w:val="32"/>
        </w:rPr>
        <w:t>《中华人民共和国反不正当竞争法》第二十条第一款“</w:t>
      </w:r>
      <w:r w:rsidR="00166A07" w:rsidRPr="00C118D7">
        <w:rPr>
          <w:rFonts w:ascii="仿宋_GB2312" w:eastAsia="仿宋_GB2312" w:cs="仿宋_GB2312" w:hint="eastAsia"/>
          <w:bCs/>
          <w:sz w:val="32"/>
          <w:szCs w:val="32"/>
        </w:rPr>
        <w:t> </w:t>
      </w:r>
      <w:r w:rsidR="00166A07" w:rsidRPr="00C118D7">
        <w:rPr>
          <w:rFonts w:ascii="仿宋_GB2312" w:eastAsia="仿宋_GB2312" w:cs="仿宋_GB2312" w:hint="eastAsia"/>
          <w:bCs/>
          <w:sz w:val="32"/>
          <w:szCs w:val="32"/>
        </w:rPr>
        <w:t>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r w:rsidR="00166A07" w:rsidRPr="00C118D7">
        <w:rPr>
          <w:rFonts w:ascii="仿宋_GB2312" w:eastAsia="仿宋_GB2312" w:cs="仿宋_GB2312"/>
          <w:bCs/>
          <w:sz w:val="32"/>
          <w:szCs w:val="32"/>
        </w:rPr>
        <w:t>中华人民共和国行政处罚法</w:t>
      </w:r>
      <w:r w:rsidR="00166A07" w:rsidRPr="00C118D7">
        <w:rPr>
          <w:rFonts w:ascii="仿宋_GB2312" w:eastAsia="仿宋_GB2312" w:cs="仿宋_GB2312" w:hint="eastAsia"/>
          <w:bCs/>
          <w:sz w:val="32"/>
          <w:szCs w:val="32"/>
        </w:rPr>
        <w:t>》</w:t>
      </w:r>
      <w:r w:rsidR="00166A07">
        <w:rPr>
          <w:rFonts w:ascii="仿宋_GB2312" w:eastAsia="仿宋_GB2312" w:cs="仿宋_GB2312" w:hint="eastAsia"/>
          <w:bCs/>
          <w:sz w:val="32"/>
          <w:szCs w:val="32"/>
        </w:rPr>
        <w:t>第五条第二款“</w:t>
      </w:r>
      <w:r w:rsidR="00166A07" w:rsidRPr="002E0894">
        <w:rPr>
          <w:rFonts w:ascii="仿宋_GB2312" w:eastAsia="仿宋_GB2312" w:cs="仿宋_GB2312"/>
          <w:bCs/>
          <w:sz w:val="32"/>
          <w:szCs w:val="32"/>
        </w:rPr>
        <w:t>设定和实施行政处罚必须以事实为依据，与违法行为的事实、性质、情节以及社会危害程度相当</w:t>
      </w:r>
      <w:r w:rsidR="00166A07">
        <w:rPr>
          <w:rFonts w:ascii="仿宋_GB2312" w:eastAsia="仿宋_GB2312" w:cs="仿宋_GB2312" w:hint="eastAsia"/>
          <w:bCs/>
          <w:sz w:val="32"/>
          <w:szCs w:val="32"/>
        </w:rPr>
        <w:t>”</w:t>
      </w:r>
      <w:r w:rsidR="00E67EFD" w:rsidRPr="00FE48F6">
        <w:rPr>
          <w:rFonts w:ascii="仿宋_GB2312" w:eastAsia="仿宋_GB2312" w:cs="仿宋_GB2312" w:hint="eastAsia"/>
          <w:bCs/>
          <w:sz w:val="32"/>
          <w:szCs w:val="32"/>
        </w:rPr>
        <w:t>的规定</w:t>
      </w:r>
      <w:r w:rsidR="00BD5A3B" w:rsidRPr="00FE48F6">
        <w:rPr>
          <w:rFonts w:ascii="仿宋_GB2312" w:eastAsia="仿宋_GB2312" w:cs="仿宋_GB2312" w:hint="eastAsia"/>
          <w:bCs/>
          <w:sz w:val="32"/>
          <w:szCs w:val="32"/>
        </w:rPr>
        <w:t>给予行政处罚。</w:t>
      </w:r>
    </w:p>
    <w:p w:rsidR="00292217" w:rsidRPr="00FE48F6" w:rsidRDefault="00D34D28" w:rsidP="00D77D3C">
      <w:pPr>
        <w:spacing w:beforeLines="100" w:line="520" w:lineRule="exact"/>
        <w:ind w:firstLineChars="200" w:firstLine="640"/>
        <w:rPr>
          <w:rFonts w:ascii="仿宋_GB2312" w:eastAsia="仿宋_GB2312" w:cs="仿宋_GB2312"/>
          <w:bCs/>
          <w:sz w:val="32"/>
          <w:szCs w:val="32"/>
        </w:rPr>
      </w:pPr>
      <w:r w:rsidRPr="00FE48F6">
        <w:rPr>
          <w:rFonts w:ascii="仿宋_GB2312" w:eastAsia="仿宋_GB2312" w:cs="仿宋_GB2312" w:hint="eastAsia"/>
          <w:bCs/>
          <w:sz w:val="32"/>
          <w:szCs w:val="32"/>
        </w:rPr>
        <w:t>鉴定</w:t>
      </w:r>
      <w:r w:rsidR="00166A07" w:rsidRPr="00FE48F6">
        <w:rPr>
          <w:rFonts w:ascii="仿宋_GB2312" w:eastAsia="仿宋_GB2312" w:cs="仿宋_GB2312" w:hint="eastAsia"/>
          <w:bCs/>
          <w:sz w:val="32"/>
          <w:szCs w:val="32"/>
        </w:rPr>
        <w:t>当事人在案件调查过程中积极配合调查，如实陈述违法事实并主动提供证据材料。符合《市场监管总局关于规范市场监督管理行政处罚裁量权的指导意见》（国市监法〔2019〕244号）“三、行政处罚裁量权的适用规则（七）行政处罚裁量情形。3.有下列情形之一的，可以依法从轻或者减轻行政处罚：（1）积极配合市场监管部门调查，如实陈述违法事实并主动提供证据材料的”规定的情形，减轻处罚。</w:t>
      </w:r>
    </w:p>
    <w:p w:rsidR="00FA20C2" w:rsidRDefault="00BD5A3B" w:rsidP="00D77D3C">
      <w:pPr>
        <w:spacing w:beforeLines="100" w:line="520" w:lineRule="exact"/>
        <w:ind w:firstLineChars="200" w:firstLine="640"/>
        <w:rPr>
          <w:rFonts w:ascii="仿宋_GB2312" w:eastAsia="仿宋_GB2312" w:cs="仿宋_GB2312"/>
          <w:bCs/>
          <w:sz w:val="32"/>
          <w:szCs w:val="32"/>
        </w:rPr>
      </w:pPr>
      <w:r w:rsidRPr="00FE48F6">
        <w:rPr>
          <w:rFonts w:ascii="仿宋_GB2312" w:eastAsia="仿宋_GB2312" w:cs="仿宋_GB2312" w:hint="eastAsia"/>
          <w:bCs/>
          <w:sz w:val="32"/>
          <w:szCs w:val="32"/>
        </w:rPr>
        <w:t>综上，当事人行为</w:t>
      </w:r>
      <w:r w:rsidR="00E67EFD" w:rsidRPr="00FE48F6">
        <w:rPr>
          <w:rFonts w:ascii="仿宋_GB2312" w:eastAsia="仿宋_GB2312" w:cs="仿宋_GB2312" w:hint="eastAsia"/>
          <w:bCs/>
          <w:sz w:val="32"/>
          <w:szCs w:val="32"/>
        </w:rPr>
        <w:t>违反了</w:t>
      </w:r>
      <w:r w:rsidR="00166A07" w:rsidRPr="00FE48F6">
        <w:rPr>
          <w:rFonts w:ascii="仿宋_GB2312" w:eastAsia="仿宋_GB2312" w:cs="仿宋_GB2312" w:hint="eastAsia"/>
          <w:bCs/>
          <w:sz w:val="32"/>
          <w:szCs w:val="32"/>
        </w:rPr>
        <w:t>《中华人民共和国反不正当竞争法》</w:t>
      </w:r>
      <w:r w:rsidR="00FB5CD0" w:rsidRPr="00FE48F6">
        <w:rPr>
          <w:rFonts w:ascii="仿宋_GB2312" w:eastAsia="仿宋_GB2312" w:cs="仿宋_GB2312" w:hint="eastAsia"/>
          <w:bCs/>
          <w:sz w:val="32"/>
          <w:szCs w:val="32"/>
        </w:rPr>
        <w:t>第八条第一款</w:t>
      </w:r>
      <w:r w:rsidR="00E67EFD" w:rsidRPr="00FE48F6">
        <w:rPr>
          <w:rFonts w:ascii="仿宋_GB2312" w:eastAsia="仿宋_GB2312" w:cs="仿宋_GB2312" w:hint="eastAsia"/>
          <w:bCs/>
          <w:sz w:val="32"/>
          <w:szCs w:val="32"/>
        </w:rPr>
        <w:t>的规定，</w:t>
      </w:r>
      <w:r w:rsidR="00166A07" w:rsidRPr="00FE48F6">
        <w:rPr>
          <w:rFonts w:ascii="仿宋_GB2312" w:eastAsia="仿宋_GB2312" w:cs="仿宋_GB2312" w:hint="eastAsia"/>
          <w:bCs/>
          <w:sz w:val="32"/>
          <w:szCs w:val="32"/>
        </w:rPr>
        <w:t>依据</w:t>
      </w:r>
      <w:r w:rsidR="00166A07" w:rsidRPr="00C118D7">
        <w:rPr>
          <w:rFonts w:ascii="仿宋_GB2312" w:eastAsia="仿宋_GB2312" w:cs="仿宋_GB2312" w:hint="eastAsia"/>
          <w:bCs/>
          <w:sz w:val="32"/>
          <w:szCs w:val="32"/>
        </w:rPr>
        <w:t>《中华人民共和国反不正当竞争法》第二十条第一款</w:t>
      </w:r>
      <w:r w:rsidR="00166A07">
        <w:rPr>
          <w:rFonts w:ascii="仿宋_GB2312" w:eastAsia="仿宋_GB2312" w:cs="仿宋_GB2312" w:hint="eastAsia"/>
          <w:bCs/>
          <w:sz w:val="32"/>
          <w:szCs w:val="32"/>
        </w:rPr>
        <w:t>、</w:t>
      </w:r>
      <w:r w:rsidR="00166A07" w:rsidRPr="00C118D7">
        <w:rPr>
          <w:rFonts w:ascii="仿宋_GB2312" w:eastAsia="仿宋_GB2312" w:cs="仿宋_GB2312" w:hint="eastAsia"/>
          <w:bCs/>
          <w:sz w:val="32"/>
          <w:szCs w:val="32"/>
        </w:rPr>
        <w:t>《</w:t>
      </w:r>
      <w:r w:rsidR="00166A07" w:rsidRPr="00C118D7">
        <w:rPr>
          <w:rFonts w:ascii="仿宋_GB2312" w:eastAsia="仿宋_GB2312" w:cs="仿宋_GB2312"/>
          <w:bCs/>
          <w:sz w:val="32"/>
          <w:szCs w:val="32"/>
        </w:rPr>
        <w:t>中华人民共和国行政处罚法</w:t>
      </w:r>
      <w:r w:rsidR="00166A07" w:rsidRPr="00C118D7">
        <w:rPr>
          <w:rFonts w:ascii="仿宋_GB2312" w:eastAsia="仿宋_GB2312" w:cs="仿宋_GB2312" w:hint="eastAsia"/>
          <w:bCs/>
          <w:sz w:val="32"/>
          <w:szCs w:val="32"/>
        </w:rPr>
        <w:t>》</w:t>
      </w:r>
      <w:r w:rsidR="00166A07">
        <w:rPr>
          <w:rFonts w:ascii="仿宋_GB2312" w:eastAsia="仿宋_GB2312" w:cs="仿宋_GB2312" w:hint="eastAsia"/>
          <w:bCs/>
          <w:sz w:val="32"/>
          <w:szCs w:val="32"/>
        </w:rPr>
        <w:t>第五条第二款</w:t>
      </w:r>
      <w:r w:rsidR="00BB453A" w:rsidRPr="00FE48F6">
        <w:rPr>
          <w:rFonts w:ascii="仿宋_GB2312" w:eastAsia="仿宋_GB2312" w:cs="仿宋_GB2312" w:hint="eastAsia"/>
          <w:bCs/>
          <w:sz w:val="32"/>
          <w:szCs w:val="32"/>
        </w:rPr>
        <w:t>，</w:t>
      </w:r>
      <w:r w:rsidR="00FA20C2" w:rsidRPr="00C118D7">
        <w:rPr>
          <w:rFonts w:ascii="仿宋_GB2312" w:eastAsia="仿宋_GB2312" w:cs="仿宋_GB2312" w:hint="eastAsia"/>
          <w:bCs/>
          <w:sz w:val="32"/>
          <w:szCs w:val="32"/>
        </w:rPr>
        <w:t>责令当事人立即停止违法行为，并对当事人作出行</w:t>
      </w:r>
      <w:r w:rsidR="00FA20C2" w:rsidRPr="00C118D7">
        <w:rPr>
          <w:rFonts w:ascii="仿宋_GB2312" w:eastAsia="仿宋_GB2312" w:cs="仿宋_GB2312" w:hint="eastAsia"/>
          <w:bCs/>
          <w:sz w:val="32"/>
          <w:szCs w:val="32"/>
        </w:rPr>
        <w:lastRenderedPageBreak/>
        <w:t>政处罚如下：罚款50000元</w:t>
      </w:r>
      <w:r w:rsidR="00FA20C2">
        <w:rPr>
          <w:rFonts w:ascii="仿宋_GB2312" w:eastAsia="仿宋_GB2312" w:cs="仿宋_GB2312" w:hint="eastAsia"/>
          <w:bCs/>
          <w:sz w:val="32"/>
          <w:szCs w:val="32"/>
        </w:rPr>
        <w:t>。</w:t>
      </w:r>
    </w:p>
    <w:p w:rsidR="00E47664" w:rsidRPr="00FE48F6" w:rsidRDefault="00E47664" w:rsidP="00D77D3C">
      <w:pPr>
        <w:spacing w:beforeLines="100" w:line="520" w:lineRule="exact"/>
        <w:ind w:firstLineChars="200" w:firstLine="640"/>
        <w:rPr>
          <w:rFonts w:ascii="仿宋_GB2312" w:eastAsia="仿宋_GB2312" w:cs="仿宋_GB2312"/>
          <w:bCs/>
          <w:sz w:val="32"/>
          <w:szCs w:val="32"/>
        </w:rPr>
      </w:pPr>
      <w:r w:rsidRPr="00FE48F6">
        <w:rPr>
          <w:rFonts w:ascii="仿宋_GB2312" w:eastAsia="仿宋_GB2312" w:cs="仿宋_GB2312" w:hint="eastAsia"/>
          <w:bCs/>
          <w:sz w:val="32"/>
          <w:szCs w:val="32"/>
        </w:rPr>
        <w:t>当事人应当自收到本行政处罚决定书之日起十五日内通过</w:t>
      </w:r>
      <w:r w:rsidR="000C17C6" w:rsidRPr="00FE48F6">
        <w:rPr>
          <w:rFonts w:ascii="仿宋_GB2312" w:eastAsia="仿宋_GB2312" w:cs="仿宋_GB2312" w:hint="eastAsia"/>
          <w:bCs/>
          <w:sz w:val="32"/>
          <w:szCs w:val="32"/>
        </w:rPr>
        <w:t>《非税收入一般缴款书（缴款通知书）》规定的缴款渠道</w:t>
      </w:r>
      <w:r w:rsidRPr="00FE48F6">
        <w:rPr>
          <w:rFonts w:ascii="仿宋_GB2312" w:eastAsia="仿宋_GB2312" w:cs="仿宋_GB2312" w:hint="eastAsia"/>
          <w:bCs/>
          <w:sz w:val="32"/>
          <w:szCs w:val="32"/>
        </w:rPr>
        <w:t>缴款。逾期不缴纳罚款的，依据《中华人民共和国行政处罚法》第</w:t>
      </w:r>
      <w:r w:rsidR="00DE704F" w:rsidRPr="00FE48F6">
        <w:rPr>
          <w:rFonts w:ascii="仿宋_GB2312" w:eastAsia="仿宋_GB2312" w:cs="仿宋_GB2312" w:hint="eastAsia"/>
          <w:bCs/>
          <w:sz w:val="32"/>
          <w:szCs w:val="32"/>
        </w:rPr>
        <w:t>七十二</w:t>
      </w:r>
      <w:r w:rsidRPr="00FE48F6">
        <w:rPr>
          <w:rFonts w:ascii="仿宋_GB2312" w:eastAsia="仿宋_GB2312" w:cs="仿宋_GB2312" w:hint="eastAsia"/>
          <w:bCs/>
          <w:sz w:val="32"/>
          <w:szCs w:val="32"/>
        </w:rPr>
        <w:t>条的规定，本局将每日按罚款数额的百分之三加处罚款，并依法申请人民法院强制执行。</w:t>
      </w:r>
    </w:p>
    <w:p w:rsidR="00E47664" w:rsidRPr="00FE48F6" w:rsidRDefault="00E47664" w:rsidP="00D77D3C">
      <w:pPr>
        <w:spacing w:beforeLines="100" w:line="520" w:lineRule="exact"/>
        <w:ind w:firstLineChars="200" w:firstLine="640"/>
        <w:rPr>
          <w:rFonts w:ascii="仿宋_GB2312" w:eastAsia="仿宋_GB2312" w:cs="仿宋_GB2312"/>
          <w:bCs/>
          <w:sz w:val="32"/>
          <w:szCs w:val="32"/>
        </w:rPr>
      </w:pPr>
      <w:r w:rsidRPr="00FE48F6">
        <w:rPr>
          <w:rFonts w:ascii="仿宋_GB2312" w:eastAsia="仿宋_GB2312" w:cs="仿宋_GB2312" w:hint="eastAsia"/>
          <w:bCs/>
          <w:sz w:val="32"/>
          <w:szCs w:val="32"/>
        </w:rPr>
        <w:t>如你（单位）不服本行政处罚决定，可以在收到本行政处罚决定书之日</w:t>
      </w:r>
      <w:r w:rsidRPr="00FE48F6">
        <w:rPr>
          <w:rFonts w:ascii="仿宋_GB2312" w:eastAsia="仿宋_GB2312" w:cs="仿宋_GB2312"/>
          <w:bCs/>
          <w:sz w:val="32"/>
          <w:szCs w:val="32"/>
        </w:rPr>
        <w:t>六十日</w:t>
      </w:r>
      <w:r w:rsidRPr="00FE48F6">
        <w:rPr>
          <w:rFonts w:ascii="仿宋_GB2312" w:eastAsia="仿宋_GB2312" w:cs="仿宋_GB2312" w:hint="eastAsia"/>
          <w:bCs/>
          <w:sz w:val="32"/>
          <w:szCs w:val="32"/>
        </w:rPr>
        <w:t>起内向天津市南开区人民政府申请复议，也可以于六个月内依法向天津市南开区人民法院提起行政诉讼。</w:t>
      </w:r>
    </w:p>
    <w:p w:rsidR="00292217" w:rsidRPr="005B226B" w:rsidRDefault="00292217" w:rsidP="00FA20C2">
      <w:pPr>
        <w:spacing w:line="520" w:lineRule="exact"/>
        <w:ind w:firstLineChars="200" w:firstLine="640"/>
        <w:rPr>
          <w:rFonts w:ascii="仿宋_GB2312" w:eastAsia="仿宋_GB2312" w:hAnsi="Times New Roman" w:cs="仿宋_GB2312"/>
          <w:bCs/>
          <w:sz w:val="32"/>
          <w:szCs w:val="32"/>
        </w:rPr>
      </w:pPr>
    </w:p>
    <w:p w:rsidR="00E47664" w:rsidRPr="005B226B" w:rsidRDefault="00E47664" w:rsidP="00FA20C2">
      <w:pPr>
        <w:spacing w:line="520" w:lineRule="exact"/>
        <w:rPr>
          <w:rFonts w:ascii="仿宋_GB2312" w:eastAsia="仿宋_GB2312" w:hAnsi="Times New Roman" w:cs="仿宋_GB2312"/>
          <w:bCs/>
          <w:sz w:val="32"/>
          <w:szCs w:val="32"/>
        </w:rPr>
      </w:pPr>
      <w:r w:rsidRPr="005B226B">
        <w:rPr>
          <w:rFonts w:ascii="仿宋_GB2312" w:eastAsia="仿宋_GB2312" w:hAnsi="Times New Roman" w:cs="仿宋_GB2312" w:hint="eastAsia"/>
          <w:bCs/>
          <w:sz w:val="32"/>
          <w:szCs w:val="32"/>
        </w:rPr>
        <w:t xml:space="preserve">                </w:t>
      </w:r>
      <w:r w:rsidR="000C17C6" w:rsidRPr="005B226B">
        <w:rPr>
          <w:rFonts w:ascii="仿宋_GB2312" w:eastAsia="仿宋_GB2312" w:hAnsi="Times New Roman" w:cs="仿宋_GB2312" w:hint="eastAsia"/>
          <w:bCs/>
          <w:sz w:val="32"/>
          <w:szCs w:val="32"/>
        </w:rPr>
        <w:t>天津市南开区</w:t>
      </w:r>
      <w:r w:rsidRPr="005B226B">
        <w:rPr>
          <w:rFonts w:ascii="仿宋_GB2312" w:eastAsia="仿宋_GB2312" w:hAnsi="Times New Roman" w:cs="仿宋_GB2312" w:hint="eastAsia"/>
          <w:bCs/>
          <w:sz w:val="32"/>
          <w:szCs w:val="32"/>
        </w:rPr>
        <w:t>市场监督管理局</w:t>
      </w:r>
    </w:p>
    <w:p w:rsidR="00E47664" w:rsidRDefault="00E47664" w:rsidP="00FA20C2">
      <w:pPr>
        <w:spacing w:line="520" w:lineRule="exact"/>
        <w:rPr>
          <w:rFonts w:ascii="仿宋_GB2312" w:eastAsia="仿宋_GB2312" w:hAnsi="Times New Roman" w:cs="仿宋_GB2312"/>
          <w:bCs/>
          <w:sz w:val="32"/>
          <w:szCs w:val="32"/>
        </w:rPr>
      </w:pPr>
      <w:r w:rsidRPr="005B226B">
        <w:rPr>
          <w:rFonts w:ascii="仿宋_GB2312" w:eastAsia="仿宋_GB2312" w:hAnsi="Times New Roman" w:cs="仿宋_GB2312" w:hint="eastAsia"/>
          <w:bCs/>
          <w:sz w:val="32"/>
          <w:szCs w:val="32"/>
        </w:rPr>
        <w:t xml:space="preserve">                   </w:t>
      </w:r>
      <w:r w:rsidR="00FA20C2">
        <w:rPr>
          <w:rFonts w:ascii="仿宋_GB2312" w:eastAsia="仿宋_GB2312" w:hAnsi="Times New Roman" w:cs="仿宋_GB2312" w:hint="eastAsia"/>
          <w:bCs/>
          <w:sz w:val="32"/>
          <w:szCs w:val="32"/>
        </w:rPr>
        <w:t xml:space="preserve">  </w:t>
      </w:r>
      <w:r w:rsidRPr="005B226B">
        <w:rPr>
          <w:rFonts w:ascii="仿宋_GB2312" w:eastAsia="仿宋_GB2312" w:hAnsi="Times New Roman" w:cs="仿宋_GB2312" w:hint="eastAsia"/>
          <w:bCs/>
          <w:sz w:val="32"/>
          <w:szCs w:val="32"/>
        </w:rPr>
        <w:t xml:space="preserve"> </w:t>
      </w:r>
      <w:r w:rsidR="000C17C6" w:rsidRPr="005B226B">
        <w:rPr>
          <w:rFonts w:ascii="仿宋_GB2312" w:eastAsia="仿宋_GB2312" w:hAnsi="Times New Roman" w:cs="仿宋_GB2312" w:hint="eastAsia"/>
          <w:bCs/>
          <w:sz w:val="32"/>
          <w:szCs w:val="32"/>
        </w:rPr>
        <w:t>202</w:t>
      </w:r>
      <w:r w:rsidR="00E67EFD">
        <w:rPr>
          <w:rFonts w:ascii="仿宋_GB2312" w:eastAsia="仿宋_GB2312" w:hAnsi="Times New Roman" w:cs="仿宋_GB2312" w:hint="eastAsia"/>
          <w:bCs/>
          <w:sz w:val="32"/>
          <w:szCs w:val="32"/>
        </w:rPr>
        <w:t>2</w:t>
      </w:r>
      <w:r w:rsidRPr="005B226B">
        <w:rPr>
          <w:rFonts w:ascii="仿宋_GB2312" w:eastAsia="仿宋_GB2312" w:hAnsi="Times New Roman" w:cs="仿宋_GB2312" w:hint="eastAsia"/>
          <w:bCs/>
          <w:sz w:val="32"/>
          <w:szCs w:val="32"/>
        </w:rPr>
        <w:t>年</w:t>
      </w:r>
      <w:r w:rsidR="00FA20C2">
        <w:rPr>
          <w:rFonts w:ascii="仿宋_GB2312" w:eastAsia="仿宋_GB2312" w:hAnsi="Times New Roman" w:cs="仿宋_GB2312" w:hint="eastAsia"/>
          <w:bCs/>
          <w:sz w:val="32"/>
          <w:szCs w:val="32"/>
        </w:rPr>
        <w:t>6</w:t>
      </w:r>
      <w:r w:rsidRPr="005B226B">
        <w:rPr>
          <w:rFonts w:ascii="仿宋_GB2312" w:eastAsia="仿宋_GB2312" w:hAnsi="Times New Roman" w:cs="仿宋_GB2312" w:hint="eastAsia"/>
          <w:bCs/>
          <w:sz w:val="32"/>
          <w:szCs w:val="32"/>
        </w:rPr>
        <w:t>月</w:t>
      </w:r>
      <w:r w:rsidR="00E67EFD">
        <w:rPr>
          <w:rFonts w:ascii="仿宋_GB2312" w:eastAsia="仿宋_GB2312" w:hAnsi="Times New Roman" w:cs="仿宋_GB2312" w:hint="eastAsia"/>
          <w:bCs/>
          <w:sz w:val="32"/>
          <w:szCs w:val="32"/>
        </w:rPr>
        <w:t>2</w:t>
      </w:r>
      <w:r w:rsidRPr="005B226B">
        <w:rPr>
          <w:rFonts w:ascii="仿宋_GB2312" w:eastAsia="仿宋_GB2312" w:hAnsi="Times New Roman" w:cs="仿宋_GB2312" w:hint="eastAsia"/>
          <w:bCs/>
          <w:sz w:val="32"/>
          <w:szCs w:val="32"/>
        </w:rPr>
        <w:t>日</w:t>
      </w:r>
    </w:p>
    <w:p w:rsidR="00FA20C2" w:rsidRDefault="00FA20C2" w:rsidP="00FA20C2">
      <w:pPr>
        <w:spacing w:line="520" w:lineRule="exact"/>
        <w:rPr>
          <w:rFonts w:ascii="仿宋_GB2312" w:eastAsia="仿宋_GB2312" w:hAnsi="Times New Roman" w:cs="仿宋_GB2312"/>
          <w:bCs/>
          <w:sz w:val="32"/>
          <w:szCs w:val="32"/>
        </w:rPr>
      </w:pPr>
    </w:p>
    <w:p w:rsidR="00FA20C2" w:rsidRDefault="00FA20C2" w:rsidP="00FA20C2">
      <w:pPr>
        <w:spacing w:line="520" w:lineRule="exact"/>
        <w:rPr>
          <w:rFonts w:ascii="仿宋_GB2312" w:eastAsia="仿宋_GB2312" w:hAnsi="Times New Roman" w:cs="仿宋_GB2312"/>
          <w:bCs/>
          <w:sz w:val="32"/>
          <w:szCs w:val="32"/>
        </w:rPr>
      </w:pPr>
    </w:p>
    <w:p w:rsidR="00FA20C2" w:rsidRDefault="00FA20C2" w:rsidP="00FA20C2">
      <w:pPr>
        <w:spacing w:line="520" w:lineRule="exact"/>
        <w:rPr>
          <w:rFonts w:ascii="仿宋_GB2312" w:eastAsia="仿宋_GB2312" w:hAnsi="Times New Roman" w:cs="仿宋_GB2312"/>
          <w:bCs/>
          <w:sz w:val="32"/>
          <w:szCs w:val="32"/>
        </w:rPr>
      </w:pPr>
    </w:p>
    <w:p w:rsidR="00FA20C2" w:rsidRDefault="00FA20C2" w:rsidP="00FA20C2">
      <w:pPr>
        <w:spacing w:line="520" w:lineRule="exact"/>
        <w:rPr>
          <w:rFonts w:ascii="仿宋_GB2312" w:eastAsia="仿宋_GB2312" w:hAnsi="Times New Roman" w:cs="仿宋_GB2312"/>
          <w:bCs/>
          <w:sz w:val="32"/>
          <w:szCs w:val="32"/>
        </w:rPr>
      </w:pPr>
    </w:p>
    <w:p w:rsidR="00FE48F6" w:rsidRDefault="00FE48F6" w:rsidP="00FA20C2">
      <w:pPr>
        <w:spacing w:line="520" w:lineRule="exact"/>
        <w:rPr>
          <w:rFonts w:ascii="仿宋_GB2312" w:eastAsia="仿宋_GB2312" w:hAnsi="Times New Roman" w:cs="仿宋_GB2312"/>
          <w:bCs/>
          <w:sz w:val="32"/>
          <w:szCs w:val="32"/>
        </w:rPr>
      </w:pPr>
    </w:p>
    <w:p w:rsidR="00FE48F6" w:rsidRPr="005B226B" w:rsidRDefault="00FE48F6" w:rsidP="00FA20C2">
      <w:pPr>
        <w:spacing w:line="520" w:lineRule="exact"/>
        <w:rPr>
          <w:rFonts w:ascii="仿宋_GB2312" w:eastAsia="仿宋_GB2312" w:hAnsi="Times New Roman" w:cs="仿宋_GB2312"/>
          <w:bCs/>
          <w:sz w:val="32"/>
          <w:szCs w:val="32"/>
        </w:rPr>
      </w:pPr>
    </w:p>
    <w:p w:rsidR="00D5017B" w:rsidRDefault="00D5017B" w:rsidP="00FA20C2">
      <w:pPr>
        <w:spacing w:line="520" w:lineRule="exact"/>
        <w:ind w:right="640" w:firstLine="601"/>
        <w:jc w:val="center"/>
        <w:rPr>
          <w:rFonts w:ascii="Times New Roman" w:eastAsia="仿宋_GB2312" w:hAnsi="Times New Roman" w:cs="仿宋"/>
          <w:color w:val="000000"/>
          <w:sz w:val="32"/>
          <w:szCs w:val="32"/>
        </w:rPr>
      </w:pPr>
    </w:p>
    <w:p w:rsidR="00E47664" w:rsidRDefault="00E47664" w:rsidP="00FA20C2">
      <w:pPr>
        <w:snapToGrid w:val="0"/>
        <w:spacing w:line="520" w:lineRule="exact"/>
        <w:rPr>
          <w:rFonts w:ascii="黑体" w:eastAsia="黑体" w:hAnsi="黑体" w:cs="黑体"/>
          <w:color w:val="000000"/>
          <w:sz w:val="28"/>
          <w:szCs w:val="28"/>
        </w:rPr>
      </w:pPr>
      <w:r>
        <w:rPr>
          <w:rFonts w:ascii="黑体" w:eastAsia="黑体" w:hAnsi="黑体" w:cs="黑体" w:hint="eastAsia"/>
          <w:color w:val="000000"/>
          <w:sz w:val="30"/>
          <w:szCs w:val="30"/>
        </w:rPr>
        <w:t>（市场监督管理部门将依法向社会公示本行政处罚决定信息）</w:t>
      </w:r>
    </w:p>
    <w:p w:rsidR="00E47664" w:rsidRDefault="009230AF" w:rsidP="00FA20C2">
      <w:pPr>
        <w:spacing w:line="520" w:lineRule="exact"/>
        <w:rPr>
          <w:rFonts w:ascii="Times New Roman" w:eastAsia="仿宋_GB2312" w:hAnsi="Times New Roman" w:cs="仿宋"/>
          <w:bCs/>
          <w:color w:val="000000"/>
          <w:sz w:val="32"/>
          <w:szCs w:val="32"/>
        </w:rPr>
      </w:pPr>
      <w:r w:rsidRPr="009230AF">
        <w:rPr>
          <w:rFonts w:ascii="Times New Roman" w:eastAsia="仿宋_GB2312" w:hAnsi="Times New Roman"/>
          <w:noProof/>
          <w:sz w:val="32"/>
        </w:rPr>
        <w:pict>
          <v:line id="_x0000_s2055" style="position:absolute;left:0;text-align:left;z-index:251658752" from="-9.1pt,13.55pt" to="427.95pt,13.6pt"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strokeweight="1.25pt"/>
        </w:pict>
      </w:r>
    </w:p>
    <w:p w:rsidR="00117809" w:rsidRPr="000C17C6" w:rsidRDefault="009230AF" w:rsidP="00FA20C2">
      <w:pPr>
        <w:spacing w:line="520" w:lineRule="exact"/>
        <w:jc w:val="center"/>
        <w:rPr>
          <w:rFonts w:ascii="Times New Roman" w:eastAsia="仿宋_GB2312" w:hAnsi="Times New Roman" w:cs="仿宋"/>
          <w:color w:val="000000"/>
          <w:sz w:val="32"/>
          <w:szCs w:val="32"/>
        </w:rPr>
      </w:pPr>
      <w:r w:rsidRPr="009230AF">
        <w:rPr>
          <w:rFonts w:ascii="Times New Roman" w:eastAsia="仿宋_GB2312" w:hAnsi="Times New Roman" w:cs="仿宋"/>
          <w:bCs/>
          <w:noProof/>
          <w:color w:val="000000"/>
          <w:sz w:val="32"/>
          <w:szCs w:val="32"/>
        </w:rPr>
        <w:pict>
          <v:line id="_x0000_s2054" style="position:absolute;left:0;text-align:left;z-index:251657728"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JXomzNcBAACNAwAADgAAAAAA&#10;AAABACAAAAAmAQAAZHJzL2Uyb0RvYy54bWxQSwUGAAAAAAYABgBZAQAAbwUAAAAA&#10;" strokeweight=".26mm">
            <v:stroke endcap="square"/>
          </v:line>
        </w:pict>
      </w:r>
      <w:r w:rsidR="00E47664">
        <w:rPr>
          <w:rFonts w:ascii="Times New Roman" w:eastAsia="仿宋_GB2312" w:hAnsi="Times New Roman" w:cs="仿宋" w:hint="eastAsia"/>
          <w:color w:val="000000"/>
          <w:sz w:val="32"/>
          <w:szCs w:val="32"/>
        </w:rPr>
        <w:t>本文书一式</w:t>
      </w:r>
      <w:r w:rsidR="00C7687E">
        <w:rPr>
          <w:rFonts w:ascii="Times New Roman" w:eastAsia="仿宋_GB2312" w:hAnsi="Times New Roman" w:cs="仿宋" w:hint="eastAsia"/>
          <w:color w:val="000000"/>
          <w:sz w:val="32"/>
          <w:szCs w:val="32"/>
        </w:rPr>
        <w:t>两</w:t>
      </w:r>
      <w:r w:rsidR="00E47664">
        <w:rPr>
          <w:rFonts w:ascii="Times New Roman" w:eastAsia="仿宋_GB2312" w:hAnsi="Times New Roman" w:cs="仿宋" w:hint="eastAsia"/>
          <w:color w:val="000000"/>
          <w:sz w:val="32"/>
          <w:szCs w:val="32"/>
        </w:rPr>
        <w:t>份，</w:t>
      </w:r>
      <w:r w:rsidR="000C17C6" w:rsidRPr="000C17C6">
        <w:rPr>
          <w:rFonts w:ascii="Times New Roman" w:eastAsia="仿宋_GB2312" w:hAnsi="Times New Roman" w:cs="仿宋" w:hint="eastAsia"/>
          <w:color w:val="000000"/>
          <w:sz w:val="32"/>
          <w:szCs w:val="32"/>
        </w:rPr>
        <w:t>一</w:t>
      </w:r>
      <w:r w:rsidR="00E47664">
        <w:rPr>
          <w:rFonts w:ascii="Times New Roman" w:eastAsia="仿宋_GB2312" w:hAnsi="Times New Roman" w:cs="仿宋" w:hint="eastAsia"/>
          <w:color w:val="000000"/>
          <w:sz w:val="32"/>
          <w:szCs w:val="32"/>
        </w:rPr>
        <w:t>份送达，一份归档。</w:t>
      </w:r>
    </w:p>
    <w:sectPr w:rsidR="00117809" w:rsidRPr="000C17C6" w:rsidSect="00E47664">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E87" w:rsidRDefault="00A76E87" w:rsidP="00117809">
      <w:r>
        <w:separator/>
      </w:r>
    </w:p>
  </w:endnote>
  <w:endnote w:type="continuationSeparator" w:id="0">
    <w:p w:rsidR="00A76E87" w:rsidRDefault="00A76E87" w:rsidP="001178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E87" w:rsidRDefault="00A76E87" w:rsidP="00117809">
      <w:r>
        <w:separator/>
      </w:r>
    </w:p>
  </w:footnote>
  <w:footnote w:type="continuationSeparator" w:id="0">
    <w:p w:rsidR="00A76E87" w:rsidRDefault="00A76E87" w:rsidP="001178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245AD"/>
    <w:multiLevelType w:val="hybridMultilevel"/>
    <w:tmpl w:val="9CB42490"/>
    <w:lvl w:ilvl="0" w:tplc="08028FF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7809"/>
    <w:rsid w:val="00007840"/>
    <w:rsid w:val="00031B7C"/>
    <w:rsid w:val="0003487B"/>
    <w:rsid w:val="000A6C62"/>
    <w:rsid w:val="000B78AA"/>
    <w:rsid w:val="000C17C6"/>
    <w:rsid w:val="000D5C90"/>
    <w:rsid w:val="000E625F"/>
    <w:rsid w:val="00107F70"/>
    <w:rsid w:val="00110738"/>
    <w:rsid w:val="001128DA"/>
    <w:rsid w:val="00117809"/>
    <w:rsid w:val="00124737"/>
    <w:rsid w:val="0014354D"/>
    <w:rsid w:val="00161C9F"/>
    <w:rsid w:val="00166A07"/>
    <w:rsid w:val="00170B22"/>
    <w:rsid w:val="00190059"/>
    <w:rsid w:val="00227258"/>
    <w:rsid w:val="00231430"/>
    <w:rsid w:val="002712C6"/>
    <w:rsid w:val="0028732A"/>
    <w:rsid w:val="00292217"/>
    <w:rsid w:val="002C4E93"/>
    <w:rsid w:val="002E1A1C"/>
    <w:rsid w:val="002E2C19"/>
    <w:rsid w:val="002E514F"/>
    <w:rsid w:val="002F2162"/>
    <w:rsid w:val="00361681"/>
    <w:rsid w:val="00384406"/>
    <w:rsid w:val="003B03BE"/>
    <w:rsid w:val="003C4EBB"/>
    <w:rsid w:val="003D4C6E"/>
    <w:rsid w:val="003D750F"/>
    <w:rsid w:val="003E3065"/>
    <w:rsid w:val="0040034B"/>
    <w:rsid w:val="00441BAE"/>
    <w:rsid w:val="00472DAB"/>
    <w:rsid w:val="004740C7"/>
    <w:rsid w:val="004D66BC"/>
    <w:rsid w:val="004F3958"/>
    <w:rsid w:val="00532101"/>
    <w:rsid w:val="005623E8"/>
    <w:rsid w:val="005677CC"/>
    <w:rsid w:val="00577D47"/>
    <w:rsid w:val="00581BA5"/>
    <w:rsid w:val="005B226B"/>
    <w:rsid w:val="005C25FC"/>
    <w:rsid w:val="005F09CC"/>
    <w:rsid w:val="005F3D6A"/>
    <w:rsid w:val="00614DA9"/>
    <w:rsid w:val="006166FF"/>
    <w:rsid w:val="00630F6F"/>
    <w:rsid w:val="00644512"/>
    <w:rsid w:val="00646F39"/>
    <w:rsid w:val="00696201"/>
    <w:rsid w:val="006D3346"/>
    <w:rsid w:val="006D6AB8"/>
    <w:rsid w:val="006D7586"/>
    <w:rsid w:val="0074036C"/>
    <w:rsid w:val="00744FBF"/>
    <w:rsid w:val="00797D13"/>
    <w:rsid w:val="007F55CC"/>
    <w:rsid w:val="007F6CB5"/>
    <w:rsid w:val="0081339A"/>
    <w:rsid w:val="00846BCC"/>
    <w:rsid w:val="00874C34"/>
    <w:rsid w:val="008A40E0"/>
    <w:rsid w:val="008C694B"/>
    <w:rsid w:val="009120A3"/>
    <w:rsid w:val="00920D4C"/>
    <w:rsid w:val="009230AF"/>
    <w:rsid w:val="00926193"/>
    <w:rsid w:val="00951C83"/>
    <w:rsid w:val="00965EF6"/>
    <w:rsid w:val="00966323"/>
    <w:rsid w:val="009766E4"/>
    <w:rsid w:val="00997845"/>
    <w:rsid w:val="009B3581"/>
    <w:rsid w:val="009F6186"/>
    <w:rsid w:val="00A16EE9"/>
    <w:rsid w:val="00A2144B"/>
    <w:rsid w:val="00A40FF9"/>
    <w:rsid w:val="00A738FE"/>
    <w:rsid w:val="00A76E87"/>
    <w:rsid w:val="00A83AD8"/>
    <w:rsid w:val="00A87D98"/>
    <w:rsid w:val="00AD663D"/>
    <w:rsid w:val="00AF52BC"/>
    <w:rsid w:val="00B26A1E"/>
    <w:rsid w:val="00B72EA4"/>
    <w:rsid w:val="00B91535"/>
    <w:rsid w:val="00B933C2"/>
    <w:rsid w:val="00BB453A"/>
    <w:rsid w:val="00BC4CB5"/>
    <w:rsid w:val="00BD5A3B"/>
    <w:rsid w:val="00BF2262"/>
    <w:rsid w:val="00C0514D"/>
    <w:rsid w:val="00C11077"/>
    <w:rsid w:val="00C56ED1"/>
    <w:rsid w:val="00C7687E"/>
    <w:rsid w:val="00C77E75"/>
    <w:rsid w:val="00C94018"/>
    <w:rsid w:val="00CB07E3"/>
    <w:rsid w:val="00CE69FC"/>
    <w:rsid w:val="00CF12BF"/>
    <w:rsid w:val="00D1068A"/>
    <w:rsid w:val="00D34D28"/>
    <w:rsid w:val="00D40DBA"/>
    <w:rsid w:val="00D5017B"/>
    <w:rsid w:val="00D659F4"/>
    <w:rsid w:val="00D65F84"/>
    <w:rsid w:val="00D77D3C"/>
    <w:rsid w:val="00DB53AB"/>
    <w:rsid w:val="00DB6C74"/>
    <w:rsid w:val="00DE704F"/>
    <w:rsid w:val="00DF3131"/>
    <w:rsid w:val="00E02718"/>
    <w:rsid w:val="00E47664"/>
    <w:rsid w:val="00E55070"/>
    <w:rsid w:val="00E64311"/>
    <w:rsid w:val="00E67EFD"/>
    <w:rsid w:val="00EC0812"/>
    <w:rsid w:val="00EE61D9"/>
    <w:rsid w:val="00F1462C"/>
    <w:rsid w:val="00F17149"/>
    <w:rsid w:val="00F44AFA"/>
    <w:rsid w:val="00F5637B"/>
    <w:rsid w:val="00F5677D"/>
    <w:rsid w:val="00FA20C2"/>
    <w:rsid w:val="00FB5CD0"/>
    <w:rsid w:val="00FE48F6"/>
    <w:rsid w:val="00FE5539"/>
    <w:rsid w:val="00FF4A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rules v:ext="edit">
        <o:r id="V:Rule2" type="connector" idref="#自选图形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8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78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7809"/>
    <w:rPr>
      <w:sz w:val="18"/>
      <w:szCs w:val="18"/>
    </w:rPr>
  </w:style>
  <w:style w:type="paragraph" w:styleId="a4">
    <w:name w:val="footer"/>
    <w:basedOn w:val="a"/>
    <w:link w:val="Char0"/>
    <w:uiPriority w:val="99"/>
    <w:semiHidden/>
    <w:unhideWhenUsed/>
    <w:rsid w:val="0011780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7809"/>
    <w:rPr>
      <w:sz w:val="18"/>
      <w:szCs w:val="18"/>
    </w:rPr>
  </w:style>
  <w:style w:type="table" w:styleId="a5">
    <w:name w:val="Table Grid"/>
    <w:basedOn w:val="a1"/>
    <w:uiPriority w:val="59"/>
    <w:rsid w:val="00F5677D"/>
    <w:rPr>
      <w:rFonts w:eastAsia="微软雅黑"/>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E514F"/>
    <w:pPr>
      <w:widowControl/>
      <w:adjustRightInd w:val="0"/>
      <w:snapToGrid w:val="0"/>
      <w:spacing w:after="200"/>
      <w:ind w:firstLineChars="200" w:firstLine="420"/>
      <w:jc w:val="left"/>
    </w:pPr>
    <w:rPr>
      <w:rFonts w:ascii="Tahoma" w:eastAsia="微软雅黑" w:hAnsi="Tahoma"/>
      <w:kern w:val="0"/>
      <w:sz w:val="22"/>
      <w:szCs w:val="22"/>
    </w:rPr>
  </w:style>
  <w:style w:type="paragraph" w:styleId="a7">
    <w:name w:val="Date"/>
    <w:basedOn w:val="a"/>
    <w:next w:val="a"/>
    <w:link w:val="Char1"/>
    <w:uiPriority w:val="99"/>
    <w:semiHidden/>
    <w:unhideWhenUsed/>
    <w:rsid w:val="008A40E0"/>
    <w:pPr>
      <w:ind w:leftChars="2500" w:left="100"/>
    </w:pPr>
  </w:style>
  <w:style w:type="character" w:customStyle="1" w:styleId="Char1">
    <w:name w:val="日期 Char"/>
    <w:basedOn w:val="a0"/>
    <w:link w:val="a7"/>
    <w:uiPriority w:val="99"/>
    <w:semiHidden/>
    <w:rsid w:val="008A40E0"/>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2D776F-F82B-4FB0-8DD5-B7633D424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刘安恒</cp:lastModifiedBy>
  <cp:revision>32</cp:revision>
  <cp:lastPrinted>2022-04-14T01:25:00Z</cp:lastPrinted>
  <dcterms:created xsi:type="dcterms:W3CDTF">2021-10-13T06:20:00Z</dcterms:created>
  <dcterms:modified xsi:type="dcterms:W3CDTF">2022-06-16T03:53:00Z</dcterms:modified>
</cp:coreProperties>
</file>