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82C" w:rsidRPr="00E33F85" w:rsidRDefault="00AD182C" w:rsidP="00AD182C">
      <w:pPr>
        <w:snapToGrid w:val="0"/>
        <w:spacing w:line="200" w:lineRule="exact"/>
        <w:jc w:val="center"/>
        <w:rPr>
          <w:rFonts w:ascii="Times New Roman" w:eastAsia="仿宋_GB2312" w:hAnsi="Times New Roman"/>
          <w:sz w:val="18"/>
          <w:szCs w:val="18"/>
        </w:rPr>
      </w:pPr>
    </w:p>
    <w:p w:rsidR="00AD182C" w:rsidRDefault="00AD182C" w:rsidP="00AD182C">
      <w:pPr>
        <w:snapToGrid w:val="0"/>
        <w:spacing w:line="560" w:lineRule="exact"/>
        <w:jc w:val="center"/>
        <w:rPr>
          <w:rFonts w:ascii="仿宋_GB2312" w:eastAsia="仿宋_GB2312" w:hAnsi="Times New Roman"/>
          <w:color w:val="000000"/>
          <w:sz w:val="32"/>
          <w:szCs w:val="32"/>
        </w:rPr>
      </w:pPr>
      <w:r w:rsidRPr="00B8037D">
        <w:rPr>
          <w:rFonts w:ascii="仿宋_GB2312" w:eastAsia="仿宋_GB2312" w:hint="eastAsia"/>
          <w:color w:val="000000"/>
          <w:sz w:val="32"/>
          <w:szCs w:val="32"/>
        </w:rPr>
        <w:t>津滨市场监管</w:t>
      </w:r>
      <w:r w:rsidR="00FD4839">
        <w:rPr>
          <w:rFonts w:ascii="仿宋_GB2312" w:eastAsia="仿宋_GB2312" w:hint="eastAsia"/>
          <w:color w:val="000000"/>
          <w:sz w:val="32"/>
          <w:szCs w:val="32"/>
        </w:rPr>
        <w:t>消</w:t>
      </w:r>
      <w:r w:rsidRPr="00B8037D">
        <w:rPr>
          <w:rFonts w:ascii="仿宋_GB2312" w:eastAsia="仿宋_GB2312" w:hint="eastAsia"/>
          <w:color w:val="000000"/>
          <w:sz w:val="32"/>
          <w:szCs w:val="32"/>
        </w:rPr>
        <w:t>〔</w:t>
      </w:r>
      <w:r w:rsidR="00300DBC">
        <w:rPr>
          <w:rFonts w:ascii="仿宋_GB2312" w:eastAsia="仿宋_GB2312" w:hAnsi="Times New Roman" w:hint="eastAsia"/>
          <w:color w:val="000000"/>
          <w:sz w:val="32"/>
          <w:szCs w:val="32"/>
        </w:rPr>
        <w:t>201</w:t>
      </w:r>
      <w:r w:rsidR="00FD4839">
        <w:rPr>
          <w:rFonts w:ascii="仿宋_GB2312" w:eastAsia="仿宋_GB2312" w:hAnsi="Times New Roman" w:hint="eastAsia"/>
          <w:color w:val="000000"/>
          <w:sz w:val="32"/>
          <w:szCs w:val="32"/>
        </w:rPr>
        <w:t>9</w:t>
      </w:r>
      <w:r w:rsidRPr="00B8037D">
        <w:rPr>
          <w:rFonts w:ascii="仿宋_GB2312" w:eastAsia="仿宋_GB2312" w:hint="eastAsia"/>
          <w:color w:val="000000"/>
          <w:sz w:val="32"/>
          <w:szCs w:val="32"/>
        </w:rPr>
        <w:t>〕</w:t>
      </w:r>
      <w:r w:rsidR="00195909">
        <w:rPr>
          <w:rFonts w:ascii="仿宋_GB2312" w:eastAsia="仿宋_GB2312" w:hAnsi="Times New Roman" w:hint="eastAsia"/>
          <w:sz w:val="32"/>
          <w:szCs w:val="32"/>
        </w:rPr>
        <w:t>2</w:t>
      </w:r>
      <w:r w:rsidRPr="00B8037D">
        <w:rPr>
          <w:rFonts w:ascii="仿宋_GB2312" w:eastAsia="仿宋_GB2312" w:hint="eastAsia"/>
          <w:sz w:val="32"/>
          <w:szCs w:val="32"/>
        </w:rPr>
        <w:t>号</w:t>
      </w:r>
    </w:p>
    <w:p w:rsidR="00087001" w:rsidRDefault="00087001" w:rsidP="001B56CF">
      <w:pPr>
        <w:spacing w:line="620" w:lineRule="exact"/>
        <w:contextualSpacing/>
        <w:jc w:val="center"/>
        <w:rPr>
          <w:rFonts w:ascii="方正小标宋简体" w:eastAsia="方正小标宋简体" w:hAnsi="宋体" w:cs="方正小标宋简体"/>
          <w:sz w:val="44"/>
          <w:szCs w:val="44"/>
        </w:rPr>
      </w:pPr>
    </w:p>
    <w:p w:rsidR="00FD4839" w:rsidRPr="001B56CF" w:rsidRDefault="00FD4839" w:rsidP="001B56CF">
      <w:pPr>
        <w:spacing w:line="620" w:lineRule="exact"/>
        <w:contextualSpacing/>
        <w:jc w:val="center"/>
        <w:rPr>
          <w:rFonts w:ascii="方正小标宋简体" w:eastAsia="方正小标宋简体" w:hAnsi="宋体"/>
          <w:sz w:val="44"/>
          <w:szCs w:val="44"/>
        </w:rPr>
      </w:pPr>
      <w:r w:rsidRPr="001B56CF">
        <w:rPr>
          <w:rFonts w:ascii="方正小标宋简体" w:eastAsia="方正小标宋简体" w:hAnsi="宋体" w:cs="方正小标宋简体" w:hint="eastAsia"/>
          <w:sz w:val="44"/>
          <w:szCs w:val="44"/>
        </w:rPr>
        <w:t>关于印发《2018年度滨海新区消费维权</w:t>
      </w:r>
      <w:bookmarkStart w:id="0" w:name="_GoBack"/>
      <w:bookmarkEnd w:id="0"/>
      <w:r w:rsidRPr="001B56CF">
        <w:rPr>
          <w:rFonts w:ascii="方正小标宋简体" w:eastAsia="方正小标宋简体" w:hAnsi="宋体" w:cs="方正小标宋简体" w:hint="eastAsia"/>
          <w:sz w:val="44"/>
          <w:szCs w:val="44"/>
        </w:rPr>
        <w:t>报告》的通知</w:t>
      </w:r>
    </w:p>
    <w:p w:rsidR="00FD4839" w:rsidRPr="00810FF3" w:rsidRDefault="00FD4839" w:rsidP="001B56CF">
      <w:pPr>
        <w:spacing w:line="620" w:lineRule="exact"/>
        <w:contextualSpacing/>
        <w:rPr>
          <w:rFonts w:ascii="仿宋_GB2312" w:eastAsia="仿宋_GB2312"/>
          <w:sz w:val="32"/>
          <w:szCs w:val="32"/>
        </w:rPr>
      </w:pPr>
    </w:p>
    <w:p w:rsidR="00FD4839" w:rsidRPr="00810FF3" w:rsidRDefault="00FD4839" w:rsidP="001B56CF">
      <w:pPr>
        <w:spacing w:line="620" w:lineRule="exact"/>
        <w:contextualSpacing/>
        <w:rPr>
          <w:rFonts w:ascii="仿宋_GB2312" w:eastAsia="仿宋_GB2312" w:hAnsi="仿宋"/>
          <w:sz w:val="32"/>
          <w:szCs w:val="32"/>
        </w:rPr>
      </w:pPr>
      <w:r>
        <w:rPr>
          <w:rFonts w:ascii="仿宋_GB2312" w:eastAsia="仿宋_GB2312" w:hAnsi="仿宋" w:cs="仿宋_GB2312" w:hint="eastAsia"/>
          <w:sz w:val="32"/>
          <w:szCs w:val="32"/>
        </w:rPr>
        <w:t>各功能区市场监管局，各市场监管所、</w:t>
      </w:r>
      <w:r w:rsidRPr="00810FF3">
        <w:rPr>
          <w:rFonts w:ascii="仿宋_GB2312" w:eastAsia="仿宋_GB2312" w:hAnsi="仿宋" w:cs="仿宋_GB2312" w:hint="eastAsia"/>
          <w:sz w:val="32"/>
          <w:szCs w:val="32"/>
        </w:rPr>
        <w:t>各相关直属机构、机关各处室：</w:t>
      </w:r>
    </w:p>
    <w:p w:rsidR="00FD4839" w:rsidRPr="00810FF3" w:rsidRDefault="00FD4839" w:rsidP="001B56CF">
      <w:pPr>
        <w:spacing w:line="620" w:lineRule="exact"/>
        <w:ind w:firstLineChars="200" w:firstLine="640"/>
        <w:contextualSpacing/>
        <w:rPr>
          <w:rFonts w:ascii="仿宋_GB2312" w:eastAsia="仿宋_GB2312" w:hAnsi="仿宋"/>
          <w:sz w:val="32"/>
          <w:szCs w:val="32"/>
        </w:rPr>
      </w:pPr>
      <w:r w:rsidRPr="00810FF3">
        <w:rPr>
          <w:rFonts w:ascii="仿宋_GB2312" w:eastAsia="仿宋_GB2312" w:hAnsi="仿宋" w:cs="仿宋_GB2312" w:hint="eastAsia"/>
          <w:sz w:val="32"/>
          <w:szCs w:val="32"/>
        </w:rPr>
        <w:t>《</w:t>
      </w:r>
      <w:r w:rsidRPr="00810FF3">
        <w:rPr>
          <w:rFonts w:ascii="仿宋_GB2312" w:eastAsia="仿宋_GB2312" w:hAnsi="仿宋" w:cs="仿宋_GB2312"/>
          <w:sz w:val="32"/>
          <w:szCs w:val="32"/>
        </w:rPr>
        <w:t>201</w:t>
      </w:r>
      <w:r>
        <w:rPr>
          <w:rFonts w:ascii="仿宋_GB2312" w:eastAsia="仿宋_GB2312" w:hAnsi="仿宋" w:cs="仿宋_GB2312" w:hint="eastAsia"/>
          <w:sz w:val="32"/>
          <w:szCs w:val="32"/>
        </w:rPr>
        <w:t>8</w:t>
      </w:r>
      <w:r w:rsidRPr="00810FF3">
        <w:rPr>
          <w:rFonts w:ascii="仿宋_GB2312" w:eastAsia="仿宋_GB2312" w:hAnsi="仿宋" w:cs="仿宋_GB2312" w:hint="eastAsia"/>
          <w:sz w:val="32"/>
          <w:szCs w:val="32"/>
        </w:rPr>
        <w:t>年度滨海新区消费维权报告》已编制完成，现予印发。</w:t>
      </w:r>
    </w:p>
    <w:p w:rsidR="00FD4839" w:rsidRPr="00810FF3" w:rsidRDefault="00FD4839" w:rsidP="001B56CF">
      <w:pPr>
        <w:snapToGrid w:val="0"/>
        <w:spacing w:line="620" w:lineRule="exact"/>
        <w:contextualSpacing/>
        <w:rPr>
          <w:rFonts w:ascii="黑体" w:eastAsia="黑体"/>
          <w:sz w:val="32"/>
          <w:szCs w:val="32"/>
        </w:rPr>
      </w:pPr>
    </w:p>
    <w:p w:rsidR="00FD4839" w:rsidRPr="00810FF3" w:rsidRDefault="00FD4839" w:rsidP="001B56CF">
      <w:pPr>
        <w:snapToGrid w:val="0"/>
        <w:spacing w:line="620" w:lineRule="exact"/>
        <w:contextualSpacing/>
        <w:jc w:val="center"/>
        <w:rPr>
          <w:rFonts w:ascii="方正小标宋简体" w:eastAsia="方正小标宋简体" w:hAnsi="宋体"/>
          <w:color w:val="000000"/>
          <w:kern w:val="0"/>
          <w:sz w:val="44"/>
          <w:szCs w:val="44"/>
        </w:rPr>
      </w:pPr>
    </w:p>
    <w:p w:rsidR="00FD4839" w:rsidRPr="00810FF3" w:rsidRDefault="00FD4839" w:rsidP="001B56CF">
      <w:pPr>
        <w:snapToGrid w:val="0"/>
        <w:spacing w:line="620" w:lineRule="exact"/>
        <w:contextualSpacing/>
        <w:jc w:val="center"/>
        <w:rPr>
          <w:rFonts w:ascii="仿宋_GB2312" w:eastAsia="仿宋_GB2312" w:hAnsi="仿宋"/>
          <w:sz w:val="32"/>
          <w:szCs w:val="32"/>
        </w:rPr>
      </w:pPr>
      <w:r w:rsidRPr="00810FF3">
        <w:rPr>
          <w:rFonts w:ascii="仿宋" w:eastAsia="仿宋" w:hAnsi="仿宋" w:cs="仿宋"/>
          <w:sz w:val="32"/>
          <w:szCs w:val="32"/>
        </w:rPr>
        <w:t xml:space="preserve">                </w:t>
      </w:r>
      <w:r w:rsidRPr="00810FF3">
        <w:rPr>
          <w:rFonts w:ascii="仿宋_GB2312" w:eastAsia="仿宋_GB2312" w:hAnsi="仿宋" w:cs="仿宋_GB2312"/>
          <w:sz w:val="32"/>
          <w:szCs w:val="32"/>
        </w:rPr>
        <w:t xml:space="preserve">    </w:t>
      </w:r>
      <w:r w:rsidRPr="00810FF3">
        <w:rPr>
          <w:rFonts w:ascii="仿宋_GB2312" w:eastAsia="仿宋_GB2312" w:hAnsi="仿宋" w:cs="仿宋_GB2312" w:hint="eastAsia"/>
          <w:sz w:val="32"/>
          <w:szCs w:val="32"/>
        </w:rPr>
        <w:t xml:space="preserve">   </w:t>
      </w:r>
      <w:r w:rsidRPr="00810FF3">
        <w:rPr>
          <w:rFonts w:ascii="仿宋_GB2312" w:eastAsia="仿宋_GB2312" w:hAnsi="仿宋" w:cs="仿宋_GB2312"/>
          <w:sz w:val="32"/>
          <w:szCs w:val="32"/>
        </w:rPr>
        <w:t xml:space="preserve">   201</w:t>
      </w:r>
      <w:r>
        <w:rPr>
          <w:rFonts w:ascii="仿宋_GB2312" w:eastAsia="仿宋_GB2312" w:hAnsi="仿宋" w:cs="仿宋_GB2312" w:hint="eastAsia"/>
          <w:sz w:val="32"/>
          <w:szCs w:val="32"/>
        </w:rPr>
        <w:t>9</w:t>
      </w:r>
      <w:r w:rsidRPr="00810FF3">
        <w:rPr>
          <w:rFonts w:ascii="仿宋_GB2312" w:eastAsia="仿宋_GB2312" w:hAnsi="仿宋" w:cs="仿宋_GB2312" w:hint="eastAsia"/>
          <w:sz w:val="32"/>
          <w:szCs w:val="32"/>
        </w:rPr>
        <w:t>年1月</w:t>
      </w:r>
      <w:r w:rsidR="00195909">
        <w:rPr>
          <w:rFonts w:ascii="仿宋_GB2312" w:eastAsia="仿宋_GB2312" w:hAnsi="仿宋" w:cs="仿宋_GB2312" w:hint="eastAsia"/>
          <w:sz w:val="32"/>
          <w:szCs w:val="32"/>
        </w:rPr>
        <w:t>11</w:t>
      </w:r>
      <w:r w:rsidRPr="00810FF3">
        <w:rPr>
          <w:rFonts w:ascii="仿宋_GB2312" w:eastAsia="仿宋_GB2312" w:hAnsi="仿宋" w:cs="仿宋_GB2312" w:hint="eastAsia"/>
          <w:sz w:val="32"/>
          <w:szCs w:val="32"/>
        </w:rPr>
        <w:t>日</w:t>
      </w:r>
    </w:p>
    <w:p w:rsidR="00AD182C" w:rsidRDefault="00FD4839" w:rsidP="001B56CF">
      <w:pPr>
        <w:spacing w:line="620" w:lineRule="exact"/>
        <w:ind w:firstLineChars="221" w:firstLine="707"/>
        <w:contextualSpacing/>
        <w:rPr>
          <w:rFonts w:ascii="仿宋_GB2312" w:eastAsia="仿宋_GB2312" w:hAnsi="仿宋" w:cs="仿宋_GB2312" w:hint="eastAsia"/>
          <w:sz w:val="32"/>
          <w:szCs w:val="32"/>
        </w:rPr>
      </w:pPr>
      <w:r w:rsidRPr="00810FF3">
        <w:rPr>
          <w:rFonts w:ascii="仿宋_GB2312" w:eastAsia="仿宋_GB2312" w:hAnsi="仿宋" w:cs="仿宋_GB2312" w:hint="eastAsia"/>
          <w:sz w:val="32"/>
          <w:szCs w:val="32"/>
        </w:rPr>
        <w:t>（此件主动公开）</w:t>
      </w:r>
    </w:p>
    <w:p w:rsidR="003F108F" w:rsidRDefault="003F108F" w:rsidP="001B56CF">
      <w:pPr>
        <w:spacing w:line="620" w:lineRule="exact"/>
        <w:ind w:firstLineChars="221" w:firstLine="707"/>
        <w:contextualSpacing/>
        <w:rPr>
          <w:rFonts w:ascii="仿宋_GB2312" w:eastAsia="仿宋_GB2312" w:hAnsi="仿宋" w:cs="仿宋_GB2312" w:hint="eastAsia"/>
          <w:sz w:val="32"/>
          <w:szCs w:val="32"/>
        </w:rPr>
      </w:pPr>
    </w:p>
    <w:p w:rsidR="003F108F" w:rsidRPr="00087001" w:rsidRDefault="003F108F" w:rsidP="001B56CF">
      <w:pPr>
        <w:spacing w:line="620" w:lineRule="exact"/>
        <w:ind w:firstLineChars="221" w:firstLine="707"/>
        <w:contextualSpacing/>
        <w:rPr>
          <w:rFonts w:ascii="仿宋_GB2312" w:eastAsia="仿宋_GB2312" w:hAnsi="仿宋"/>
          <w:sz w:val="32"/>
          <w:szCs w:val="32"/>
        </w:rPr>
      </w:pPr>
    </w:p>
    <w:p w:rsidR="00FD4839" w:rsidRPr="001B56CF" w:rsidRDefault="00FD4839" w:rsidP="001B56CF">
      <w:pPr>
        <w:snapToGrid w:val="0"/>
        <w:spacing w:line="620" w:lineRule="exact"/>
        <w:contextualSpacing/>
        <w:jc w:val="center"/>
        <w:rPr>
          <w:rFonts w:ascii="方正小标宋简体" w:eastAsia="方正小标宋简体" w:hAnsi="宋体"/>
          <w:color w:val="000000"/>
          <w:kern w:val="0"/>
          <w:sz w:val="44"/>
          <w:szCs w:val="44"/>
        </w:rPr>
      </w:pPr>
      <w:r w:rsidRPr="001B56CF">
        <w:rPr>
          <w:rFonts w:ascii="方正小标宋简体" w:eastAsia="方正小标宋简体" w:hAnsi="宋体" w:cs="方正小标宋简体" w:hint="eastAsia"/>
          <w:color w:val="000000"/>
          <w:kern w:val="0"/>
          <w:sz w:val="44"/>
          <w:szCs w:val="44"/>
        </w:rPr>
        <w:t>2018年度滨海新区消费维权报告</w:t>
      </w:r>
    </w:p>
    <w:p w:rsidR="00FD4839" w:rsidRPr="00DF4879" w:rsidRDefault="00FD4839" w:rsidP="001B56CF">
      <w:pPr>
        <w:snapToGrid w:val="0"/>
        <w:spacing w:line="620" w:lineRule="exact"/>
        <w:ind w:firstLineChars="221" w:firstLine="707"/>
        <w:contextualSpacing/>
        <w:rPr>
          <w:rFonts w:ascii="仿宋" w:eastAsia="仿宋" w:hAnsi="仿宋"/>
          <w:color w:val="000000"/>
          <w:sz w:val="32"/>
          <w:szCs w:val="32"/>
        </w:rPr>
      </w:pPr>
    </w:p>
    <w:p w:rsidR="00FD4839" w:rsidRPr="00DF4879" w:rsidRDefault="00FD4839" w:rsidP="001B56CF">
      <w:pPr>
        <w:snapToGrid w:val="0"/>
        <w:spacing w:line="620" w:lineRule="exact"/>
        <w:ind w:firstLineChars="221" w:firstLine="707"/>
        <w:contextualSpacing/>
        <w:rPr>
          <w:rFonts w:ascii="仿宋_GB2312" w:eastAsia="仿宋_GB2312" w:cs="仿宋_GB2312"/>
          <w:color w:val="000000"/>
          <w:kern w:val="0"/>
          <w:sz w:val="32"/>
          <w:szCs w:val="32"/>
        </w:rPr>
      </w:pPr>
      <w:r w:rsidRPr="00DF4879">
        <w:rPr>
          <w:rFonts w:ascii="仿宋_GB2312" w:eastAsia="仿宋_GB2312" w:hAnsi="仿宋" w:cs="仿宋_GB2312"/>
          <w:color w:val="000000"/>
          <w:sz w:val="32"/>
          <w:szCs w:val="32"/>
        </w:rPr>
        <w:t>201</w:t>
      </w:r>
      <w:r>
        <w:rPr>
          <w:rFonts w:ascii="仿宋_GB2312" w:eastAsia="仿宋_GB2312" w:hAnsi="仿宋" w:cs="仿宋_GB2312" w:hint="eastAsia"/>
          <w:color w:val="000000"/>
          <w:sz w:val="32"/>
          <w:szCs w:val="32"/>
        </w:rPr>
        <w:t>8</w:t>
      </w:r>
      <w:r w:rsidRPr="00DF4879">
        <w:rPr>
          <w:rFonts w:ascii="仿宋_GB2312" w:eastAsia="仿宋_GB2312" w:hAnsi="仿宋" w:cs="仿宋_GB2312" w:hint="eastAsia"/>
          <w:color w:val="000000"/>
          <w:sz w:val="32"/>
          <w:szCs w:val="32"/>
        </w:rPr>
        <w:t>年，滨海新区市场监管局</w:t>
      </w:r>
      <w:r w:rsidRPr="000506B3">
        <w:rPr>
          <w:rFonts w:ascii="仿宋_GB2312" w:eastAsia="仿宋_GB2312" w:hint="eastAsia"/>
          <w:color w:val="000000"/>
          <w:sz w:val="32"/>
          <w:szCs w:val="32"/>
        </w:rPr>
        <w:t>紧紧围绕</w:t>
      </w:r>
      <w:r w:rsidRPr="000506B3">
        <w:rPr>
          <w:rFonts w:ascii="仿宋_GB2312" w:eastAsia="仿宋_GB2312" w:hAnsi="仿宋" w:hint="eastAsia"/>
          <w:color w:val="000000"/>
          <w:sz w:val="32"/>
          <w:szCs w:val="32"/>
        </w:rPr>
        <w:t>“品质消费</w:t>
      </w:r>
      <w:r>
        <w:rPr>
          <w:rFonts w:ascii="仿宋_GB2312" w:eastAsia="仿宋_GB2312" w:hAnsi="仿宋" w:hint="eastAsia"/>
          <w:color w:val="000000"/>
          <w:sz w:val="32"/>
          <w:szCs w:val="32"/>
        </w:rPr>
        <w:t>,</w:t>
      </w:r>
      <w:r w:rsidRPr="000506B3">
        <w:rPr>
          <w:rFonts w:ascii="仿宋_GB2312" w:eastAsia="仿宋_GB2312" w:hAnsi="仿宋" w:hint="eastAsia"/>
          <w:color w:val="000000"/>
          <w:sz w:val="32"/>
          <w:szCs w:val="32"/>
        </w:rPr>
        <w:t>美好生活”年主题，</w:t>
      </w:r>
      <w:r w:rsidRPr="000506B3">
        <w:rPr>
          <w:rFonts w:ascii="仿宋_GB2312" w:eastAsia="仿宋_GB2312" w:cs="宋体" w:hint="eastAsia"/>
          <w:color w:val="000000"/>
          <w:kern w:val="0"/>
          <w:sz w:val="32"/>
          <w:szCs w:val="32"/>
        </w:rPr>
        <w:t>理顺工作机制，织密维权网络，</w:t>
      </w:r>
      <w:r>
        <w:rPr>
          <w:rFonts w:ascii="仿宋_GB2312" w:eastAsia="仿宋_GB2312" w:cs="宋体" w:hint="eastAsia"/>
          <w:color w:val="000000"/>
          <w:kern w:val="0"/>
          <w:sz w:val="32"/>
          <w:szCs w:val="32"/>
        </w:rPr>
        <w:t>完善投诉举报处理工作标准、机制和应急预案，</w:t>
      </w:r>
      <w:r w:rsidRPr="000506B3">
        <w:rPr>
          <w:rFonts w:ascii="仿宋_GB2312" w:eastAsia="仿宋_GB2312" w:hAnsi="仿宋" w:cs="仿宋_GB2312" w:hint="eastAsia"/>
          <w:color w:val="000000"/>
          <w:sz w:val="32"/>
          <w:szCs w:val="32"/>
        </w:rPr>
        <w:t>积极维护消费者合法权益，</w:t>
      </w:r>
      <w:r w:rsidRPr="000506B3">
        <w:rPr>
          <w:rFonts w:ascii="仿宋_GB2312" w:eastAsia="仿宋_GB2312" w:hint="eastAsia"/>
          <w:color w:val="000000"/>
          <w:sz w:val="32"/>
          <w:szCs w:val="32"/>
        </w:rPr>
        <w:t>深化消</w:t>
      </w:r>
      <w:r w:rsidRPr="000506B3">
        <w:rPr>
          <w:rFonts w:ascii="仿宋_GB2312" w:eastAsia="仿宋_GB2312" w:hint="eastAsia"/>
          <w:color w:val="000000"/>
          <w:sz w:val="32"/>
          <w:szCs w:val="32"/>
        </w:rPr>
        <w:lastRenderedPageBreak/>
        <w:t>费维权社会共治建设</w:t>
      </w:r>
      <w:r w:rsidRPr="000506B3">
        <w:rPr>
          <w:rFonts w:ascii="仿宋_GB2312" w:eastAsia="仿宋_GB2312" w:hAnsi="仿宋" w:cs="仿宋_GB2312" w:hint="eastAsia"/>
          <w:color w:val="000000"/>
          <w:sz w:val="32"/>
          <w:szCs w:val="32"/>
        </w:rPr>
        <w:t>，</w:t>
      </w:r>
      <w:r w:rsidRPr="000506B3">
        <w:rPr>
          <w:rFonts w:ascii="仿宋_GB2312" w:eastAsia="仿宋_GB2312" w:hint="eastAsia"/>
          <w:color w:val="000000"/>
          <w:sz w:val="32"/>
          <w:szCs w:val="32"/>
        </w:rPr>
        <w:t>不断推动消费维权工作迈上新台阶，区域消费环境得到新改善。</w:t>
      </w:r>
    </w:p>
    <w:p w:rsidR="00FD4839" w:rsidRPr="001B56CF" w:rsidRDefault="00FD4839" w:rsidP="001B56CF">
      <w:pPr>
        <w:snapToGrid w:val="0"/>
        <w:spacing w:line="620" w:lineRule="exact"/>
        <w:ind w:firstLineChars="221" w:firstLine="707"/>
        <w:contextualSpacing/>
        <w:rPr>
          <w:rFonts w:ascii="黑体" w:eastAsia="黑体" w:hAnsi="黑体" w:cs="黑体"/>
          <w:color w:val="000000"/>
          <w:sz w:val="32"/>
          <w:szCs w:val="32"/>
        </w:rPr>
      </w:pPr>
      <w:r w:rsidRPr="001B56CF">
        <w:rPr>
          <w:rFonts w:ascii="黑体" w:eastAsia="黑体" w:hAnsi="黑体" w:cs="黑体" w:hint="eastAsia"/>
          <w:color w:val="000000"/>
          <w:sz w:val="32"/>
          <w:szCs w:val="32"/>
        </w:rPr>
        <w:t>一、消费维权基本情况</w:t>
      </w:r>
    </w:p>
    <w:p w:rsidR="00FD4839" w:rsidRPr="00DF61B7" w:rsidRDefault="00FD4839" w:rsidP="001B56CF">
      <w:pPr>
        <w:snapToGrid w:val="0"/>
        <w:spacing w:line="620" w:lineRule="exact"/>
        <w:ind w:firstLineChars="221" w:firstLine="707"/>
        <w:contextualSpacing/>
        <w:rPr>
          <w:rFonts w:ascii="仿宋_GB2312" w:eastAsia="仿宋_GB2312" w:hAnsi="仿宋"/>
          <w:color w:val="FF0000"/>
          <w:sz w:val="32"/>
          <w:szCs w:val="32"/>
        </w:rPr>
      </w:pPr>
      <w:r w:rsidRPr="00AA5E57">
        <w:rPr>
          <w:rFonts w:ascii="仿宋_GB2312" w:eastAsia="仿宋_GB2312" w:hAnsi="仿宋" w:cs="仿宋_GB2312"/>
          <w:color w:val="000000"/>
          <w:sz w:val="32"/>
          <w:szCs w:val="32"/>
        </w:rPr>
        <w:t>201</w:t>
      </w:r>
      <w:r w:rsidRPr="00AA5E57">
        <w:rPr>
          <w:rFonts w:ascii="仿宋_GB2312" w:eastAsia="仿宋_GB2312" w:hAnsi="仿宋" w:cs="仿宋_GB2312" w:hint="eastAsia"/>
          <w:color w:val="000000"/>
          <w:sz w:val="32"/>
          <w:szCs w:val="32"/>
        </w:rPr>
        <w:t>8年</w:t>
      </w:r>
      <w:r w:rsidRPr="00AA5E57">
        <w:rPr>
          <w:rFonts w:ascii="仿宋_GB2312" w:eastAsia="仿宋_GB2312" w:hAnsi="仿宋" w:cs="仿宋_GB2312"/>
          <w:color w:val="000000"/>
          <w:sz w:val="32"/>
          <w:szCs w:val="32"/>
        </w:rPr>
        <w:t>,</w:t>
      </w:r>
      <w:r w:rsidRPr="00AA5E57">
        <w:rPr>
          <w:rFonts w:ascii="仿宋_GB2312" w:eastAsia="仿宋_GB2312" w:hAnsi="仿宋" w:cs="仿宋_GB2312" w:hint="eastAsia"/>
          <w:color w:val="000000"/>
          <w:sz w:val="32"/>
          <w:szCs w:val="32"/>
        </w:rPr>
        <w:t>新区市场监管局及各级消费者权益保护组织共受理咨询、投诉、举报</w:t>
      </w:r>
      <w:r>
        <w:rPr>
          <w:rFonts w:ascii="仿宋_GB2312" w:eastAsia="仿宋_GB2312" w:hAnsi="仿宋" w:cs="仿宋_GB2312" w:hint="eastAsia"/>
          <w:color w:val="000000"/>
          <w:sz w:val="32"/>
          <w:szCs w:val="32"/>
        </w:rPr>
        <w:t>36089</w:t>
      </w:r>
      <w:r w:rsidRPr="00AA5E57">
        <w:rPr>
          <w:rFonts w:ascii="仿宋_GB2312" w:eastAsia="仿宋_GB2312" w:hAnsi="仿宋" w:cs="仿宋_GB2312" w:hint="eastAsia"/>
          <w:color w:val="000000"/>
          <w:sz w:val="32"/>
          <w:szCs w:val="32"/>
        </w:rPr>
        <w:t>件，同比上升</w:t>
      </w:r>
      <w:r>
        <w:rPr>
          <w:rFonts w:ascii="仿宋_GB2312" w:eastAsia="仿宋_GB2312" w:hAnsi="仿宋" w:cs="仿宋_GB2312" w:hint="eastAsia"/>
          <w:color w:val="000000"/>
          <w:sz w:val="32"/>
          <w:szCs w:val="32"/>
        </w:rPr>
        <w:t>46.28</w:t>
      </w:r>
      <w:r w:rsidRPr="00AA5E57">
        <w:rPr>
          <w:rFonts w:ascii="仿宋_GB2312" w:eastAsia="仿宋_GB2312" w:hAnsi="仿宋" w:cs="仿宋_GB2312"/>
          <w:color w:val="000000"/>
          <w:sz w:val="32"/>
          <w:szCs w:val="32"/>
        </w:rPr>
        <w:t>%,</w:t>
      </w:r>
      <w:r w:rsidRPr="00AF2EAE">
        <w:rPr>
          <w:rFonts w:ascii="仿宋_GB2312" w:eastAsia="仿宋_GB2312" w:hAnsi="仿宋" w:cs="仿宋_GB2312" w:hint="eastAsia"/>
          <w:color w:val="000000"/>
          <w:sz w:val="32"/>
          <w:szCs w:val="32"/>
        </w:rPr>
        <w:t>为消</w:t>
      </w:r>
      <w:r w:rsidRPr="00B84457">
        <w:rPr>
          <w:rFonts w:ascii="仿宋_GB2312" w:eastAsia="仿宋_GB2312" w:hAnsi="仿宋" w:cs="仿宋_GB2312" w:hint="eastAsia"/>
          <w:color w:val="000000"/>
          <w:sz w:val="32"/>
          <w:szCs w:val="32"/>
        </w:rPr>
        <w:t>费者挽回经济损失</w:t>
      </w:r>
      <w:r>
        <w:rPr>
          <w:rFonts w:ascii="仿宋_GB2312" w:eastAsia="仿宋_GB2312" w:hAnsi="仿宋" w:cs="仿宋_GB2312" w:hint="eastAsia"/>
          <w:color w:val="000000"/>
          <w:sz w:val="32"/>
          <w:szCs w:val="32"/>
        </w:rPr>
        <w:t>1591.06</w:t>
      </w:r>
      <w:r w:rsidRPr="00B84457">
        <w:rPr>
          <w:rFonts w:ascii="仿宋_GB2312" w:eastAsia="仿宋_GB2312" w:hAnsi="仿宋" w:cs="仿宋_GB2312" w:hint="eastAsia"/>
          <w:color w:val="000000"/>
          <w:sz w:val="32"/>
          <w:szCs w:val="32"/>
        </w:rPr>
        <w:t>万元。</w:t>
      </w:r>
      <w:r w:rsidRPr="00BA0D22">
        <w:rPr>
          <w:rFonts w:ascii="仿宋_GB2312" w:eastAsia="仿宋_GB2312" w:hAnsi="仿宋" w:cs="仿宋_GB2312" w:hint="eastAsia"/>
          <w:color w:val="000000"/>
          <w:sz w:val="32"/>
          <w:szCs w:val="32"/>
        </w:rPr>
        <w:t>各类维权站点和解消费纠纷</w:t>
      </w:r>
      <w:r>
        <w:rPr>
          <w:rFonts w:ascii="仿宋_GB2312" w:eastAsia="仿宋_GB2312" w:cs="仿宋_GB2312" w:hint="eastAsia"/>
          <w:color w:val="000000"/>
          <w:sz w:val="32"/>
          <w:szCs w:val="32"/>
        </w:rPr>
        <w:t>1243</w:t>
      </w:r>
      <w:r w:rsidRPr="00BA0D22">
        <w:rPr>
          <w:rFonts w:ascii="仿宋_GB2312" w:eastAsia="仿宋_GB2312" w:hAnsi="仿宋" w:cs="仿宋_GB2312" w:hint="eastAsia"/>
          <w:color w:val="000000"/>
          <w:sz w:val="32"/>
          <w:szCs w:val="32"/>
        </w:rPr>
        <w:t>件，无障碍退换商品</w:t>
      </w:r>
      <w:r>
        <w:rPr>
          <w:rFonts w:ascii="仿宋_GB2312" w:eastAsia="仿宋_GB2312" w:hAnsi="仿宋" w:cs="仿宋_GB2312" w:hint="eastAsia"/>
          <w:color w:val="000000"/>
          <w:sz w:val="32"/>
          <w:szCs w:val="32"/>
        </w:rPr>
        <w:t>11852</w:t>
      </w:r>
      <w:r w:rsidRPr="00BA0D22">
        <w:rPr>
          <w:rFonts w:ascii="仿宋_GB2312" w:eastAsia="仿宋_GB2312" w:hAnsi="仿宋" w:cs="仿宋_GB2312" w:hint="eastAsia"/>
          <w:color w:val="000000"/>
          <w:sz w:val="32"/>
          <w:szCs w:val="32"/>
        </w:rPr>
        <w:t>件，挽回经济损失</w:t>
      </w:r>
      <w:r w:rsidRPr="00460E85">
        <w:rPr>
          <w:rFonts w:ascii="仿宋_GB2312" w:eastAsia="仿宋_GB2312" w:hint="eastAsia"/>
          <w:color w:val="000000"/>
          <w:sz w:val="32"/>
          <w:szCs w:val="32"/>
        </w:rPr>
        <w:t>26</w:t>
      </w:r>
      <w:r>
        <w:rPr>
          <w:rFonts w:ascii="仿宋_GB2312" w:eastAsia="仿宋_GB2312" w:hint="eastAsia"/>
          <w:color w:val="000000"/>
          <w:sz w:val="32"/>
          <w:szCs w:val="32"/>
        </w:rPr>
        <w:t>5.23</w:t>
      </w:r>
      <w:r w:rsidRPr="00BA0D22">
        <w:rPr>
          <w:rFonts w:ascii="仿宋_GB2312" w:eastAsia="仿宋_GB2312" w:hAnsi="仿宋" w:cs="仿宋_GB2312" w:hint="eastAsia"/>
          <w:color w:val="000000"/>
          <w:sz w:val="32"/>
          <w:szCs w:val="32"/>
        </w:rPr>
        <w:t>万元。</w:t>
      </w:r>
    </w:p>
    <w:p w:rsidR="00FD4839" w:rsidRPr="00DF4879" w:rsidRDefault="00FD4839" w:rsidP="001B56CF">
      <w:pPr>
        <w:snapToGrid w:val="0"/>
        <w:spacing w:line="620" w:lineRule="exact"/>
        <w:ind w:firstLineChars="221" w:firstLine="710"/>
        <w:contextualSpacing/>
        <w:rPr>
          <w:rFonts w:ascii="楷体_GB2312" w:eastAsia="楷体_GB2312" w:hAnsi="仿宋"/>
          <w:b/>
          <w:bCs/>
          <w:color w:val="000000"/>
          <w:sz w:val="32"/>
          <w:szCs w:val="32"/>
        </w:rPr>
      </w:pPr>
      <w:r w:rsidRPr="00DF4879">
        <w:rPr>
          <w:rFonts w:ascii="楷体_GB2312" w:eastAsia="楷体_GB2312" w:hAnsi="仿宋" w:cs="楷体_GB2312" w:hint="eastAsia"/>
          <w:b/>
          <w:bCs/>
          <w:color w:val="000000"/>
          <w:sz w:val="32"/>
          <w:szCs w:val="32"/>
        </w:rPr>
        <w:t>（一）市场监管部门受理咨询、投诉、举报情况</w:t>
      </w:r>
    </w:p>
    <w:p w:rsidR="00FD4839" w:rsidRPr="00745E75" w:rsidRDefault="00FD4839" w:rsidP="001B56CF">
      <w:pPr>
        <w:snapToGrid w:val="0"/>
        <w:spacing w:line="620" w:lineRule="exact"/>
        <w:ind w:firstLineChars="221" w:firstLine="707"/>
        <w:contextualSpacing/>
        <w:rPr>
          <w:rFonts w:ascii="仿宋_GB2312" w:eastAsia="仿宋_GB2312" w:hAnsi="仿宋" w:cs="仿宋_GB2312"/>
          <w:color w:val="000000"/>
          <w:sz w:val="32"/>
          <w:szCs w:val="32"/>
        </w:rPr>
      </w:pPr>
      <w:r w:rsidRPr="00AA5E57">
        <w:rPr>
          <w:rFonts w:ascii="仿宋_GB2312" w:eastAsia="仿宋_GB2312" w:hAnsi="仿宋" w:cs="仿宋_GB2312"/>
          <w:color w:val="000000"/>
          <w:sz w:val="32"/>
          <w:szCs w:val="32"/>
        </w:rPr>
        <w:t>201</w:t>
      </w:r>
      <w:r w:rsidRPr="00AA5E57">
        <w:rPr>
          <w:rFonts w:ascii="仿宋_GB2312" w:eastAsia="仿宋_GB2312" w:hAnsi="仿宋" w:cs="仿宋_GB2312" w:hint="eastAsia"/>
          <w:color w:val="000000"/>
          <w:sz w:val="32"/>
          <w:szCs w:val="32"/>
        </w:rPr>
        <w:t>8年，新区市场监管局共处理咨询、投诉、举报35</w:t>
      </w:r>
      <w:r>
        <w:rPr>
          <w:rFonts w:ascii="仿宋_GB2312" w:eastAsia="仿宋_GB2312" w:hAnsi="仿宋" w:cs="仿宋_GB2312" w:hint="eastAsia"/>
          <w:color w:val="000000"/>
          <w:sz w:val="32"/>
          <w:szCs w:val="32"/>
        </w:rPr>
        <w:t>788</w:t>
      </w:r>
      <w:r w:rsidRPr="00AA5E57">
        <w:rPr>
          <w:rFonts w:ascii="仿宋_GB2312" w:eastAsia="仿宋_GB2312" w:hAnsi="仿宋" w:cs="仿宋_GB2312" w:hint="eastAsia"/>
          <w:color w:val="000000"/>
          <w:sz w:val="32"/>
          <w:szCs w:val="32"/>
        </w:rPr>
        <w:t>件，同比上升</w:t>
      </w:r>
      <w:r>
        <w:rPr>
          <w:rFonts w:ascii="仿宋_GB2312" w:eastAsia="仿宋_GB2312" w:hAnsi="仿宋" w:cs="仿宋_GB2312" w:hint="eastAsia"/>
          <w:color w:val="000000"/>
          <w:sz w:val="32"/>
          <w:szCs w:val="32"/>
        </w:rPr>
        <w:t>52.34</w:t>
      </w:r>
      <w:r w:rsidRPr="00AA5E57">
        <w:rPr>
          <w:rFonts w:ascii="仿宋_GB2312" w:eastAsia="仿宋_GB2312" w:hAnsi="仿宋" w:cs="仿宋_GB2312"/>
          <w:color w:val="000000"/>
          <w:sz w:val="32"/>
          <w:szCs w:val="32"/>
        </w:rPr>
        <w:t>%</w:t>
      </w:r>
      <w:r w:rsidRPr="00AA5E57">
        <w:rPr>
          <w:rFonts w:ascii="仿宋_GB2312" w:eastAsia="仿宋_GB2312" w:hAnsi="仿宋" w:cs="仿宋_GB2312" w:hint="eastAsia"/>
          <w:color w:val="000000"/>
          <w:sz w:val="32"/>
          <w:szCs w:val="32"/>
        </w:rPr>
        <w:t>，</w:t>
      </w:r>
      <w:r w:rsidRPr="008D1F9C">
        <w:rPr>
          <w:rFonts w:ascii="仿宋_GB2312" w:eastAsia="仿宋_GB2312" w:hAnsi="仿宋" w:cs="仿宋_GB2312" w:hint="eastAsia"/>
          <w:color w:val="000000"/>
          <w:sz w:val="32"/>
          <w:szCs w:val="32"/>
        </w:rPr>
        <w:t>办结33735件，办结率94.26</w:t>
      </w:r>
      <w:r w:rsidRPr="008D1F9C">
        <w:rPr>
          <w:rFonts w:ascii="仿宋_GB2312" w:eastAsia="仿宋_GB2312" w:hAnsi="仿宋" w:cs="仿宋_GB2312"/>
          <w:color w:val="000000"/>
          <w:sz w:val="32"/>
          <w:szCs w:val="32"/>
        </w:rPr>
        <w:t>%</w:t>
      </w:r>
      <w:r w:rsidRPr="008D1F9C">
        <w:rPr>
          <w:rFonts w:ascii="仿宋_GB2312" w:eastAsia="仿宋_GB2312" w:hAnsi="仿宋" w:cs="仿宋_GB2312" w:hint="eastAsia"/>
          <w:color w:val="000000"/>
          <w:sz w:val="32"/>
          <w:szCs w:val="32"/>
        </w:rPr>
        <w:t>；</w:t>
      </w:r>
      <w:r w:rsidRPr="00745E75">
        <w:rPr>
          <w:rFonts w:ascii="仿宋_GB2312" w:eastAsia="仿宋_GB2312" w:hAnsi="仿宋" w:cs="仿宋_GB2312" w:hint="eastAsia"/>
          <w:color w:val="000000"/>
          <w:sz w:val="32"/>
          <w:szCs w:val="32"/>
        </w:rPr>
        <w:t>为消费者挽回经济损失1513.04万余元。</w:t>
      </w:r>
    </w:p>
    <w:p w:rsidR="00FD4839" w:rsidRPr="00DF4879" w:rsidRDefault="00FD4839" w:rsidP="001B56CF">
      <w:pPr>
        <w:snapToGrid w:val="0"/>
        <w:spacing w:line="620" w:lineRule="exact"/>
        <w:ind w:firstLineChars="221" w:firstLine="707"/>
        <w:contextualSpacing/>
        <w:rPr>
          <w:rFonts w:ascii="仿宋_GB2312" w:eastAsia="仿宋_GB2312" w:hAnsi="仿宋"/>
          <w:color w:val="000000"/>
          <w:sz w:val="32"/>
          <w:szCs w:val="32"/>
        </w:rPr>
      </w:pPr>
      <w:r w:rsidRPr="00DF4879">
        <w:rPr>
          <w:rFonts w:ascii="仿宋_GB2312" w:eastAsia="仿宋_GB2312" w:hAnsi="仿宋" w:cs="仿宋_GB2312" w:hint="eastAsia"/>
          <w:color w:val="000000"/>
          <w:sz w:val="32"/>
          <w:szCs w:val="32"/>
        </w:rPr>
        <w:t>受理投诉</w:t>
      </w:r>
      <w:r>
        <w:rPr>
          <w:rFonts w:ascii="仿宋_GB2312" w:eastAsia="仿宋_GB2312" w:hAnsi="仿宋" w:cs="仿宋_GB2312" w:hint="eastAsia"/>
          <w:color w:val="000000"/>
          <w:sz w:val="32"/>
          <w:szCs w:val="32"/>
        </w:rPr>
        <w:t>17975</w:t>
      </w:r>
      <w:r w:rsidRPr="00DF4879">
        <w:rPr>
          <w:rFonts w:ascii="仿宋_GB2312" w:eastAsia="仿宋_GB2312" w:hAnsi="仿宋" w:cs="仿宋_GB2312" w:hint="eastAsia"/>
          <w:color w:val="000000"/>
          <w:sz w:val="32"/>
          <w:szCs w:val="32"/>
        </w:rPr>
        <w:t>件，同比上升</w:t>
      </w:r>
      <w:r>
        <w:rPr>
          <w:rFonts w:ascii="仿宋_GB2312" w:eastAsia="仿宋_GB2312" w:hAnsi="仿宋" w:cs="仿宋_GB2312" w:hint="eastAsia"/>
          <w:color w:val="000000"/>
          <w:sz w:val="32"/>
          <w:szCs w:val="32"/>
        </w:rPr>
        <w:t>47.57</w:t>
      </w:r>
      <w:r w:rsidRPr="00DF4879">
        <w:rPr>
          <w:rFonts w:ascii="仿宋_GB2312" w:eastAsia="仿宋_GB2312" w:hAnsi="仿宋" w:cs="仿宋_GB2312"/>
          <w:color w:val="000000"/>
          <w:sz w:val="32"/>
          <w:szCs w:val="32"/>
        </w:rPr>
        <w:t>%</w:t>
      </w:r>
      <w:r w:rsidRPr="00DF4879">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办结16832件，</w:t>
      </w:r>
      <w:r w:rsidRPr="00DF4879">
        <w:rPr>
          <w:rFonts w:ascii="仿宋_GB2312" w:eastAsia="仿宋_GB2312" w:hAnsi="仿宋" w:cs="仿宋_GB2312" w:hint="eastAsia"/>
          <w:color w:val="000000"/>
          <w:sz w:val="32"/>
          <w:szCs w:val="32"/>
        </w:rPr>
        <w:t>办结率</w:t>
      </w:r>
      <w:r w:rsidRPr="00DF4879">
        <w:rPr>
          <w:rFonts w:ascii="仿宋_GB2312" w:eastAsia="仿宋_GB2312" w:hAnsi="仿宋" w:cs="仿宋_GB2312"/>
          <w:color w:val="000000"/>
          <w:sz w:val="32"/>
          <w:szCs w:val="32"/>
        </w:rPr>
        <w:t>9</w:t>
      </w:r>
      <w:r>
        <w:rPr>
          <w:rFonts w:ascii="仿宋_GB2312" w:eastAsia="仿宋_GB2312" w:hAnsi="仿宋" w:cs="仿宋_GB2312" w:hint="eastAsia"/>
          <w:color w:val="000000"/>
          <w:sz w:val="32"/>
          <w:szCs w:val="32"/>
        </w:rPr>
        <w:t>3.64</w:t>
      </w:r>
      <w:r w:rsidRPr="00DF4879">
        <w:rPr>
          <w:rFonts w:ascii="仿宋_GB2312" w:eastAsia="仿宋_GB2312" w:hAnsi="仿宋" w:cs="仿宋_GB2312"/>
          <w:color w:val="000000"/>
          <w:sz w:val="32"/>
          <w:szCs w:val="32"/>
        </w:rPr>
        <w:t>%</w:t>
      </w:r>
      <w:r w:rsidRPr="00DF4879">
        <w:rPr>
          <w:rFonts w:ascii="仿宋_GB2312" w:eastAsia="仿宋_GB2312" w:hAnsi="仿宋" w:cs="仿宋_GB2312" w:hint="eastAsia"/>
          <w:color w:val="000000"/>
          <w:sz w:val="32"/>
          <w:szCs w:val="32"/>
        </w:rPr>
        <w:t>。其中，商品类投诉</w:t>
      </w:r>
      <w:r>
        <w:rPr>
          <w:rFonts w:ascii="仿宋_GB2312" w:eastAsia="仿宋_GB2312" w:hAnsi="仿宋" w:cs="仿宋_GB2312" w:hint="eastAsia"/>
          <w:color w:val="000000"/>
          <w:sz w:val="32"/>
          <w:szCs w:val="32"/>
        </w:rPr>
        <w:t>11620</w:t>
      </w:r>
      <w:r w:rsidRPr="00DF4879">
        <w:rPr>
          <w:rFonts w:ascii="仿宋_GB2312" w:eastAsia="仿宋_GB2312" w:hAnsi="仿宋" w:cs="仿宋_GB2312" w:hint="eastAsia"/>
          <w:color w:val="000000"/>
          <w:sz w:val="32"/>
          <w:szCs w:val="32"/>
        </w:rPr>
        <w:t>件</w:t>
      </w:r>
      <w:r w:rsidRPr="00DF4879">
        <w:rPr>
          <w:rFonts w:ascii="仿宋_GB2312" w:eastAsia="仿宋_GB2312" w:hAnsi="仿宋" w:cs="仿宋_GB2312"/>
          <w:color w:val="000000"/>
          <w:sz w:val="32"/>
          <w:szCs w:val="32"/>
        </w:rPr>
        <w:t>,</w:t>
      </w:r>
      <w:r w:rsidRPr="00DF4879">
        <w:rPr>
          <w:rFonts w:ascii="仿宋_GB2312" w:eastAsia="仿宋_GB2312" w:hAnsi="仿宋" w:cs="仿宋_GB2312" w:hint="eastAsia"/>
          <w:color w:val="000000"/>
          <w:sz w:val="32"/>
          <w:szCs w:val="32"/>
        </w:rPr>
        <w:t>同比上升</w:t>
      </w:r>
      <w:r>
        <w:rPr>
          <w:rFonts w:ascii="仿宋_GB2312" w:eastAsia="仿宋_GB2312" w:hAnsi="仿宋" w:cs="仿宋_GB2312" w:hint="eastAsia"/>
          <w:color w:val="000000"/>
          <w:sz w:val="32"/>
          <w:szCs w:val="32"/>
        </w:rPr>
        <w:t>35.54</w:t>
      </w:r>
      <w:r w:rsidRPr="00DF4879">
        <w:rPr>
          <w:rFonts w:ascii="仿宋_GB2312" w:eastAsia="仿宋_GB2312" w:hAnsi="仿宋" w:cs="仿宋_GB2312"/>
          <w:color w:val="000000"/>
          <w:sz w:val="32"/>
          <w:szCs w:val="32"/>
        </w:rPr>
        <w:t>%</w:t>
      </w:r>
      <w:r w:rsidRPr="00DF4879">
        <w:rPr>
          <w:rFonts w:ascii="仿宋_GB2312" w:eastAsia="仿宋_GB2312" w:hAnsi="仿宋" w:cs="仿宋_GB2312" w:hint="eastAsia"/>
          <w:color w:val="000000"/>
          <w:sz w:val="32"/>
          <w:szCs w:val="32"/>
        </w:rPr>
        <w:t>；服务类投诉</w:t>
      </w:r>
      <w:r>
        <w:rPr>
          <w:rFonts w:ascii="仿宋_GB2312" w:eastAsia="仿宋_GB2312" w:hAnsi="仿宋" w:cs="仿宋_GB2312" w:hint="eastAsia"/>
          <w:color w:val="000000"/>
          <w:sz w:val="32"/>
          <w:szCs w:val="32"/>
        </w:rPr>
        <w:t>1847</w:t>
      </w:r>
      <w:r w:rsidRPr="00DF4879">
        <w:rPr>
          <w:rFonts w:ascii="仿宋_GB2312" w:eastAsia="仿宋_GB2312" w:hAnsi="仿宋" w:cs="仿宋_GB2312" w:hint="eastAsia"/>
          <w:color w:val="000000"/>
          <w:sz w:val="32"/>
          <w:szCs w:val="32"/>
        </w:rPr>
        <w:t>件</w:t>
      </w:r>
      <w:r w:rsidRPr="00DF4879">
        <w:rPr>
          <w:rFonts w:ascii="仿宋_GB2312" w:eastAsia="仿宋_GB2312" w:hAnsi="仿宋" w:cs="仿宋_GB2312"/>
          <w:color w:val="000000"/>
          <w:sz w:val="32"/>
          <w:szCs w:val="32"/>
        </w:rPr>
        <w:t>,</w:t>
      </w:r>
      <w:r w:rsidRPr="00DF4879">
        <w:rPr>
          <w:rFonts w:ascii="仿宋_GB2312" w:eastAsia="仿宋_GB2312" w:hAnsi="仿宋" w:cs="仿宋_GB2312" w:hint="eastAsia"/>
          <w:color w:val="000000"/>
          <w:sz w:val="32"/>
          <w:szCs w:val="32"/>
        </w:rPr>
        <w:t>同比上升</w:t>
      </w:r>
      <w:r>
        <w:rPr>
          <w:rFonts w:ascii="仿宋_GB2312" w:eastAsia="仿宋_GB2312" w:hAnsi="仿宋" w:cs="仿宋_GB2312" w:hint="eastAsia"/>
          <w:color w:val="000000"/>
          <w:sz w:val="32"/>
          <w:szCs w:val="32"/>
        </w:rPr>
        <w:t>51.19</w:t>
      </w:r>
      <w:r w:rsidRPr="00DF4879">
        <w:rPr>
          <w:rFonts w:ascii="仿宋_GB2312" w:eastAsia="仿宋_GB2312" w:hAnsi="仿宋" w:cs="仿宋_GB2312"/>
          <w:color w:val="000000"/>
          <w:sz w:val="32"/>
          <w:szCs w:val="32"/>
        </w:rPr>
        <w:t>%</w:t>
      </w:r>
      <w:r w:rsidRPr="00DF4879">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 xml:space="preserve">                                                                                                                                                                                                                                                                                                                                                                                                                                       </w:t>
      </w:r>
    </w:p>
    <w:p w:rsidR="004A4DAF" w:rsidRDefault="00FD4839" w:rsidP="001B56CF">
      <w:pPr>
        <w:snapToGrid w:val="0"/>
        <w:spacing w:line="620" w:lineRule="exact"/>
        <w:ind w:firstLineChars="221" w:firstLine="707"/>
        <w:contextualSpacing/>
        <w:rPr>
          <w:rFonts w:ascii="仿宋_GB2312" w:eastAsia="仿宋_GB2312" w:hAnsi="仿宋" w:cs="仿宋_GB2312"/>
          <w:color w:val="000000"/>
          <w:sz w:val="32"/>
          <w:szCs w:val="32"/>
        </w:rPr>
      </w:pPr>
      <w:r w:rsidRPr="00DF4879">
        <w:rPr>
          <w:rFonts w:ascii="仿宋_GB2312" w:eastAsia="仿宋_GB2312" w:hAnsi="仿宋" w:cs="仿宋_GB2312" w:hint="eastAsia"/>
          <w:color w:val="000000"/>
          <w:sz w:val="32"/>
          <w:szCs w:val="32"/>
        </w:rPr>
        <w:t>受理举报</w:t>
      </w:r>
      <w:r>
        <w:rPr>
          <w:rFonts w:ascii="仿宋_GB2312" w:eastAsia="仿宋_GB2312" w:hAnsi="仿宋" w:cs="仿宋_GB2312" w:hint="eastAsia"/>
          <w:color w:val="000000"/>
          <w:sz w:val="32"/>
          <w:szCs w:val="32"/>
        </w:rPr>
        <w:t>5913</w:t>
      </w:r>
      <w:r w:rsidRPr="00DF4879">
        <w:rPr>
          <w:rFonts w:ascii="仿宋_GB2312" w:eastAsia="仿宋_GB2312" w:hAnsi="仿宋" w:cs="仿宋_GB2312" w:hint="eastAsia"/>
          <w:color w:val="000000"/>
          <w:sz w:val="32"/>
          <w:szCs w:val="32"/>
        </w:rPr>
        <w:t>件</w:t>
      </w:r>
      <w:r w:rsidRPr="00DF4879">
        <w:rPr>
          <w:rFonts w:ascii="仿宋_GB2312" w:eastAsia="仿宋_GB2312" w:hAnsi="仿宋" w:cs="仿宋_GB2312"/>
          <w:color w:val="000000"/>
          <w:sz w:val="32"/>
          <w:szCs w:val="32"/>
        </w:rPr>
        <w:t>,</w:t>
      </w:r>
      <w:r>
        <w:rPr>
          <w:rFonts w:ascii="仿宋_GB2312" w:eastAsia="仿宋_GB2312" w:hAnsi="仿宋" w:cs="仿宋_GB2312" w:hint="eastAsia"/>
          <w:color w:val="000000"/>
          <w:sz w:val="32"/>
          <w:szCs w:val="32"/>
        </w:rPr>
        <w:t>办结5003件，</w:t>
      </w:r>
      <w:r w:rsidRPr="00DF4879">
        <w:rPr>
          <w:rFonts w:ascii="仿宋_GB2312" w:eastAsia="仿宋_GB2312" w:hAnsi="仿宋" w:cs="仿宋_GB2312" w:hint="eastAsia"/>
          <w:color w:val="000000"/>
          <w:sz w:val="32"/>
          <w:szCs w:val="32"/>
        </w:rPr>
        <w:t>同比上升7</w:t>
      </w:r>
      <w:r>
        <w:rPr>
          <w:rFonts w:ascii="仿宋_GB2312" w:eastAsia="仿宋_GB2312" w:hAnsi="仿宋" w:cs="仿宋_GB2312" w:hint="eastAsia"/>
          <w:color w:val="000000"/>
          <w:sz w:val="32"/>
          <w:szCs w:val="32"/>
        </w:rPr>
        <w:t>8.59</w:t>
      </w:r>
      <w:r w:rsidRPr="00DF4879">
        <w:rPr>
          <w:rFonts w:ascii="仿宋_GB2312" w:eastAsia="仿宋_GB2312" w:hAnsi="仿宋" w:cs="仿宋_GB2312" w:hint="eastAsia"/>
          <w:color w:val="000000"/>
          <w:sz w:val="32"/>
          <w:szCs w:val="32"/>
        </w:rPr>
        <w:t>%，办结率</w:t>
      </w:r>
      <w:r>
        <w:rPr>
          <w:rFonts w:ascii="仿宋_GB2312" w:eastAsia="仿宋_GB2312" w:hAnsi="仿宋" w:cs="仿宋_GB2312" w:hint="eastAsia"/>
          <w:color w:val="000000"/>
          <w:sz w:val="32"/>
          <w:szCs w:val="32"/>
        </w:rPr>
        <w:t>84.61</w:t>
      </w:r>
      <w:r w:rsidRPr="00DF4879">
        <w:rPr>
          <w:rFonts w:ascii="仿宋_GB2312" w:eastAsia="仿宋_GB2312" w:hAnsi="仿宋" w:cs="仿宋_GB2312"/>
          <w:color w:val="000000"/>
          <w:sz w:val="32"/>
          <w:szCs w:val="32"/>
        </w:rPr>
        <w:t>%</w:t>
      </w:r>
      <w:r w:rsidRPr="00DF4879">
        <w:rPr>
          <w:rFonts w:ascii="仿宋_GB2312" w:eastAsia="仿宋_GB2312" w:hAnsi="仿宋" w:cs="仿宋_GB2312" w:hint="eastAsia"/>
          <w:color w:val="000000"/>
          <w:sz w:val="32"/>
          <w:szCs w:val="32"/>
        </w:rPr>
        <w:t>。</w:t>
      </w:r>
    </w:p>
    <w:p w:rsidR="00FD4839" w:rsidRPr="001B56CF" w:rsidRDefault="00406D08" w:rsidP="001B56CF">
      <w:pPr>
        <w:snapToGrid w:val="0"/>
        <w:spacing w:line="620" w:lineRule="exact"/>
        <w:ind w:firstLineChars="221" w:firstLine="464"/>
        <w:contextualSpacing/>
        <w:jc w:val="center"/>
        <w:rPr>
          <w:rFonts w:ascii="宋体" w:hAnsi="宋体"/>
          <w:color w:val="000000"/>
          <w:kern w:val="0"/>
          <w:sz w:val="30"/>
          <w:szCs w:val="30"/>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9" o:spid="_x0000_s1051" type="#_x0000_t75" style="position:absolute;left:0;text-align:left;margin-left:21.05pt;margin-top:7.9pt;width:418.1pt;height:245.3pt;z-index:1;visibility:visible">
            <v:imagedata r:id="rId8" o:title=""/>
            <w10:wrap type="square"/>
          </v:shape>
          <o:OLEObject Type="Embed" ProgID="Excel.Sheet.8" ShapeID="对象 29" DrawAspect="Content" ObjectID="_1609658645" r:id="rId9">
            <o:FieldCodes>\s</o:FieldCodes>
          </o:OLEObject>
        </w:pict>
      </w:r>
      <w:r w:rsidR="00E22BEE" w:rsidRPr="00E22BEE">
        <w:rPr>
          <w:rFonts w:ascii="宋体" w:hAnsi="宋体" w:cs="方正小标宋简体" w:hint="eastAsia"/>
          <w:color w:val="000000"/>
          <w:kern w:val="0"/>
          <w:sz w:val="30"/>
          <w:szCs w:val="30"/>
        </w:rPr>
        <w:t>图一：受理咨询、投诉、举报对比情况</w:t>
      </w:r>
    </w:p>
    <w:p w:rsidR="00FD4839" w:rsidRPr="00B84457" w:rsidRDefault="00FD4839" w:rsidP="001B56CF">
      <w:pPr>
        <w:widowControl/>
        <w:spacing w:line="600" w:lineRule="exact"/>
        <w:rPr>
          <w:rFonts w:ascii="仿宋_GB2312" w:eastAsia="仿宋_GB2312" w:hAnsi="仿宋"/>
          <w:color w:val="000000"/>
          <w:sz w:val="32"/>
          <w:szCs w:val="32"/>
        </w:rPr>
      </w:pPr>
    </w:p>
    <w:p w:rsidR="00FD4839" w:rsidRPr="001B56CF" w:rsidRDefault="00FD4839" w:rsidP="00FD4839">
      <w:pPr>
        <w:widowControl/>
        <w:spacing w:line="600" w:lineRule="exact"/>
        <w:jc w:val="center"/>
        <w:rPr>
          <w:rFonts w:ascii="宋体" w:hAnsi="宋体" w:cs="方正小标宋简体"/>
          <w:color w:val="000000"/>
          <w:kern w:val="0"/>
          <w:sz w:val="30"/>
          <w:szCs w:val="30"/>
        </w:rPr>
      </w:pPr>
      <w:r w:rsidRPr="001B56CF">
        <w:rPr>
          <w:rFonts w:ascii="宋体" w:hAnsi="宋体" w:cs="方正小标宋简体" w:hint="eastAsia"/>
          <w:color w:val="000000"/>
          <w:kern w:val="0"/>
          <w:sz w:val="30"/>
          <w:szCs w:val="30"/>
        </w:rPr>
        <w:t>表一：</w:t>
      </w:r>
      <w:r w:rsidRPr="001B56CF">
        <w:rPr>
          <w:rFonts w:ascii="宋体" w:hAnsi="宋体" w:cs="方正小标宋简体"/>
          <w:color w:val="000000"/>
          <w:kern w:val="0"/>
          <w:sz w:val="30"/>
          <w:szCs w:val="30"/>
        </w:rPr>
        <w:t>201</w:t>
      </w:r>
      <w:r w:rsidRPr="001B56CF">
        <w:rPr>
          <w:rFonts w:ascii="宋体" w:hAnsi="宋体" w:cs="方正小标宋简体" w:hint="eastAsia"/>
          <w:color w:val="000000"/>
          <w:kern w:val="0"/>
          <w:sz w:val="30"/>
          <w:szCs w:val="30"/>
        </w:rPr>
        <w:t>8年消费者举报情况一览表</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3"/>
        <w:gridCol w:w="2254"/>
      </w:tblGrid>
      <w:tr w:rsidR="00FD4839" w:rsidRPr="00DF4879" w:rsidTr="0031044F">
        <w:trPr>
          <w:trHeight w:val="436"/>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spacing w:line="600" w:lineRule="exact"/>
              <w:jc w:val="center"/>
              <w:rPr>
                <w:rFonts w:ascii="宋体"/>
                <w:b/>
                <w:bCs/>
                <w:color w:val="000000"/>
                <w:spacing w:val="-20"/>
                <w:kern w:val="0"/>
                <w:sz w:val="28"/>
                <w:szCs w:val="28"/>
              </w:rPr>
            </w:pPr>
            <w:r w:rsidRPr="00DF4879">
              <w:rPr>
                <w:rFonts w:ascii="宋体" w:hAnsi="宋体" w:cs="宋体" w:hint="eastAsia"/>
                <w:b/>
                <w:bCs/>
                <w:color w:val="000000"/>
                <w:spacing w:val="-20"/>
                <w:kern w:val="0"/>
                <w:sz w:val="28"/>
                <w:szCs w:val="28"/>
              </w:rPr>
              <w:t>涉嫌违法行为</w:t>
            </w:r>
          </w:p>
        </w:tc>
        <w:tc>
          <w:tcPr>
            <w:tcW w:w="2254"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spacing w:line="600" w:lineRule="exact"/>
              <w:ind w:left="16"/>
              <w:jc w:val="center"/>
              <w:rPr>
                <w:rFonts w:ascii="宋体"/>
                <w:b/>
                <w:bCs/>
                <w:color w:val="000000"/>
                <w:spacing w:val="-20"/>
                <w:kern w:val="0"/>
                <w:sz w:val="28"/>
                <w:szCs w:val="28"/>
              </w:rPr>
            </w:pPr>
            <w:r w:rsidRPr="00DF4879">
              <w:rPr>
                <w:rFonts w:ascii="宋体" w:hAnsi="宋体" w:cs="宋体" w:hint="eastAsia"/>
                <w:b/>
                <w:bCs/>
                <w:color w:val="000000"/>
                <w:spacing w:val="-20"/>
                <w:kern w:val="0"/>
                <w:sz w:val="28"/>
                <w:szCs w:val="28"/>
              </w:rPr>
              <w:t>案件数</w:t>
            </w:r>
          </w:p>
        </w:tc>
      </w:tr>
      <w:tr w:rsidR="00FD4839" w:rsidRPr="00DF4879" w:rsidTr="0031044F">
        <w:trPr>
          <w:trHeight w:val="440"/>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商品质量</w:t>
            </w:r>
          </w:p>
        </w:tc>
        <w:tc>
          <w:tcPr>
            <w:tcW w:w="2254"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1649</w:t>
            </w:r>
          </w:p>
        </w:tc>
      </w:tr>
      <w:tr w:rsidR="00FD4839" w:rsidRPr="00DF4879" w:rsidTr="0031044F">
        <w:trPr>
          <w:trHeight w:val="324"/>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无照经营</w:t>
            </w:r>
          </w:p>
        </w:tc>
        <w:tc>
          <w:tcPr>
            <w:tcW w:w="2254"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1144</w:t>
            </w:r>
          </w:p>
        </w:tc>
      </w:tr>
      <w:tr w:rsidR="00FD4839" w:rsidRPr="00DF4879" w:rsidTr="0031044F">
        <w:trPr>
          <w:trHeight w:val="439"/>
        </w:trPr>
        <w:tc>
          <w:tcPr>
            <w:tcW w:w="5183" w:type="dxa"/>
            <w:tcBorders>
              <w:top w:val="nil"/>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广告</w:t>
            </w:r>
          </w:p>
        </w:tc>
        <w:tc>
          <w:tcPr>
            <w:tcW w:w="2254" w:type="dxa"/>
            <w:tcBorders>
              <w:top w:val="nil"/>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1425</w:t>
            </w:r>
          </w:p>
        </w:tc>
      </w:tr>
      <w:tr w:rsidR="00FD4839" w:rsidRPr="00DF4879" w:rsidTr="0031044F">
        <w:trPr>
          <w:trHeight w:val="316"/>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color w:val="000000"/>
                <w:spacing w:val="-20"/>
                <w:kern w:val="0"/>
                <w:sz w:val="28"/>
                <w:szCs w:val="28"/>
              </w:rPr>
            </w:pPr>
            <w:r w:rsidRPr="00DF4879">
              <w:rPr>
                <w:rFonts w:ascii="宋体" w:hAnsi="宋体" w:cs="宋体" w:hint="eastAsia"/>
                <w:color w:val="000000"/>
                <w:kern w:val="0"/>
                <w:sz w:val="28"/>
                <w:szCs w:val="28"/>
              </w:rPr>
              <w:t>合同</w:t>
            </w:r>
          </w:p>
        </w:tc>
        <w:tc>
          <w:tcPr>
            <w:tcW w:w="2254"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261</w:t>
            </w:r>
          </w:p>
        </w:tc>
      </w:tr>
      <w:tr w:rsidR="00FD4839" w:rsidRPr="00DF4879" w:rsidTr="0031044F">
        <w:trPr>
          <w:trHeight w:val="439"/>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商标</w:t>
            </w:r>
          </w:p>
        </w:tc>
        <w:tc>
          <w:tcPr>
            <w:tcW w:w="2254"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152</w:t>
            </w:r>
          </w:p>
        </w:tc>
      </w:tr>
      <w:tr w:rsidR="00FD4839" w:rsidRPr="00DF4879" w:rsidTr="0031044F">
        <w:trPr>
          <w:trHeight w:val="439"/>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认证认可</w:t>
            </w:r>
          </w:p>
        </w:tc>
        <w:tc>
          <w:tcPr>
            <w:tcW w:w="2254"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25</w:t>
            </w:r>
          </w:p>
        </w:tc>
      </w:tr>
      <w:tr w:rsidR="00FD4839" w:rsidRPr="00DF4879" w:rsidTr="0031044F">
        <w:trPr>
          <w:trHeight w:val="324"/>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不正当竞争及限制竞争</w:t>
            </w:r>
          </w:p>
        </w:tc>
        <w:tc>
          <w:tcPr>
            <w:tcW w:w="2254"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81</w:t>
            </w:r>
          </w:p>
        </w:tc>
      </w:tr>
      <w:tr w:rsidR="00FD4839" w:rsidRPr="00DF4879" w:rsidTr="0031044F">
        <w:trPr>
          <w:trHeight w:val="316"/>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售后服务</w:t>
            </w:r>
          </w:p>
        </w:tc>
        <w:tc>
          <w:tcPr>
            <w:tcW w:w="2254"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100</w:t>
            </w:r>
          </w:p>
        </w:tc>
      </w:tr>
      <w:tr w:rsidR="00FD4839" w:rsidRPr="00DF4879" w:rsidTr="0031044F">
        <w:trPr>
          <w:trHeight w:val="415"/>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lastRenderedPageBreak/>
              <w:t>计量</w:t>
            </w:r>
          </w:p>
        </w:tc>
        <w:tc>
          <w:tcPr>
            <w:tcW w:w="2254"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66</w:t>
            </w:r>
          </w:p>
        </w:tc>
      </w:tr>
      <w:tr w:rsidR="00FD4839" w:rsidRPr="00DF4879" w:rsidTr="0031044F">
        <w:trPr>
          <w:trHeight w:val="470"/>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color w:val="000000"/>
                <w:kern w:val="0"/>
                <w:sz w:val="28"/>
                <w:szCs w:val="28"/>
              </w:rPr>
            </w:pPr>
            <w:r w:rsidRPr="00DF4879">
              <w:rPr>
                <w:rFonts w:ascii="宋体" w:hint="eastAsia"/>
                <w:color w:val="000000"/>
                <w:kern w:val="0"/>
                <w:sz w:val="28"/>
                <w:szCs w:val="28"/>
              </w:rPr>
              <w:t>电梯</w:t>
            </w:r>
          </w:p>
        </w:tc>
        <w:tc>
          <w:tcPr>
            <w:tcW w:w="2254"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43</w:t>
            </w:r>
          </w:p>
        </w:tc>
      </w:tr>
      <w:tr w:rsidR="00FD4839" w:rsidRPr="00DF4879" w:rsidTr="0031044F">
        <w:trPr>
          <w:trHeight w:val="470"/>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传销</w:t>
            </w:r>
          </w:p>
        </w:tc>
        <w:tc>
          <w:tcPr>
            <w:tcW w:w="2254"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66</w:t>
            </w:r>
          </w:p>
        </w:tc>
      </w:tr>
      <w:tr w:rsidR="00FD4839" w:rsidRPr="00DF4879" w:rsidTr="0031044F">
        <w:trPr>
          <w:trHeight w:val="470"/>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标准化问题</w:t>
            </w:r>
          </w:p>
        </w:tc>
        <w:tc>
          <w:tcPr>
            <w:tcW w:w="2254"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kern w:val="0"/>
                <w:sz w:val="28"/>
                <w:szCs w:val="28"/>
              </w:rPr>
            </w:pPr>
            <w:r>
              <w:rPr>
                <w:rFonts w:ascii="宋体" w:hAnsi="宋体" w:cs="宋体" w:hint="eastAsia"/>
                <w:color w:val="000000"/>
                <w:kern w:val="0"/>
                <w:sz w:val="28"/>
                <w:szCs w:val="28"/>
              </w:rPr>
              <w:t>112</w:t>
            </w:r>
          </w:p>
        </w:tc>
      </w:tr>
      <w:tr w:rsidR="00FD4839" w:rsidRPr="00DF4879" w:rsidTr="0031044F">
        <w:trPr>
          <w:trHeight w:val="470"/>
        </w:trPr>
        <w:tc>
          <w:tcPr>
            <w:tcW w:w="5183" w:type="dxa"/>
            <w:tcBorders>
              <w:top w:val="single" w:sz="4" w:space="0" w:color="auto"/>
              <w:left w:val="single" w:sz="4" w:space="0" w:color="auto"/>
              <w:bottom w:val="single" w:sz="4" w:space="0" w:color="auto"/>
              <w:right w:val="single" w:sz="4" w:space="0" w:color="auto"/>
            </w:tcBorders>
          </w:tcPr>
          <w:p w:rsidR="00FD4839" w:rsidRPr="00DF4879" w:rsidRDefault="00FD4839" w:rsidP="00E22BEE">
            <w:pPr>
              <w:widowControl/>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其他举报</w:t>
            </w:r>
          </w:p>
        </w:tc>
        <w:tc>
          <w:tcPr>
            <w:tcW w:w="2254"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spacing w:line="600" w:lineRule="exact"/>
              <w:jc w:val="center"/>
              <w:rPr>
                <w:rFonts w:ascii="宋体"/>
                <w:color w:val="000000"/>
                <w:kern w:val="0"/>
                <w:sz w:val="28"/>
                <w:szCs w:val="28"/>
              </w:rPr>
            </w:pPr>
            <w:r>
              <w:rPr>
                <w:rFonts w:ascii="宋体" w:hAnsi="宋体" w:cs="宋体" w:hint="eastAsia"/>
                <w:color w:val="000000"/>
                <w:kern w:val="0"/>
                <w:sz w:val="28"/>
                <w:szCs w:val="28"/>
              </w:rPr>
              <w:t>789</w:t>
            </w:r>
          </w:p>
        </w:tc>
      </w:tr>
    </w:tbl>
    <w:p w:rsidR="00FD4839" w:rsidRDefault="00FD4839" w:rsidP="00FD4839">
      <w:pPr>
        <w:spacing w:line="600" w:lineRule="exact"/>
        <w:rPr>
          <w:rFonts w:ascii="仿宋_GB2312" w:eastAsia="仿宋_GB2312" w:hAnsi="仿宋" w:cs="仿宋_GB2312"/>
          <w:color w:val="000000"/>
          <w:sz w:val="32"/>
          <w:szCs w:val="32"/>
        </w:rPr>
      </w:pPr>
    </w:p>
    <w:p w:rsidR="00FD4839" w:rsidRPr="00DF4879" w:rsidRDefault="00FD4839" w:rsidP="00FD4839">
      <w:pPr>
        <w:spacing w:line="600" w:lineRule="exact"/>
        <w:ind w:firstLineChars="200" w:firstLine="640"/>
        <w:rPr>
          <w:rFonts w:ascii="楷体_GB2312" w:eastAsia="楷体_GB2312" w:hAnsi="仿宋"/>
          <w:b/>
          <w:bCs/>
          <w:color w:val="000000"/>
          <w:sz w:val="32"/>
          <w:szCs w:val="32"/>
        </w:rPr>
      </w:pPr>
      <w:r w:rsidRPr="00CC1780">
        <w:rPr>
          <w:rFonts w:ascii="仿宋_GB2312" w:eastAsia="仿宋_GB2312" w:hAnsi="仿宋" w:cs="仿宋_GB2312" w:hint="eastAsia"/>
          <w:color w:val="000000"/>
          <w:sz w:val="32"/>
          <w:szCs w:val="32"/>
        </w:rPr>
        <w:t>其中商品质量问题涉及商家以次充好、掺杂使假等行为，以及经营者销售假冒伪劣、“三无”、过期、变质、含异物等不合格产品等；无照无证主要涉及餐馆、小超市、美容美发店、汽车修理、娱乐场所等无照无证经营或者超范围经营的行为；广告方面主要涉及商家利用网络、电视及宣传彩页等媒介发布虚假信息、夸大产品功效或者使用绝对用语等违反《广告法》的行为；合同问题主要为经营者违反合同约定、不履行合同义务、利用合同欺骗消费者等行为；商标侵权主要涉及烟酒、饮料、食品、通讯产品、服装鞋帽等产品经营者假冒他人商标、冒用驰名商标等问题。不正当竞争及限制竞争包括经营者虚假宣传，搭售及附加不合理条件，限定购买商品，不正当有奖销售等行为。</w:t>
      </w:r>
    </w:p>
    <w:p w:rsidR="00FD4839" w:rsidRPr="00DF4879" w:rsidRDefault="00FD4839" w:rsidP="001B56CF">
      <w:pPr>
        <w:snapToGrid w:val="0"/>
        <w:spacing w:line="620" w:lineRule="exact"/>
        <w:ind w:firstLineChars="221" w:firstLine="710"/>
        <w:contextualSpacing/>
        <w:rPr>
          <w:rFonts w:ascii="楷体_GB2312" w:eastAsia="楷体_GB2312" w:hAnsi="仿宋"/>
          <w:b/>
          <w:bCs/>
          <w:color w:val="000000"/>
          <w:sz w:val="32"/>
          <w:szCs w:val="32"/>
        </w:rPr>
      </w:pPr>
      <w:r w:rsidRPr="00DF4879">
        <w:rPr>
          <w:rFonts w:ascii="楷体_GB2312" w:eastAsia="楷体_GB2312" w:hAnsi="仿宋" w:cs="楷体_GB2312" w:hint="eastAsia"/>
          <w:b/>
          <w:bCs/>
          <w:color w:val="000000"/>
          <w:sz w:val="32"/>
          <w:szCs w:val="32"/>
        </w:rPr>
        <w:t>（二）各级消费者权益保护组织及消费维权站点情况</w:t>
      </w:r>
    </w:p>
    <w:p w:rsidR="00FD4839" w:rsidRPr="003C1109" w:rsidRDefault="00FD4839" w:rsidP="001B56CF">
      <w:pPr>
        <w:snapToGrid w:val="0"/>
        <w:spacing w:line="620" w:lineRule="exact"/>
        <w:ind w:firstLineChars="221" w:firstLine="707"/>
        <w:contextualSpacing/>
        <w:rPr>
          <w:rFonts w:ascii="仿宋_GB2312" w:eastAsia="仿宋_GB2312" w:hAnsi="仿宋"/>
          <w:color w:val="FF0000"/>
          <w:sz w:val="32"/>
          <w:szCs w:val="32"/>
        </w:rPr>
      </w:pPr>
      <w:r w:rsidRPr="00BA0D22">
        <w:rPr>
          <w:rFonts w:ascii="仿宋_GB2312" w:eastAsia="仿宋_GB2312" w:hAnsi="仿宋" w:cs="仿宋_GB2312" w:hint="eastAsia"/>
          <w:color w:val="000000"/>
          <w:sz w:val="32"/>
          <w:szCs w:val="32"/>
        </w:rPr>
        <w:t>各级消费者权益保护组织受理投诉301件，同比增长16.22</w:t>
      </w:r>
      <w:r w:rsidRPr="00BA0D22">
        <w:rPr>
          <w:rFonts w:ascii="仿宋_GB2312" w:eastAsia="仿宋_GB2312" w:hAnsi="仿宋" w:cs="仿宋_GB2312"/>
          <w:color w:val="000000"/>
          <w:sz w:val="32"/>
          <w:szCs w:val="32"/>
        </w:rPr>
        <w:t>%</w:t>
      </w:r>
      <w:r w:rsidRPr="00BA0D22">
        <w:rPr>
          <w:rFonts w:ascii="仿宋_GB2312" w:eastAsia="仿宋_GB2312" w:hAnsi="仿宋" w:cs="仿宋_GB2312" w:hint="eastAsia"/>
          <w:color w:val="000000"/>
          <w:sz w:val="32"/>
          <w:szCs w:val="32"/>
        </w:rPr>
        <w:t>，</w:t>
      </w:r>
      <w:r w:rsidRPr="00B84457">
        <w:rPr>
          <w:rFonts w:ascii="仿宋_GB2312" w:eastAsia="仿宋_GB2312" w:hAnsi="仿宋" w:cs="仿宋_GB2312" w:hint="eastAsia"/>
          <w:color w:val="000000"/>
          <w:sz w:val="32"/>
          <w:szCs w:val="32"/>
        </w:rPr>
        <w:t>接待来电来访咨询573人次，同比下降37.72</w:t>
      </w:r>
      <w:r w:rsidRPr="00B84457">
        <w:rPr>
          <w:rFonts w:ascii="仿宋_GB2312" w:eastAsia="仿宋_GB2312" w:hAnsi="仿宋" w:cs="仿宋_GB2312"/>
          <w:color w:val="000000"/>
          <w:sz w:val="32"/>
          <w:szCs w:val="32"/>
        </w:rPr>
        <w:t>%</w:t>
      </w:r>
      <w:r w:rsidRPr="00B84457">
        <w:rPr>
          <w:rFonts w:ascii="仿宋_GB2312" w:eastAsia="仿宋_GB2312" w:hAnsi="仿宋" w:cs="仿宋_GB2312" w:hint="eastAsia"/>
          <w:color w:val="000000"/>
          <w:sz w:val="32"/>
          <w:szCs w:val="32"/>
        </w:rPr>
        <w:t>。为消</w:t>
      </w:r>
      <w:r w:rsidRPr="00B84457">
        <w:rPr>
          <w:rFonts w:ascii="仿宋_GB2312" w:eastAsia="仿宋_GB2312" w:hAnsi="仿宋" w:cs="仿宋_GB2312" w:hint="eastAsia"/>
          <w:color w:val="000000"/>
          <w:sz w:val="32"/>
          <w:szCs w:val="32"/>
        </w:rPr>
        <w:lastRenderedPageBreak/>
        <w:t>费者挽回经济损失78.02万元。各类维权站点共计和解消费纠纷1243件，无障碍退换商品11852件，挽回经济损失</w:t>
      </w:r>
      <w:r w:rsidRPr="00B84457">
        <w:rPr>
          <w:rFonts w:ascii="仿宋_GB2312" w:eastAsia="仿宋_GB2312" w:cs="仿宋_GB2312" w:hint="eastAsia"/>
          <w:color w:val="000000"/>
          <w:sz w:val="32"/>
          <w:szCs w:val="32"/>
        </w:rPr>
        <w:t>265.23</w:t>
      </w:r>
      <w:r w:rsidRPr="00B84457">
        <w:rPr>
          <w:rFonts w:ascii="仿宋_GB2312" w:eastAsia="仿宋_GB2312" w:hAnsi="仿宋" w:cs="仿宋_GB2312" w:hint="eastAsia"/>
          <w:color w:val="000000"/>
          <w:sz w:val="32"/>
          <w:szCs w:val="32"/>
        </w:rPr>
        <w:t>万元。</w:t>
      </w:r>
    </w:p>
    <w:p w:rsidR="00FD4839" w:rsidRPr="00DF4879" w:rsidRDefault="00FD4839" w:rsidP="001B56CF">
      <w:pPr>
        <w:snapToGrid w:val="0"/>
        <w:spacing w:line="620" w:lineRule="exact"/>
        <w:ind w:firstLineChars="221" w:firstLine="710"/>
        <w:contextualSpacing/>
        <w:rPr>
          <w:rFonts w:ascii="楷体_GB2312" w:eastAsia="楷体_GB2312" w:hAnsi="仿宋"/>
          <w:b/>
          <w:bCs/>
          <w:color w:val="000000"/>
          <w:sz w:val="32"/>
          <w:szCs w:val="32"/>
        </w:rPr>
      </w:pPr>
      <w:r w:rsidRPr="00DF4879">
        <w:rPr>
          <w:rFonts w:ascii="楷体_GB2312" w:eastAsia="楷体_GB2312" w:hAnsi="仿宋" w:cs="楷体_GB2312" w:hint="eastAsia"/>
          <w:b/>
          <w:bCs/>
          <w:color w:val="000000"/>
          <w:sz w:val="32"/>
          <w:szCs w:val="32"/>
        </w:rPr>
        <w:t>（三）市场监管部门处理投诉、举报区域分布</w:t>
      </w:r>
    </w:p>
    <w:p w:rsidR="00FD4839" w:rsidRPr="00DF4879" w:rsidRDefault="00FD4839" w:rsidP="001B56CF">
      <w:pPr>
        <w:snapToGrid w:val="0"/>
        <w:spacing w:line="620" w:lineRule="exact"/>
        <w:ind w:firstLineChars="200" w:firstLine="640"/>
        <w:contextualSpacing/>
        <w:rPr>
          <w:rFonts w:ascii="仿宋_GB2312" w:eastAsia="仿宋_GB2312" w:hAnsi="仿宋" w:cs="仿宋_GB2312"/>
          <w:color w:val="000000"/>
          <w:sz w:val="32"/>
          <w:szCs w:val="32"/>
        </w:rPr>
      </w:pPr>
      <w:r w:rsidRPr="00DF4879">
        <w:rPr>
          <w:rFonts w:ascii="仿宋_GB2312" w:eastAsia="仿宋_GB2312" w:hAnsi="仿宋" w:cs="仿宋_GB2312" w:hint="eastAsia"/>
          <w:color w:val="000000"/>
          <w:sz w:val="32"/>
          <w:szCs w:val="32"/>
        </w:rPr>
        <w:t>消费者投诉、举报在全区均有覆盖，但不均衡。核心城区及中心商务区、保税区、开发区等更加集中。</w:t>
      </w:r>
    </w:p>
    <w:p w:rsidR="00FD4839" w:rsidRPr="001B56CF" w:rsidRDefault="00FD4839" w:rsidP="00FD4839">
      <w:pPr>
        <w:spacing w:line="600" w:lineRule="exact"/>
        <w:jc w:val="center"/>
        <w:rPr>
          <w:rFonts w:ascii="宋体" w:hAnsi="宋体"/>
          <w:color w:val="000000"/>
          <w:sz w:val="30"/>
          <w:szCs w:val="30"/>
        </w:rPr>
      </w:pPr>
      <w:r w:rsidRPr="001B56CF">
        <w:rPr>
          <w:rFonts w:ascii="宋体" w:hAnsi="宋体" w:cs="方正小标宋简体" w:hint="eastAsia"/>
          <w:color w:val="000000"/>
          <w:sz w:val="30"/>
          <w:szCs w:val="30"/>
        </w:rPr>
        <w:t>表二：投诉、举报区域分布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8"/>
        <w:gridCol w:w="3803"/>
      </w:tblGrid>
      <w:tr w:rsidR="00FD4839" w:rsidRPr="00DF4879" w:rsidTr="0031044F">
        <w:trPr>
          <w:trHeight w:val="496"/>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b/>
                <w:bCs/>
                <w:color w:val="000000"/>
                <w:sz w:val="28"/>
                <w:szCs w:val="28"/>
              </w:rPr>
            </w:pPr>
            <w:r w:rsidRPr="00DF4879">
              <w:rPr>
                <w:rFonts w:ascii="宋体" w:hAnsi="宋体" w:cs="宋体" w:hint="eastAsia"/>
                <w:b/>
                <w:bCs/>
                <w:color w:val="000000"/>
                <w:sz w:val="28"/>
                <w:szCs w:val="28"/>
              </w:rPr>
              <w:t>区域</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ind w:firstLineChars="50" w:firstLine="141"/>
              <w:jc w:val="center"/>
              <w:rPr>
                <w:rFonts w:ascii="宋体"/>
                <w:b/>
                <w:bCs/>
                <w:color w:val="000000"/>
                <w:sz w:val="28"/>
                <w:szCs w:val="28"/>
              </w:rPr>
            </w:pPr>
            <w:r w:rsidRPr="00DF4879">
              <w:rPr>
                <w:rFonts w:ascii="宋体" w:hAnsi="宋体" w:cs="宋体" w:hint="eastAsia"/>
                <w:b/>
                <w:bCs/>
                <w:color w:val="000000"/>
                <w:sz w:val="28"/>
                <w:szCs w:val="28"/>
              </w:rPr>
              <w:t>投诉、举报数量（件）</w:t>
            </w:r>
          </w:p>
        </w:tc>
      </w:tr>
      <w:tr w:rsidR="00FD4839" w:rsidRPr="00DF4879" w:rsidTr="0031044F">
        <w:trPr>
          <w:trHeight w:val="484"/>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开发区</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3676</w:t>
            </w:r>
          </w:p>
        </w:tc>
      </w:tr>
      <w:tr w:rsidR="00FD4839" w:rsidRPr="00DF4879" w:rsidTr="0031044F">
        <w:trPr>
          <w:trHeight w:val="496"/>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保税区</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3492</w:t>
            </w:r>
          </w:p>
        </w:tc>
      </w:tr>
      <w:tr w:rsidR="00FD4839" w:rsidRPr="00DF4879" w:rsidTr="0031044F">
        <w:trPr>
          <w:trHeight w:val="496"/>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高新区</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3079</w:t>
            </w:r>
          </w:p>
        </w:tc>
      </w:tr>
      <w:tr w:rsidR="00FD4839" w:rsidRPr="00DF4879" w:rsidTr="0031044F">
        <w:trPr>
          <w:trHeight w:val="484"/>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生态城</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2245</w:t>
            </w:r>
          </w:p>
        </w:tc>
      </w:tr>
      <w:tr w:rsidR="00FD4839" w:rsidRPr="00DF4879" w:rsidTr="0031044F">
        <w:trPr>
          <w:trHeight w:val="496"/>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中心商务区</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Pr>
                <w:rFonts w:ascii="宋体" w:hint="eastAsia"/>
                <w:color w:val="000000"/>
                <w:sz w:val="28"/>
                <w:szCs w:val="28"/>
              </w:rPr>
              <w:t>4109</w:t>
            </w:r>
          </w:p>
        </w:tc>
      </w:tr>
      <w:tr w:rsidR="00FD4839" w:rsidRPr="00DF4879" w:rsidTr="0031044F">
        <w:trPr>
          <w:trHeight w:val="496"/>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东疆保税港区</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6</w:t>
            </w:r>
          </w:p>
        </w:tc>
      </w:tr>
      <w:tr w:rsidR="00FD4839" w:rsidRPr="00DF4879" w:rsidTr="0031044F">
        <w:trPr>
          <w:trHeight w:val="484"/>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临港经济区</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Pr>
                <w:rFonts w:ascii="宋体" w:hint="eastAsia"/>
                <w:color w:val="000000"/>
                <w:sz w:val="28"/>
                <w:szCs w:val="28"/>
              </w:rPr>
              <w:t>0</w:t>
            </w:r>
          </w:p>
        </w:tc>
      </w:tr>
      <w:tr w:rsidR="00FD4839" w:rsidRPr="00DF4879" w:rsidTr="0031044F">
        <w:trPr>
          <w:trHeight w:val="496"/>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塘沽街、大沽街</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753</w:t>
            </w:r>
          </w:p>
        </w:tc>
      </w:tr>
      <w:tr w:rsidR="00FD4839" w:rsidRPr="00DF4879" w:rsidTr="0031044F">
        <w:trPr>
          <w:trHeight w:val="496"/>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杭州道街、北塘街</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2176</w:t>
            </w:r>
          </w:p>
        </w:tc>
      </w:tr>
      <w:tr w:rsidR="00FD4839" w:rsidRPr="00DF4879" w:rsidTr="0031044F">
        <w:trPr>
          <w:trHeight w:val="484"/>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新河街、胡家园街、新城镇</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846</w:t>
            </w:r>
          </w:p>
        </w:tc>
      </w:tr>
      <w:tr w:rsidR="00FD4839" w:rsidRPr="00DF4879" w:rsidTr="0031044F">
        <w:trPr>
          <w:trHeight w:val="496"/>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汉沽街、茶淀街</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521</w:t>
            </w:r>
          </w:p>
        </w:tc>
      </w:tr>
      <w:tr w:rsidR="00FD4839" w:rsidRPr="00DF4879" w:rsidTr="0031044F">
        <w:trPr>
          <w:trHeight w:val="496"/>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寨上街</w:t>
            </w:r>
            <w:r>
              <w:rPr>
                <w:rFonts w:ascii="宋体" w:hAnsi="宋体" w:cs="宋体" w:hint="eastAsia"/>
                <w:color w:val="000000"/>
                <w:sz w:val="28"/>
                <w:szCs w:val="28"/>
              </w:rPr>
              <w:t>、</w:t>
            </w:r>
            <w:r w:rsidRPr="00DF4879">
              <w:rPr>
                <w:rFonts w:ascii="宋体" w:hAnsi="宋体" w:cs="宋体" w:hint="eastAsia"/>
                <w:color w:val="000000"/>
                <w:sz w:val="28"/>
                <w:szCs w:val="28"/>
              </w:rPr>
              <w:t>杨家泊镇</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324</w:t>
            </w:r>
          </w:p>
        </w:tc>
      </w:tr>
      <w:tr w:rsidR="00FD4839" w:rsidRPr="00DF4879" w:rsidTr="0031044F">
        <w:trPr>
          <w:trHeight w:val="496"/>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大港街、古林街</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1587</w:t>
            </w:r>
          </w:p>
        </w:tc>
      </w:tr>
      <w:tr w:rsidR="00FD4839" w:rsidRPr="00DF4879" w:rsidTr="0031044F">
        <w:trPr>
          <w:trHeight w:val="496"/>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lastRenderedPageBreak/>
              <w:t>海滨街、太平镇</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473</w:t>
            </w:r>
          </w:p>
        </w:tc>
      </w:tr>
      <w:tr w:rsidR="00FD4839" w:rsidRPr="00DF4879" w:rsidTr="0031044F">
        <w:trPr>
          <w:trHeight w:val="547"/>
          <w:jc w:val="center"/>
        </w:trPr>
        <w:tc>
          <w:tcPr>
            <w:tcW w:w="3818"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sz w:val="28"/>
                <w:szCs w:val="28"/>
              </w:rPr>
            </w:pPr>
            <w:r w:rsidRPr="00DF4879">
              <w:rPr>
                <w:rFonts w:ascii="宋体" w:hAnsi="宋体" w:cs="宋体" w:hint="eastAsia"/>
                <w:color w:val="000000"/>
                <w:sz w:val="28"/>
                <w:szCs w:val="28"/>
              </w:rPr>
              <w:t>小王庄镇、中塘镇</w:t>
            </w:r>
          </w:p>
        </w:tc>
        <w:tc>
          <w:tcPr>
            <w:tcW w:w="3803"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hAnsi="宋体" w:cs="宋体"/>
                <w:color w:val="000000"/>
                <w:sz w:val="28"/>
                <w:szCs w:val="28"/>
              </w:rPr>
            </w:pPr>
            <w:r>
              <w:rPr>
                <w:rFonts w:ascii="宋体" w:hAnsi="宋体" w:cs="宋体" w:hint="eastAsia"/>
                <w:color w:val="000000"/>
                <w:sz w:val="28"/>
                <w:szCs w:val="28"/>
              </w:rPr>
              <w:t>125</w:t>
            </w:r>
          </w:p>
        </w:tc>
      </w:tr>
    </w:tbl>
    <w:p w:rsidR="00FD4839" w:rsidRDefault="00406D08" w:rsidP="001B56CF">
      <w:pPr>
        <w:spacing w:line="600" w:lineRule="exact"/>
        <w:rPr>
          <w:rFonts w:ascii="仿宋_GB2312" w:eastAsia="仿宋_GB2312" w:hAnsi="仿宋"/>
          <w:color w:val="000000"/>
          <w:sz w:val="32"/>
          <w:szCs w:val="32"/>
        </w:rPr>
      </w:pPr>
      <w:r>
        <w:rPr>
          <w:noProof/>
        </w:rPr>
        <w:pict>
          <v:shape id="图片 3" o:spid="_x0000_s1050" type="#_x0000_t75" style="position:absolute;left:0;text-align:left;margin-left:0;margin-top:30.05pt;width:426.1pt;height:297.05pt;z-index:2;visibility:visible;mso-position-horizontal:center;mso-position-horizontal-relative:text;mso-position-vertical-relative:text">
            <v:imagedata r:id="rId10" o:title=""/>
            <w10:wrap type="square"/>
          </v:shape>
        </w:pict>
      </w:r>
    </w:p>
    <w:p w:rsidR="00E22BEE" w:rsidRPr="001B56CF" w:rsidRDefault="00E22BEE" w:rsidP="00E22BEE">
      <w:pPr>
        <w:spacing w:line="600" w:lineRule="exact"/>
        <w:jc w:val="center"/>
        <w:rPr>
          <w:rFonts w:ascii="宋体" w:hAnsi="宋体"/>
          <w:color w:val="000000"/>
          <w:sz w:val="30"/>
          <w:szCs w:val="30"/>
        </w:rPr>
      </w:pPr>
      <w:r w:rsidRPr="001B56CF">
        <w:rPr>
          <w:rFonts w:ascii="宋体" w:hAnsi="宋体" w:cs="方正小标宋简体" w:hint="eastAsia"/>
          <w:color w:val="000000"/>
          <w:kern w:val="0"/>
          <w:sz w:val="30"/>
          <w:szCs w:val="30"/>
        </w:rPr>
        <w:t>图二：</w:t>
      </w:r>
      <w:r w:rsidRPr="001B56CF">
        <w:rPr>
          <w:rFonts w:ascii="宋体" w:hAnsi="宋体" w:cs="方正小标宋简体" w:hint="eastAsia"/>
          <w:color w:val="000000"/>
          <w:sz w:val="30"/>
          <w:szCs w:val="30"/>
        </w:rPr>
        <w:t>投诉、举报区域分布</w:t>
      </w:r>
    </w:p>
    <w:p w:rsidR="00E22BEE" w:rsidRDefault="00E22BEE" w:rsidP="00FD4839">
      <w:pPr>
        <w:spacing w:line="600" w:lineRule="exact"/>
        <w:jc w:val="center"/>
        <w:rPr>
          <w:rFonts w:ascii="黑体" w:eastAsia="黑体" w:hAnsi="黑体" w:cs="黑体"/>
          <w:b/>
          <w:color w:val="000000"/>
          <w:sz w:val="32"/>
          <w:szCs w:val="32"/>
        </w:rPr>
      </w:pPr>
    </w:p>
    <w:p w:rsidR="00FD4839" w:rsidRPr="001B56CF" w:rsidRDefault="00FD4839" w:rsidP="001B56CF">
      <w:pPr>
        <w:snapToGrid w:val="0"/>
        <w:spacing w:line="620" w:lineRule="exact"/>
        <w:ind w:firstLineChars="221" w:firstLine="707"/>
        <w:contextualSpacing/>
        <w:rPr>
          <w:rFonts w:ascii="黑体" w:eastAsia="黑体" w:hAnsi="黑体" w:cs="黑体"/>
          <w:color w:val="000000"/>
          <w:sz w:val="32"/>
          <w:szCs w:val="32"/>
        </w:rPr>
      </w:pPr>
      <w:r w:rsidRPr="001B56CF">
        <w:rPr>
          <w:rFonts w:ascii="黑体" w:eastAsia="黑体" w:hAnsi="黑体" w:cs="黑体" w:hint="eastAsia"/>
          <w:color w:val="000000"/>
          <w:sz w:val="32"/>
          <w:szCs w:val="32"/>
        </w:rPr>
        <w:t>二、消费争议热点分析</w:t>
      </w:r>
    </w:p>
    <w:p w:rsidR="00FD4839" w:rsidRPr="00DF4879" w:rsidRDefault="00FD4839" w:rsidP="00087001">
      <w:pPr>
        <w:snapToGrid w:val="0"/>
        <w:spacing w:line="620" w:lineRule="exact"/>
        <w:ind w:firstLineChars="221" w:firstLine="710"/>
        <w:contextualSpacing/>
        <w:rPr>
          <w:rFonts w:ascii="楷体_GB2312" w:eastAsia="楷体_GB2312" w:hAnsi="仿宋"/>
          <w:b/>
          <w:bCs/>
          <w:color w:val="000000"/>
          <w:sz w:val="32"/>
          <w:szCs w:val="32"/>
        </w:rPr>
      </w:pPr>
      <w:r w:rsidRPr="00DF4879">
        <w:rPr>
          <w:rFonts w:ascii="楷体_GB2312" w:eastAsia="楷体_GB2312" w:hAnsi="仿宋" w:cs="楷体_GB2312" w:hint="eastAsia"/>
          <w:b/>
          <w:bCs/>
          <w:color w:val="000000"/>
          <w:sz w:val="32"/>
          <w:szCs w:val="32"/>
        </w:rPr>
        <w:t>（一）基本情况</w:t>
      </w:r>
    </w:p>
    <w:p w:rsidR="00FD4839" w:rsidRPr="00DF4879" w:rsidRDefault="00FD4839" w:rsidP="00087001">
      <w:pPr>
        <w:snapToGrid w:val="0"/>
        <w:spacing w:line="620" w:lineRule="exact"/>
        <w:ind w:firstLineChars="221" w:firstLine="707"/>
        <w:contextualSpacing/>
        <w:rPr>
          <w:rFonts w:ascii="仿宋_GB2312" w:eastAsia="仿宋_GB2312" w:hAnsi="仿宋"/>
          <w:color w:val="000000"/>
          <w:sz w:val="32"/>
          <w:szCs w:val="32"/>
        </w:rPr>
      </w:pPr>
      <w:r w:rsidRPr="00DF4879">
        <w:rPr>
          <w:rFonts w:ascii="仿宋_GB2312" w:eastAsia="仿宋_GB2312" w:hAnsi="仿宋" w:cs="仿宋_GB2312"/>
          <w:color w:val="000000"/>
          <w:sz w:val="32"/>
          <w:szCs w:val="32"/>
        </w:rPr>
        <w:t>201</w:t>
      </w:r>
      <w:r>
        <w:rPr>
          <w:rFonts w:ascii="仿宋_GB2312" w:eastAsia="仿宋_GB2312" w:hAnsi="仿宋" w:cs="仿宋_GB2312" w:hint="eastAsia"/>
          <w:color w:val="000000"/>
          <w:sz w:val="32"/>
          <w:szCs w:val="32"/>
        </w:rPr>
        <w:t>8</w:t>
      </w:r>
      <w:r w:rsidRPr="00DF4879">
        <w:rPr>
          <w:rFonts w:ascii="仿宋_GB2312" w:eastAsia="仿宋_GB2312" w:hAnsi="仿宋" w:cs="仿宋_GB2312" w:hint="eastAsia"/>
          <w:color w:val="000000"/>
          <w:sz w:val="32"/>
          <w:szCs w:val="32"/>
        </w:rPr>
        <w:t>年，滨海新区消费者投诉、举报热点与往年基本一致，依然集中在食品</w:t>
      </w:r>
      <w:r>
        <w:rPr>
          <w:rFonts w:ascii="仿宋_GB2312" w:eastAsia="仿宋_GB2312" w:hAnsi="仿宋" w:cs="仿宋_GB2312" w:hint="eastAsia"/>
          <w:color w:val="000000"/>
          <w:sz w:val="32"/>
          <w:szCs w:val="32"/>
        </w:rPr>
        <w:t>保健品</w:t>
      </w:r>
      <w:r w:rsidRPr="00DF4879">
        <w:rPr>
          <w:rFonts w:ascii="仿宋_GB2312" w:eastAsia="仿宋_GB2312" w:hAnsi="仿宋" w:cs="仿宋_GB2312" w:hint="eastAsia"/>
          <w:color w:val="000000"/>
          <w:sz w:val="32"/>
          <w:szCs w:val="32"/>
        </w:rPr>
        <w:t>、餐饮住宿服务、</w:t>
      </w:r>
      <w:r>
        <w:rPr>
          <w:rFonts w:ascii="仿宋_GB2312" w:eastAsia="仿宋_GB2312" w:hAnsi="仿宋" w:cs="仿宋_GB2312" w:hint="eastAsia"/>
          <w:color w:val="000000"/>
          <w:sz w:val="32"/>
          <w:szCs w:val="32"/>
        </w:rPr>
        <w:t>家居用品、家用电器、销售服务</w:t>
      </w:r>
      <w:r w:rsidRPr="00DF4879">
        <w:rPr>
          <w:rFonts w:ascii="仿宋_GB2312" w:eastAsia="仿宋_GB2312" w:hAnsi="仿宋" w:cs="仿宋_GB2312" w:hint="eastAsia"/>
          <w:color w:val="000000"/>
          <w:sz w:val="32"/>
          <w:szCs w:val="32"/>
        </w:rPr>
        <w:t>、交通工具等。其中，</w:t>
      </w:r>
      <w:r>
        <w:rPr>
          <w:rFonts w:ascii="仿宋_GB2312" w:eastAsia="仿宋_GB2312" w:hAnsi="仿宋" w:cs="仿宋_GB2312" w:hint="eastAsia"/>
          <w:color w:val="000000"/>
          <w:sz w:val="32"/>
          <w:szCs w:val="32"/>
        </w:rPr>
        <w:t>销售服务</w:t>
      </w:r>
      <w:r w:rsidRPr="00DF4879">
        <w:rPr>
          <w:rFonts w:ascii="仿宋_GB2312" w:eastAsia="仿宋_GB2312" w:hAnsi="仿宋" w:cs="仿宋_GB2312" w:hint="eastAsia"/>
          <w:color w:val="000000"/>
          <w:sz w:val="32"/>
          <w:szCs w:val="32"/>
        </w:rPr>
        <w:t>和</w:t>
      </w:r>
      <w:r>
        <w:rPr>
          <w:rFonts w:ascii="仿宋_GB2312" w:eastAsia="仿宋_GB2312" w:hAnsi="仿宋" w:cs="仿宋_GB2312" w:hint="eastAsia"/>
          <w:color w:val="000000"/>
          <w:sz w:val="32"/>
          <w:szCs w:val="32"/>
        </w:rPr>
        <w:t>美容美发洗浴服务</w:t>
      </w:r>
      <w:r w:rsidRPr="00DF4879">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lastRenderedPageBreak/>
        <w:t>家居用品</w:t>
      </w:r>
      <w:r w:rsidRPr="00DF4879">
        <w:rPr>
          <w:rFonts w:ascii="仿宋_GB2312" w:eastAsia="仿宋_GB2312" w:hAnsi="仿宋" w:cs="仿宋_GB2312" w:hint="eastAsia"/>
          <w:color w:val="000000"/>
          <w:sz w:val="32"/>
          <w:szCs w:val="32"/>
        </w:rPr>
        <w:t>的消费争议同比增幅较大。通讯产品的消费争议同比</w:t>
      </w:r>
      <w:r>
        <w:rPr>
          <w:rFonts w:ascii="仿宋_GB2312" w:eastAsia="仿宋_GB2312" w:hAnsi="仿宋" w:cs="仿宋_GB2312" w:hint="eastAsia"/>
          <w:color w:val="000000"/>
          <w:sz w:val="32"/>
          <w:szCs w:val="32"/>
        </w:rPr>
        <w:t>增幅最小</w:t>
      </w:r>
      <w:r w:rsidRPr="00DF4879">
        <w:rPr>
          <w:rFonts w:ascii="仿宋_GB2312" w:eastAsia="仿宋_GB2312" w:hAnsi="仿宋" w:cs="仿宋_GB2312" w:hint="eastAsia"/>
          <w:color w:val="000000"/>
          <w:sz w:val="32"/>
          <w:szCs w:val="32"/>
        </w:rPr>
        <w:t>。</w:t>
      </w:r>
    </w:p>
    <w:p w:rsidR="00FD4839" w:rsidRPr="001B56CF" w:rsidRDefault="00FD4839" w:rsidP="00FD4839">
      <w:pPr>
        <w:widowControl/>
        <w:spacing w:line="600" w:lineRule="exact"/>
        <w:jc w:val="center"/>
        <w:rPr>
          <w:rFonts w:ascii="宋体" w:hAnsi="宋体" w:cs="方正小标宋简体"/>
          <w:color w:val="000000"/>
          <w:kern w:val="0"/>
          <w:sz w:val="30"/>
          <w:szCs w:val="30"/>
        </w:rPr>
      </w:pPr>
      <w:r w:rsidRPr="001B56CF">
        <w:rPr>
          <w:rFonts w:ascii="宋体" w:hAnsi="宋体" w:cs="方正小标宋简体" w:hint="eastAsia"/>
          <w:color w:val="000000"/>
          <w:kern w:val="0"/>
          <w:sz w:val="30"/>
          <w:szCs w:val="30"/>
        </w:rPr>
        <w:t>表三：</w:t>
      </w:r>
      <w:r w:rsidRPr="001B56CF">
        <w:rPr>
          <w:rFonts w:ascii="宋体" w:hAnsi="宋体" w:cs="方正小标宋简体"/>
          <w:color w:val="000000"/>
          <w:kern w:val="0"/>
          <w:sz w:val="30"/>
          <w:szCs w:val="30"/>
        </w:rPr>
        <w:t>201</w:t>
      </w:r>
      <w:r w:rsidRPr="001B56CF">
        <w:rPr>
          <w:rFonts w:ascii="宋体" w:hAnsi="宋体" w:cs="方正小标宋简体" w:hint="eastAsia"/>
          <w:color w:val="000000"/>
          <w:kern w:val="0"/>
          <w:sz w:val="30"/>
          <w:szCs w:val="30"/>
        </w:rPr>
        <w:t>8年消费者投诉、举报前</w:t>
      </w:r>
      <w:r w:rsidR="00E22BEE" w:rsidRPr="00632D8B">
        <w:rPr>
          <w:rFonts w:ascii="宋体" w:hAnsi="宋体" w:cs="方正小标宋简体" w:hint="eastAsia"/>
          <w:color w:val="000000"/>
          <w:kern w:val="0"/>
          <w:sz w:val="30"/>
          <w:szCs w:val="30"/>
        </w:rPr>
        <w:t>十</w:t>
      </w:r>
      <w:r w:rsidRPr="001B56CF">
        <w:rPr>
          <w:rFonts w:ascii="宋体" w:hAnsi="宋体" w:cs="方正小标宋简体" w:hint="eastAsia"/>
          <w:color w:val="000000"/>
          <w:kern w:val="0"/>
          <w:sz w:val="30"/>
          <w:szCs w:val="30"/>
        </w:rPr>
        <w:t>位</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205"/>
        <w:gridCol w:w="1785"/>
        <w:gridCol w:w="1470"/>
        <w:gridCol w:w="1680"/>
      </w:tblGrid>
      <w:tr w:rsidR="00FD4839" w:rsidRPr="00DF4879" w:rsidTr="0031044F">
        <w:trPr>
          <w:trHeight w:val="765"/>
        </w:trPr>
        <w:tc>
          <w:tcPr>
            <w:tcW w:w="840"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jc w:val="center"/>
              <w:rPr>
                <w:rFonts w:ascii="宋体"/>
                <w:b/>
                <w:bCs/>
                <w:color w:val="000000"/>
                <w:spacing w:val="-20"/>
                <w:kern w:val="0"/>
                <w:sz w:val="26"/>
                <w:szCs w:val="26"/>
              </w:rPr>
            </w:pPr>
            <w:r w:rsidRPr="00DF4879">
              <w:rPr>
                <w:rFonts w:ascii="宋体" w:hAnsi="宋体" w:cs="宋体" w:hint="eastAsia"/>
                <w:b/>
                <w:bCs/>
                <w:color w:val="000000"/>
                <w:spacing w:val="-20"/>
                <w:kern w:val="0"/>
                <w:sz w:val="26"/>
                <w:szCs w:val="26"/>
              </w:rPr>
              <w:t>序号</w:t>
            </w:r>
          </w:p>
        </w:tc>
        <w:tc>
          <w:tcPr>
            <w:tcW w:w="2205"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ind w:left="16"/>
              <w:jc w:val="center"/>
              <w:rPr>
                <w:rFonts w:ascii="宋体"/>
                <w:b/>
                <w:bCs/>
                <w:color w:val="000000"/>
                <w:spacing w:val="-20"/>
                <w:kern w:val="0"/>
                <w:sz w:val="26"/>
                <w:szCs w:val="26"/>
              </w:rPr>
            </w:pPr>
            <w:r w:rsidRPr="00DF4879">
              <w:rPr>
                <w:rFonts w:ascii="宋体" w:hAnsi="宋体" w:cs="宋体" w:hint="eastAsia"/>
                <w:b/>
                <w:bCs/>
                <w:color w:val="000000"/>
                <w:spacing w:val="-20"/>
                <w:kern w:val="0"/>
                <w:sz w:val="26"/>
                <w:szCs w:val="26"/>
              </w:rPr>
              <w:t>商品及服务类称</w:t>
            </w:r>
          </w:p>
        </w:tc>
        <w:tc>
          <w:tcPr>
            <w:tcW w:w="1785"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ind w:firstLineChars="245" w:firstLine="541"/>
              <w:rPr>
                <w:rFonts w:ascii="宋体"/>
                <w:b/>
                <w:bCs/>
                <w:color w:val="000000"/>
                <w:spacing w:val="-20"/>
                <w:kern w:val="0"/>
                <w:sz w:val="26"/>
                <w:szCs w:val="26"/>
              </w:rPr>
            </w:pPr>
            <w:r w:rsidRPr="00DF4879">
              <w:rPr>
                <w:rFonts w:ascii="宋体" w:hAnsi="宋体" w:cs="宋体" w:hint="eastAsia"/>
                <w:b/>
                <w:bCs/>
                <w:color w:val="000000"/>
                <w:spacing w:val="-20"/>
                <w:kern w:val="0"/>
                <w:sz w:val="26"/>
                <w:szCs w:val="26"/>
              </w:rPr>
              <w:t>数量</w:t>
            </w:r>
          </w:p>
        </w:tc>
        <w:tc>
          <w:tcPr>
            <w:tcW w:w="1470"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jc w:val="center"/>
              <w:rPr>
                <w:rFonts w:ascii="宋体"/>
                <w:b/>
                <w:bCs/>
                <w:color w:val="000000"/>
                <w:spacing w:val="-20"/>
                <w:kern w:val="0"/>
                <w:sz w:val="26"/>
                <w:szCs w:val="26"/>
              </w:rPr>
            </w:pPr>
            <w:r w:rsidRPr="00DF4879">
              <w:rPr>
                <w:rFonts w:ascii="宋体" w:hAnsi="宋体" w:cs="宋体" w:hint="eastAsia"/>
                <w:b/>
                <w:bCs/>
                <w:color w:val="000000"/>
                <w:spacing w:val="-20"/>
                <w:kern w:val="0"/>
                <w:sz w:val="26"/>
                <w:szCs w:val="26"/>
              </w:rPr>
              <w:t>占总量比（</w:t>
            </w:r>
            <w:r w:rsidRPr="00DF4879">
              <w:rPr>
                <w:rFonts w:ascii="宋体" w:hAnsi="宋体" w:cs="宋体"/>
                <w:b/>
                <w:bCs/>
                <w:color w:val="000000"/>
                <w:spacing w:val="-20"/>
                <w:kern w:val="0"/>
                <w:sz w:val="26"/>
                <w:szCs w:val="26"/>
              </w:rPr>
              <w:t>%</w:t>
            </w:r>
            <w:r w:rsidRPr="00DF4879">
              <w:rPr>
                <w:rFonts w:ascii="宋体" w:hAnsi="宋体" w:cs="宋体" w:hint="eastAsia"/>
                <w:b/>
                <w:bCs/>
                <w:color w:val="000000"/>
                <w:spacing w:val="-20"/>
                <w:kern w:val="0"/>
                <w:sz w:val="26"/>
                <w:szCs w:val="26"/>
              </w:rPr>
              <w:t>）</w:t>
            </w:r>
          </w:p>
        </w:tc>
        <w:tc>
          <w:tcPr>
            <w:tcW w:w="1680"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ind w:firstLineChars="98" w:firstLine="217"/>
              <w:jc w:val="center"/>
              <w:rPr>
                <w:rFonts w:ascii="宋体"/>
                <w:b/>
                <w:bCs/>
                <w:color w:val="000000"/>
                <w:spacing w:val="-20"/>
                <w:kern w:val="0"/>
                <w:sz w:val="26"/>
                <w:szCs w:val="26"/>
              </w:rPr>
            </w:pPr>
            <w:r w:rsidRPr="00DF4879">
              <w:rPr>
                <w:rFonts w:ascii="宋体" w:hAnsi="宋体" w:cs="宋体" w:hint="eastAsia"/>
                <w:b/>
                <w:bCs/>
                <w:color w:val="000000"/>
                <w:spacing w:val="-20"/>
                <w:kern w:val="0"/>
                <w:sz w:val="26"/>
                <w:szCs w:val="26"/>
              </w:rPr>
              <w:t>同比增幅（</w:t>
            </w:r>
            <w:r w:rsidRPr="00DF4879">
              <w:rPr>
                <w:rFonts w:ascii="宋体" w:hAnsi="宋体" w:cs="宋体"/>
                <w:b/>
                <w:bCs/>
                <w:color w:val="000000"/>
                <w:spacing w:val="-20"/>
                <w:kern w:val="0"/>
                <w:sz w:val="26"/>
                <w:szCs w:val="26"/>
              </w:rPr>
              <w:t>%</w:t>
            </w:r>
            <w:r w:rsidRPr="00DF4879">
              <w:rPr>
                <w:rFonts w:ascii="宋体" w:hAnsi="宋体" w:cs="宋体" w:hint="eastAsia"/>
                <w:b/>
                <w:bCs/>
                <w:color w:val="000000"/>
                <w:spacing w:val="-20"/>
                <w:kern w:val="0"/>
                <w:sz w:val="26"/>
                <w:szCs w:val="26"/>
              </w:rPr>
              <w:t>）</w:t>
            </w:r>
          </w:p>
        </w:tc>
      </w:tr>
      <w:tr w:rsidR="00FD4839" w:rsidRPr="00DF4879" w:rsidTr="0031044F">
        <w:trPr>
          <w:trHeight w:val="519"/>
        </w:trPr>
        <w:tc>
          <w:tcPr>
            <w:tcW w:w="840"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jc w:val="center"/>
              <w:rPr>
                <w:rFonts w:ascii="宋体"/>
                <w:color w:val="000000"/>
                <w:kern w:val="0"/>
                <w:sz w:val="28"/>
                <w:szCs w:val="28"/>
              </w:rPr>
            </w:pPr>
            <w:r w:rsidRPr="00DF4879">
              <w:rPr>
                <w:rFonts w:ascii="宋体" w:hAnsi="宋体" w:cs="宋体"/>
                <w:color w:val="000000"/>
                <w:kern w:val="0"/>
                <w:sz w:val="28"/>
                <w:szCs w:val="28"/>
              </w:rPr>
              <w:t>1</w:t>
            </w:r>
          </w:p>
        </w:tc>
        <w:tc>
          <w:tcPr>
            <w:tcW w:w="2205"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食品</w:t>
            </w:r>
            <w:r>
              <w:rPr>
                <w:rFonts w:ascii="宋体" w:hAnsi="宋体" w:cs="宋体" w:hint="eastAsia"/>
                <w:color w:val="000000"/>
                <w:kern w:val="0"/>
                <w:sz w:val="28"/>
                <w:szCs w:val="28"/>
              </w:rPr>
              <w:t>保健品</w:t>
            </w:r>
          </w:p>
        </w:tc>
        <w:tc>
          <w:tcPr>
            <w:tcW w:w="1785" w:type="dxa"/>
            <w:tcBorders>
              <w:top w:val="single" w:sz="4" w:space="0" w:color="auto"/>
              <w:left w:val="single" w:sz="4" w:space="0" w:color="auto"/>
              <w:bottom w:val="single" w:sz="4" w:space="0" w:color="auto"/>
              <w:right w:val="single" w:sz="4" w:space="0" w:color="auto"/>
            </w:tcBorders>
            <w:vAlign w:val="bottom"/>
          </w:tcPr>
          <w:p w:rsidR="00FD4839" w:rsidRPr="00DF4879" w:rsidRDefault="00FD4839" w:rsidP="0031044F">
            <w:pPr>
              <w:widowControl/>
              <w:jc w:val="center"/>
              <w:textAlignment w:val="bottom"/>
              <w:rPr>
                <w:rFonts w:ascii="宋体"/>
                <w:color w:val="000000"/>
                <w:kern w:val="0"/>
                <w:sz w:val="28"/>
                <w:szCs w:val="28"/>
              </w:rPr>
            </w:pPr>
            <w:r>
              <w:rPr>
                <w:rFonts w:ascii="宋体" w:hAnsi="宋体" w:cs="宋体" w:hint="eastAsia"/>
                <w:color w:val="000000"/>
                <w:kern w:val="0"/>
                <w:sz w:val="28"/>
                <w:szCs w:val="28"/>
              </w:rPr>
              <w:t>3016</w:t>
            </w:r>
          </w:p>
        </w:tc>
        <w:tc>
          <w:tcPr>
            <w:tcW w:w="147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12.63</w:t>
            </w:r>
            <w:r w:rsidRPr="00DF4879">
              <w:rPr>
                <w:rFonts w:ascii="宋体" w:hAnsi="宋体" w:cs="宋体" w:hint="eastAsia"/>
                <w:color w:val="000000"/>
                <w:kern w:val="0"/>
                <w:sz w:val="28"/>
                <w:szCs w:val="28"/>
              </w:rPr>
              <w:t>%</w:t>
            </w:r>
          </w:p>
        </w:tc>
        <w:tc>
          <w:tcPr>
            <w:tcW w:w="168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69.91</w:t>
            </w:r>
            <w:r w:rsidRPr="00DF4879">
              <w:rPr>
                <w:rFonts w:ascii="宋体" w:hAnsi="宋体" w:cs="宋体" w:hint="eastAsia"/>
                <w:color w:val="000000"/>
                <w:kern w:val="0"/>
                <w:sz w:val="28"/>
                <w:szCs w:val="28"/>
              </w:rPr>
              <w:t>%</w:t>
            </w:r>
          </w:p>
        </w:tc>
      </w:tr>
      <w:tr w:rsidR="00FD4839" w:rsidRPr="00DF4879" w:rsidTr="0031044F">
        <w:trPr>
          <w:trHeight w:val="382"/>
        </w:trPr>
        <w:tc>
          <w:tcPr>
            <w:tcW w:w="840"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jc w:val="center"/>
              <w:rPr>
                <w:rFonts w:ascii="宋体"/>
                <w:color w:val="000000"/>
                <w:kern w:val="0"/>
                <w:sz w:val="28"/>
                <w:szCs w:val="28"/>
              </w:rPr>
            </w:pPr>
            <w:r w:rsidRPr="00DF4879">
              <w:rPr>
                <w:rFonts w:ascii="宋体" w:hAnsi="宋体" w:cs="宋体"/>
                <w:color w:val="000000"/>
                <w:kern w:val="0"/>
                <w:sz w:val="28"/>
                <w:szCs w:val="28"/>
              </w:rPr>
              <w:t>2</w:t>
            </w:r>
          </w:p>
        </w:tc>
        <w:tc>
          <w:tcPr>
            <w:tcW w:w="2205"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餐饮住宿服务</w:t>
            </w:r>
          </w:p>
        </w:tc>
        <w:tc>
          <w:tcPr>
            <w:tcW w:w="1785" w:type="dxa"/>
            <w:tcBorders>
              <w:top w:val="single" w:sz="4" w:space="0" w:color="auto"/>
              <w:left w:val="single" w:sz="4" w:space="0" w:color="auto"/>
              <w:bottom w:val="single" w:sz="4" w:space="0" w:color="auto"/>
              <w:right w:val="single" w:sz="4" w:space="0" w:color="auto"/>
            </w:tcBorders>
            <w:vAlign w:val="bottom"/>
          </w:tcPr>
          <w:p w:rsidR="00FD4839" w:rsidRPr="00DF4879" w:rsidRDefault="00FD4839" w:rsidP="0031044F">
            <w:pPr>
              <w:widowControl/>
              <w:jc w:val="center"/>
              <w:textAlignment w:val="bottom"/>
              <w:rPr>
                <w:rFonts w:ascii="宋体"/>
                <w:color w:val="000000"/>
                <w:kern w:val="0"/>
                <w:sz w:val="28"/>
                <w:szCs w:val="28"/>
              </w:rPr>
            </w:pPr>
            <w:r>
              <w:rPr>
                <w:rFonts w:ascii="宋体" w:hAnsi="宋体" w:cs="宋体" w:hint="eastAsia"/>
                <w:color w:val="000000"/>
                <w:kern w:val="0"/>
                <w:sz w:val="28"/>
                <w:szCs w:val="28"/>
              </w:rPr>
              <w:t>2147</w:t>
            </w:r>
          </w:p>
        </w:tc>
        <w:tc>
          <w:tcPr>
            <w:tcW w:w="147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8.99</w:t>
            </w:r>
            <w:r w:rsidRPr="00DF4879">
              <w:rPr>
                <w:rFonts w:ascii="宋体" w:hAnsi="宋体" w:cs="宋体" w:hint="eastAsia"/>
                <w:color w:val="000000"/>
                <w:kern w:val="0"/>
                <w:sz w:val="28"/>
                <w:szCs w:val="28"/>
              </w:rPr>
              <w:t>%</w:t>
            </w:r>
          </w:p>
        </w:tc>
        <w:tc>
          <w:tcPr>
            <w:tcW w:w="168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color w:val="000000"/>
                <w:kern w:val="0"/>
                <w:sz w:val="28"/>
                <w:szCs w:val="28"/>
              </w:rPr>
            </w:pPr>
            <w:r>
              <w:rPr>
                <w:rFonts w:ascii="宋体" w:hAnsi="宋体" w:cs="宋体" w:hint="eastAsia"/>
                <w:color w:val="000000"/>
                <w:kern w:val="0"/>
                <w:sz w:val="28"/>
                <w:szCs w:val="28"/>
              </w:rPr>
              <w:t>71.76</w:t>
            </w:r>
            <w:r w:rsidRPr="00DF4879">
              <w:rPr>
                <w:rFonts w:ascii="宋体" w:hAnsi="宋体" w:cs="宋体" w:hint="eastAsia"/>
                <w:color w:val="000000"/>
                <w:kern w:val="0"/>
                <w:sz w:val="28"/>
                <w:szCs w:val="28"/>
              </w:rPr>
              <w:t>%</w:t>
            </w:r>
          </w:p>
        </w:tc>
      </w:tr>
      <w:tr w:rsidR="00FD4839" w:rsidRPr="00DF4879" w:rsidTr="0031044F">
        <w:trPr>
          <w:trHeight w:val="518"/>
        </w:trPr>
        <w:tc>
          <w:tcPr>
            <w:tcW w:w="840" w:type="dxa"/>
            <w:tcBorders>
              <w:top w:val="nil"/>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jc w:val="center"/>
              <w:rPr>
                <w:rFonts w:ascii="宋体"/>
                <w:color w:val="000000"/>
                <w:kern w:val="0"/>
                <w:sz w:val="28"/>
                <w:szCs w:val="28"/>
              </w:rPr>
            </w:pPr>
            <w:r w:rsidRPr="00DF4879">
              <w:rPr>
                <w:rFonts w:ascii="宋体" w:hAnsi="宋体" w:cs="宋体"/>
                <w:color w:val="000000"/>
                <w:kern w:val="0"/>
                <w:sz w:val="28"/>
                <w:szCs w:val="28"/>
              </w:rPr>
              <w:t>3</w:t>
            </w:r>
          </w:p>
        </w:tc>
        <w:tc>
          <w:tcPr>
            <w:tcW w:w="2205"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家居用品</w:t>
            </w:r>
          </w:p>
        </w:tc>
        <w:tc>
          <w:tcPr>
            <w:tcW w:w="1785" w:type="dxa"/>
            <w:tcBorders>
              <w:top w:val="single" w:sz="4" w:space="0" w:color="auto"/>
              <w:left w:val="single" w:sz="4" w:space="0" w:color="auto"/>
              <w:bottom w:val="single" w:sz="4" w:space="0" w:color="auto"/>
              <w:right w:val="single" w:sz="4" w:space="0" w:color="auto"/>
            </w:tcBorders>
            <w:vAlign w:val="bottom"/>
          </w:tcPr>
          <w:p w:rsidR="00FD4839" w:rsidRPr="00DF4879" w:rsidRDefault="00FD4839" w:rsidP="0031044F">
            <w:pPr>
              <w:widowControl/>
              <w:jc w:val="center"/>
              <w:textAlignment w:val="bottom"/>
              <w:rPr>
                <w:rFonts w:ascii="宋体"/>
                <w:color w:val="000000"/>
                <w:kern w:val="0"/>
                <w:sz w:val="28"/>
                <w:szCs w:val="28"/>
              </w:rPr>
            </w:pPr>
            <w:r>
              <w:rPr>
                <w:rFonts w:ascii="宋体" w:hAnsi="宋体" w:cs="宋体" w:hint="eastAsia"/>
                <w:color w:val="000000"/>
                <w:kern w:val="0"/>
                <w:sz w:val="28"/>
                <w:szCs w:val="28"/>
              </w:rPr>
              <w:t>1782</w:t>
            </w:r>
          </w:p>
        </w:tc>
        <w:tc>
          <w:tcPr>
            <w:tcW w:w="147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7.46</w:t>
            </w:r>
            <w:r w:rsidRPr="00DF4879">
              <w:rPr>
                <w:rFonts w:ascii="宋体" w:hAnsi="宋体" w:cs="宋体" w:hint="eastAsia"/>
                <w:color w:val="000000"/>
                <w:kern w:val="0"/>
                <w:sz w:val="28"/>
                <w:szCs w:val="28"/>
              </w:rPr>
              <w:t>%</w:t>
            </w:r>
          </w:p>
        </w:tc>
        <w:tc>
          <w:tcPr>
            <w:tcW w:w="1680" w:type="dxa"/>
            <w:tcBorders>
              <w:top w:val="nil"/>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81.47</w:t>
            </w:r>
            <w:r w:rsidRPr="00DF4879">
              <w:rPr>
                <w:rFonts w:ascii="宋体" w:hAnsi="宋体" w:cs="宋体" w:hint="eastAsia"/>
                <w:color w:val="000000"/>
                <w:kern w:val="0"/>
                <w:sz w:val="28"/>
                <w:szCs w:val="28"/>
              </w:rPr>
              <w:t>%</w:t>
            </w:r>
          </w:p>
        </w:tc>
      </w:tr>
      <w:tr w:rsidR="00FD4839" w:rsidRPr="00DF4879" w:rsidTr="0031044F">
        <w:trPr>
          <w:trHeight w:val="372"/>
        </w:trPr>
        <w:tc>
          <w:tcPr>
            <w:tcW w:w="840"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jc w:val="center"/>
              <w:rPr>
                <w:rFonts w:ascii="宋体"/>
                <w:color w:val="000000"/>
                <w:spacing w:val="-20"/>
                <w:kern w:val="0"/>
                <w:sz w:val="28"/>
                <w:szCs w:val="28"/>
              </w:rPr>
            </w:pPr>
            <w:r w:rsidRPr="00DF4879">
              <w:rPr>
                <w:rFonts w:ascii="宋体" w:hAnsi="宋体" w:cs="宋体"/>
                <w:color w:val="000000"/>
                <w:spacing w:val="-20"/>
                <w:kern w:val="0"/>
                <w:sz w:val="28"/>
                <w:szCs w:val="28"/>
              </w:rPr>
              <w:t>4</w:t>
            </w:r>
          </w:p>
        </w:tc>
        <w:tc>
          <w:tcPr>
            <w:tcW w:w="2205"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家用电器</w:t>
            </w:r>
          </w:p>
        </w:tc>
        <w:tc>
          <w:tcPr>
            <w:tcW w:w="1785" w:type="dxa"/>
            <w:tcBorders>
              <w:top w:val="single" w:sz="4" w:space="0" w:color="auto"/>
              <w:left w:val="single" w:sz="4" w:space="0" w:color="auto"/>
              <w:bottom w:val="single" w:sz="4" w:space="0" w:color="auto"/>
              <w:right w:val="single" w:sz="4" w:space="0" w:color="auto"/>
            </w:tcBorders>
            <w:vAlign w:val="bottom"/>
          </w:tcPr>
          <w:p w:rsidR="00FD4839" w:rsidRPr="00DF4879" w:rsidRDefault="00FD4839" w:rsidP="0031044F">
            <w:pPr>
              <w:widowControl/>
              <w:jc w:val="center"/>
              <w:textAlignment w:val="bottom"/>
              <w:rPr>
                <w:rFonts w:ascii="宋体"/>
                <w:color w:val="000000"/>
                <w:kern w:val="0"/>
                <w:sz w:val="28"/>
                <w:szCs w:val="28"/>
              </w:rPr>
            </w:pPr>
            <w:r>
              <w:rPr>
                <w:rFonts w:ascii="宋体" w:hAnsi="宋体" w:cs="宋体" w:hint="eastAsia"/>
                <w:color w:val="000000"/>
                <w:kern w:val="0"/>
                <w:sz w:val="28"/>
                <w:szCs w:val="28"/>
              </w:rPr>
              <w:t>1753</w:t>
            </w:r>
          </w:p>
        </w:tc>
        <w:tc>
          <w:tcPr>
            <w:tcW w:w="147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7.34</w:t>
            </w:r>
            <w:r w:rsidRPr="00DF4879">
              <w:rPr>
                <w:rFonts w:ascii="宋体" w:hAnsi="宋体" w:cs="宋体" w:hint="eastAsia"/>
                <w:color w:val="000000"/>
                <w:kern w:val="0"/>
                <w:sz w:val="28"/>
                <w:szCs w:val="28"/>
              </w:rPr>
              <w:t>%</w:t>
            </w:r>
          </w:p>
        </w:tc>
        <w:tc>
          <w:tcPr>
            <w:tcW w:w="168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49.83</w:t>
            </w:r>
            <w:r w:rsidRPr="00DF4879">
              <w:rPr>
                <w:rFonts w:ascii="宋体" w:hAnsi="宋体" w:cs="宋体" w:hint="eastAsia"/>
                <w:color w:val="000000"/>
                <w:kern w:val="0"/>
                <w:sz w:val="28"/>
                <w:szCs w:val="28"/>
              </w:rPr>
              <w:t>%</w:t>
            </w:r>
          </w:p>
        </w:tc>
      </w:tr>
      <w:tr w:rsidR="00FD4839" w:rsidRPr="00DF4879" w:rsidTr="0031044F">
        <w:trPr>
          <w:trHeight w:val="518"/>
        </w:trPr>
        <w:tc>
          <w:tcPr>
            <w:tcW w:w="840"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jc w:val="center"/>
              <w:rPr>
                <w:rFonts w:ascii="宋体"/>
                <w:color w:val="000000"/>
                <w:kern w:val="0"/>
                <w:sz w:val="28"/>
                <w:szCs w:val="28"/>
              </w:rPr>
            </w:pPr>
            <w:r w:rsidRPr="00DF4879">
              <w:rPr>
                <w:rFonts w:ascii="宋体" w:hAnsi="宋体" w:cs="宋体"/>
                <w:color w:val="000000"/>
                <w:kern w:val="0"/>
                <w:sz w:val="28"/>
                <w:szCs w:val="28"/>
              </w:rPr>
              <w:t>5</w:t>
            </w:r>
          </w:p>
        </w:tc>
        <w:tc>
          <w:tcPr>
            <w:tcW w:w="2205"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kern w:val="0"/>
                <w:sz w:val="28"/>
                <w:szCs w:val="28"/>
              </w:rPr>
            </w:pPr>
            <w:r w:rsidRPr="00DF4879">
              <w:rPr>
                <w:rFonts w:ascii="宋体" w:hint="eastAsia"/>
                <w:color w:val="000000"/>
                <w:kern w:val="0"/>
                <w:sz w:val="28"/>
                <w:szCs w:val="28"/>
              </w:rPr>
              <w:t>销售服务</w:t>
            </w:r>
          </w:p>
        </w:tc>
        <w:tc>
          <w:tcPr>
            <w:tcW w:w="1785" w:type="dxa"/>
            <w:tcBorders>
              <w:top w:val="single" w:sz="4" w:space="0" w:color="auto"/>
              <w:left w:val="single" w:sz="4" w:space="0" w:color="auto"/>
              <w:bottom w:val="single" w:sz="4" w:space="0" w:color="auto"/>
              <w:right w:val="single" w:sz="4" w:space="0" w:color="auto"/>
            </w:tcBorders>
            <w:vAlign w:val="bottom"/>
          </w:tcPr>
          <w:p w:rsidR="00FD4839" w:rsidRPr="00DF4879" w:rsidRDefault="00FD4839" w:rsidP="0031044F">
            <w:pPr>
              <w:widowControl/>
              <w:jc w:val="center"/>
              <w:textAlignment w:val="bottom"/>
              <w:rPr>
                <w:rFonts w:ascii="宋体"/>
                <w:color w:val="000000"/>
                <w:kern w:val="0"/>
                <w:sz w:val="28"/>
                <w:szCs w:val="28"/>
              </w:rPr>
            </w:pPr>
            <w:r>
              <w:rPr>
                <w:rFonts w:ascii="宋体" w:hAnsi="宋体" w:cs="宋体" w:hint="eastAsia"/>
                <w:color w:val="000000"/>
                <w:kern w:val="0"/>
                <w:sz w:val="28"/>
                <w:szCs w:val="28"/>
              </w:rPr>
              <w:t>1647</w:t>
            </w:r>
          </w:p>
        </w:tc>
        <w:tc>
          <w:tcPr>
            <w:tcW w:w="147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6.89</w:t>
            </w:r>
            <w:r w:rsidRPr="00DF4879">
              <w:rPr>
                <w:rFonts w:ascii="宋体" w:hAnsi="宋体" w:cs="宋体" w:hint="eastAsia"/>
                <w:color w:val="000000"/>
                <w:kern w:val="0"/>
                <w:sz w:val="28"/>
                <w:szCs w:val="28"/>
              </w:rPr>
              <w:t>%</w:t>
            </w:r>
          </w:p>
        </w:tc>
        <w:tc>
          <w:tcPr>
            <w:tcW w:w="168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138.01</w:t>
            </w:r>
            <w:r w:rsidRPr="00DF4879">
              <w:rPr>
                <w:rFonts w:ascii="宋体" w:hAnsi="宋体" w:cs="宋体" w:hint="eastAsia"/>
                <w:color w:val="000000"/>
                <w:kern w:val="0"/>
                <w:sz w:val="28"/>
                <w:szCs w:val="28"/>
              </w:rPr>
              <w:t>%</w:t>
            </w:r>
          </w:p>
        </w:tc>
      </w:tr>
      <w:tr w:rsidR="00FD4839" w:rsidRPr="00DF4879" w:rsidTr="0031044F">
        <w:trPr>
          <w:trHeight w:val="382"/>
        </w:trPr>
        <w:tc>
          <w:tcPr>
            <w:tcW w:w="840"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jc w:val="center"/>
              <w:rPr>
                <w:rFonts w:ascii="宋体"/>
                <w:color w:val="000000"/>
                <w:kern w:val="0"/>
                <w:sz w:val="28"/>
                <w:szCs w:val="28"/>
              </w:rPr>
            </w:pPr>
            <w:r w:rsidRPr="00DF4879">
              <w:rPr>
                <w:rFonts w:ascii="宋体" w:hAnsi="宋体" w:cs="宋体"/>
                <w:color w:val="000000"/>
                <w:kern w:val="0"/>
                <w:sz w:val="28"/>
                <w:szCs w:val="28"/>
              </w:rPr>
              <w:t>6</w:t>
            </w:r>
          </w:p>
        </w:tc>
        <w:tc>
          <w:tcPr>
            <w:tcW w:w="2205"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交通工具</w:t>
            </w:r>
          </w:p>
        </w:tc>
        <w:tc>
          <w:tcPr>
            <w:tcW w:w="1785" w:type="dxa"/>
            <w:tcBorders>
              <w:top w:val="single" w:sz="4" w:space="0" w:color="auto"/>
              <w:left w:val="single" w:sz="4" w:space="0" w:color="auto"/>
              <w:bottom w:val="single" w:sz="4" w:space="0" w:color="auto"/>
              <w:right w:val="single" w:sz="4" w:space="0" w:color="auto"/>
            </w:tcBorders>
            <w:vAlign w:val="bottom"/>
          </w:tcPr>
          <w:p w:rsidR="00FD4839" w:rsidRPr="00DF4879" w:rsidRDefault="00FD4839" w:rsidP="0031044F">
            <w:pPr>
              <w:widowControl/>
              <w:jc w:val="center"/>
              <w:textAlignment w:val="bottom"/>
              <w:rPr>
                <w:rFonts w:ascii="宋体"/>
                <w:color w:val="000000"/>
                <w:kern w:val="0"/>
                <w:sz w:val="28"/>
                <w:szCs w:val="28"/>
              </w:rPr>
            </w:pPr>
            <w:r>
              <w:rPr>
                <w:rFonts w:ascii="宋体" w:hAnsi="宋体" w:cs="宋体" w:hint="eastAsia"/>
                <w:color w:val="000000"/>
                <w:kern w:val="0"/>
                <w:sz w:val="28"/>
                <w:szCs w:val="28"/>
              </w:rPr>
              <w:t>1631</w:t>
            </w:r>
          </w:p>
        </w:tc>
        <w:tc>
          <w:tcPr>
            <w:tcW w:w="147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6.83</w:t>
            </w:r>
            <w:r w:rsidRPr="00DF4879">
              <w:rPr>
                <w:rFonts w:ascii="宋体" w:hAnsi="宋体" w:cs="宋体" w:hint="eastAsia"/>
                <w:color w:val="000000"/>
                <w:kern w:val="0"/>
                <w:sz w:val="28"/>
                <w:szCs w:val="28"/>
              </w:rPr>
              <w:t>%</w:t>
            </w:r>
          </w:p>
        </w:tc>
        <w:tc>
          <w:tcPr>
            <w:tcW w:w="168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8.01</w:t>
            </w:r>
            <w:r w:rsidRPr="00DF4879">
              <w:rPr>
                <w:rFonts w:ascii="宋体" w:hAnsi="宋体" w:cs="宋体" w:hint="eastAsia"/>
                <w:color w:val="000000"/>
                <w:kern w:val="0"/>
                <w:sz w:val="28"/>
                <w:szCs w:val="28"/>
              </w:rPr>
              <w:t>%</w:t>
            </w:r>
          </w:p>
        </w:tc>
      </w:tr>
      <w:tr w:rsidR="00FD4839" w:rsidRPr="00DF4879" w:rsidTr="0031044F">
        <w:trPr>
          <w:trHeight w:val="372"/>
        </w:trPr>
        <w:tc>
          <w:tcPr>
            <w:tcW w:w="840"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jc w:val="center"/>
              <w:rPr>
                <w:rFonts w:ascii="宋体"/>
                <w:color w:val="000000"/>
                <w:kern w:val="0"/>
                <w:sz w:val="28"/>
                <w:szCs w:val="28"/>
              </w:rPr>
            </w:pPr>
            <w:r w:rsidRPr="00DF4879">
              <w:rPr>
                <w:rFonts w:ascii="宋体" w:hAnsi="宋体" w:cs="宋体"/>
                <w:color w:val="000000"/>
                <w:kern w:val="0"/>
                <w:sz w:val="28"/>
                <w:szCs w:val="28"/>
              </w:rPr>
              <w:t>7</w:t>
            </w:r>
          </w:p>
        </w:tc>
        <w:tc>
          <w:tcPr>
            <w:tcW w:w="2205"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文化娱乐体育</w:t>
            </w:r>
          </w:p>
        </w:tc>
        <w:tc>
          <w:tcPr>
            <w:tcW w:w="1785" w:type="dxa"/>
            <w:tcBorders>
              <w:top w:val="single" w:sz="4" w:space="0" w:color="auto"/>
              <w:left w:val="single" w:sz="4" w:space="0" w:color="auto"/>
              <w:bottom w:val="single" w:sz="4" w:space="0" w:color="auto"/>
              <w:right w:val="single" w:sz="4" w:space="0" w:color="auto"/>
            </w:tcBorders>
            <w:vAlign w:val="bottom"/>
          </w:tcPr>
          <w:p w:rsidR="00FD4839" w:rsidRPr="00DF4879" w:rsidRDefault="00FD4839" w:rsidP="0031044F">
            <w:pPr>
              <w:widowControl/>
              <w:jc w:val="center"/>
              <w:textAlignment w:val="bottom"/>
              <w:rPr>
                <w:rFonts w:ascii="宋体"/>
                <w:color w:val="000000"/>
                <w:kern w:val="0"/>
                <w:sz w:val="28"/>
                <w:szCs w:val="28"/>
              </w:rPr>
            </w:pPr>
            <w:r>
              <w:rPr>
                <w:rFonts w:ascii="宋体" w:hAnsi="宋体" w:cs="宋体" w:hint="eastAsia"/>
                <w:color w:val="000000"/>
                <w:kern w:val="0"/>
                <w:sz w:val="28"/>
                <w:szCs w:val="28"/>
              </w:rPr>
              <w:t>1484</w:t>
            </w:r>
          </w:p>
        </w:tc>
        <w:tc>
          <w:tcPr>
            <w:tcW w:w="147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6.21</w:t>
            </w:r>
            <w:r w:rsidRPr="00DF4879">
              <w:rPr>
                <w:rFonts w:ascii="宋体" w:hAnsi="宋体" w:cs="宋体" w:hint="eastAsia"/>
                <w:color w:val="000000"/>
                <w:kern w:val="0"/>
                <w:sz w:val="28"/>
                <w:szCs w:val="28"/>
              </w:rPr>
              <w:t>%</w:t>
            </w:r>
          </w:p>
        </w:tc>
        <w:tc>
          <w:tcPr>
            <w:tcW w:w="168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52.67</w:t>
            </w:r>
            <w:r w:rsidRPr="00DF4879">
              <w:rPr>
                <w:rFonts w:ascii="宋体" w:hAnsi="宋体" w:cs="宋体" w:hint="eastAsia"/>
                <w:color w:val="000000"/>
                <w:kern w:val="0"/>
                <w:sz w:val="28"/>
                <w:szCs w:val="28"/>
              </w:rPr>
              <w:t>%</w:t>
            </w:r>
          </w:p>
        </w:tc>
      </w:tr>
      <w:tr w:rsidR="00FD4839" w:rsidRPr="00DF4879" w:rsidTr="0031044F">
        <w:trPr>
          <w:trHeight w:val="382"/>
        </w:trPr>
        <w:tc>
          <w:tcPr>
            <w:tcW w:w="840"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jc w:val="center"/>
              <w:rPr>
                <w:rFonts w:ascii="宋体"/>
                <w:color w:val="000000"/>
                <w:kern w:val="0"/>
                <w:sz w:val="28"/>
                <w:szCs w:val="28"/>
              </w:rPr>
            </w:pPr>
            <w:r w:rsidRPr="00DF4879">
              <w:rPr>
                <w:rFonts w:ascii="宋体" w:hAnsi="宋体" w:cs="宋体"/>
                <w:color w:val="000000"/>
                <w:kern w:val="0"/>
                <w:sz w:val="28"/>
                <w:szCs w:val="28"/>
              </w:rPr>
              <w:t>8</w:t>
            </w:r>
          </w:p>
        </w:tc>
        <w:tc>
          <w:tcPr>
            <w:tcW w:w="2205"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服装鞋帽</w:t>
            </w:r>
          </w:p>
        </w:tc>
        <w:tc>
          <w:tcPr>
            <w:tcW w:w="1785" w:type="dxa"/>
            <w:tcBorders>
              <w:top w:val="single" w:sz="4" w:space="0" w:color="auto"/>
              <w:left w:val="single" w:sz="4" w:space="0" w:color="auto"/>
              <w:bottom w:val="single" w:sz="4" w:space="0" w:color="auto"/>
              <w:right w:val="single" w:sz="4" w:space="0" w:color="auto"/>
            </w:tcBorders>
            <w:vAlign w:val="bottom"/>
          </w:tcPr>
          <w:p w:rsidR="00FD4839" w:rsidRPr="00DF4879" w:rsidRDefault="00FD4839" w:rsidP="0031044F">
            <w:pPr>
              <w:widowControl/>
              <w:jc w:val="center"/>
              <w:textAlignment w:val="bottom"/>
              <w:rPr>
                <w:rFonts w:ascii="宋体"/>
                <w:color w:val="000000"/>
                <w:kern w:val="0"/>
                <w:sz w:val="28"/>
                <w:szCs w:val="28"/>
              </w:rPr>
            </w:pPr>
            <w:r>
              <w:rPr>
                <w:rFonts w:ascii="宋体" w:hAnsi="宋体" w:cs="宋体" w:hint="eastAsia"/>
                <w:color w:val="000000"/>
                <w:kern w:val="0"/>
                <w:sz w:val="28"/>
                <w:szCs w:val="28"/>
              </w:rPr>
              <w:t>1412</w:t>
            </w:r>
          </w:p>
        </w:tc>
        <w:tc>
          <w:tcPr>
            <w:tcW w:w="147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5.91</w:t>
            </w:r>
            <w:r w:rsidRPr="00DF4879">
              <w:rPr>
                <w:rFonts w:ascii="宋体" w:hAnsi="宋体" w:cs="宋体" w:hint="eastAsia"/>
                <w:color w:val="000000"/>
                <w:kern w:val="0"/>
                <w:sz w:val="28"/>
                <w:szCs w:val="28"/>
              </w:rPr>
              <w:t>%</w:t>
            </w:r>
          </w:p>
        </w:tc>
        <w:tc>
          <w:tcPr>
            <w:tcW w:w="168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21.83</w:t>
            </w:r>
            <w:r w:rsidRPr="00DF4879">
              <w:rPr>
                <w:rFonts w:ascii="宋体" w:hAnsi="宋体" w:cs="宋体" w:hint="eastAsia"/>
                <w:color w:val="000000"/>
                <w:kern w:val="0"/>
                <w:sz w:val="28"/>
                <w:szCs w:val="28"/>
              </w:rPr>
              <w:t>%</w:t>
            </w:r>
          </w:p>
        </w:tc>
      </w:tr>
      <w:tr w:rsidR="00FD4839" w:rsidRPr="00DF4879" w:rsidTr="0031044F">
        <w:trPr>
          <w:trHeight w:val="490"/>
        </w:trPr>
        <w:tc>
          <w:tcPr>
            <w:tcW w:w="840"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jc w:val="center"/>
              <w:rPr>
                <w:rFonts w:ascii="宋体"/>
                <w:color w:val="000000"/>
                <w:kern w:val="0"/>
                <w:sz w:val="28"/>
                <w:szCs w:val="28"/>
              </w:rPr>
            </w:pPr>
            <w:r w:rsidRPr="00DF4879">
              <w:rPr>
                <w:rFonts w:ascii="宋体" w:hAnsi="宋体" w:cs="宋体"/>
                <w:color w:val="000000"/>
                <w:kern w:val="0"/>
                <w:sz w:val="28"/>
                <w:szCs w:val="28"/>
              </w:rPr>
              <w:t>9</w:t>
            </w:r>
          </w:p>
        </w:tc>
        <w:tc>
          <w:tcPr>
            <w:tcW w:w="2205"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kern w:val="0"/>
                <w:sz w:val="28"/>
                <w:szCs w:val="28"/>
              </w:rPr>
            </w:pPr>
            <w:r w:rsidRPr="00DF4879">
              <w:rPr>
                <w:rFonts w:ascii="宋体" w:hAnsi="宋体" w:cs="宋体" w:hint="eastAsia"/>
                <w:color w:val="000000"/>
                <w:kern w:val="0"/>
                <w:sz w:val="28"/>
                <w:szCs w:val="28"/>
              </w:rPr>
              <w:t>通讯产品</w:t>
            </w:r>
          </w:p>
        </w:tc>
        <w:tc>
          <w:tcPr>
            <w:tcW w:w="1785" w:type="dxa"/>
            <w:tcBorders>
              <w:top w:val="single" w:sz="4" w:space="0" w:color="auto"/>
              <w:left w:val="single" w:sz="4" w:space="0" w:color="auto"/>
              <w:bottom w:val="single" w:sz="4" w:space="0" w:color="auto"/>
              <w:right w:val="single" w:sz="4" w:space="0" w:color="auto"/>
            </w:tcBorders>
            <w:vAlign w:val="bottom"/>
          </w:tcPr>
          <w:p w:rsidR="00FD4839" w:rsidRPr="00DF4879" w:rsidRDefault="00FD4839" w:rsidP="0031044F">
            <w:pPr>
              <w:widowControl/>
              <w:jc w:val="center"/>
              <w:textAlignment w:val="bottom"/>
              <w:rPr>
                <w:rFonts w:ascii="宋体"/>
                <w:color w:val="000000"/>
                <w:kern w:val="0"/>
                <w:sz w:val="28"/>
                <w:szCs w:val="28"/>
              </w:rPr>
            </w:pPr>
            <w:r>
              <w:rPr>
                <w:rFonts w:ascii="宋体" w:hAnsi="宋体" w:cs="宋体" w:hint="eastAsia"/>
                <w:color w:val="000000"/>
                <w:kern w:val="0"/>
                <w:sz w:val="28"/>
                <w:szCs w:val="28"/>
              </w:rPr>
              <w:t>1255</w:t>
            </w:r>
          </w:p>
        </w:tc>
        <w:tc>
          <w:tcPr>
            <w:tcW w:w="147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5.25</w:t>
            </w:r>
            <w:r w:rsidRPr="00DF4879">
              <w:rPr>
                <w:rFonts w:ascii="宋体" w:hAnsi="宋体" w:cs="宋体" w:hint="eastAsia"/>
                <w:color w:val="000000"/>
                <w:kern w:val="0"/>
                <w:sz w:val="28"/>
                <w:szCs w:val="28"/>
              </w:rPr>
              <w:t>%</w:t>
            </w:r>
          </w:p>
        </w:tc>
        <w:tc>
          <w:tcPr>
            <w:tcW w:w="168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5.55</w:t>
            </w:r>
            <w:r w:rsidRPr="00DF4879">
              <w:rPr>
                <w:rFonts w:ascii="宋体" w:hAnsi="宋体" w:cs="宋体" w:hint="eastAsia"/>
                <w:color w:val="000000"/>
                <w:kern w:val="0"/>
                <w:sz w:val="28"/>
                <w:szCs w:val="28"/>
              </w:rPr>
              <w:t>%</w:t>
            </w:r>
          </w:p>
        </w:tc>
      </w:tr>
      <w:tr w:rsidR="00FD4839" w:rsidRPr="00DF4879" w:rsidTr="0031044F">
        <w:trPr>
          <w:trHeight w:val="554"/>
        </w:trPr>
        <w:tc>
          <w:tcPr>
            <w:tcW w:w="840"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widowControl/>
              <w:spacing w:line="600" w:lineRule="exact"/>
              <w:jc w:val="center"/>
              <w:rPr>
                <w:rFonts w:ascii="宋体"/>
                <w:color w:val="000000"/>
                <w:kern w:val="0"/>
                <w:sz w:val="28"/>
                <w:szCs w:val="28"/>
              </w:rPr>
            </w:pPr>
            <w:r w:rsidRPr="00DF4879">
              <w:rPr>
                <w:rFonts w:ascii="宋体" w:hAnsi="宋体" w:cs="宋体"/>
                <w:color w:val="000000"/>
                <w:kern w:val="0"/>
                <w:sz w:val="28"/>
                <w:szCs w:val="28"/>
              </w:rPr>
              <w:t>10</w:t>
            </w:r>
          </w:p>
        </w:tc>
        <w:tc>
          <w:tcPr>
            <w:tcW w:w="2205" w:type="dxa"/>
            <w:tcBorders>
              <w:top w:val="single" w:sz="4" w:space="0" w:color="auto"/>
              <w:left w:val="single" w:sz="4" w:space="0" w:color="auto"/>
              <w:bottom w:val="single" w:sz="4" w:space="0" w:color="auto"/>
              <w:right w:val="single" w:sz="4" w:space="0" w:color="auto"/>
            </w:tcBorders>
            <w:vAlign w:val="center"/>
          </w:tcPr>
          <w:p w:rsidR="00FD4839" w:rsidRPr="00DF4879" w:rsidRDefault="00FD4839" w:rsidP="0031044F">
            <w:pPr>
              <w:spacing w:line="600" w:lineRule="exact"/>
              <w:jc w:val="center"/>
              <w:rPr>
                <w:rFonts w:ascii="宋体"/>
                <w:color w:val="000000"/>
                <w:kern w:val="0"/>
                <w:sz w:val="28"/>
                <w:szCs w:val="28"/>
              </w:rPr>
            </w:pPr>
            <w:r>
              <w:rPr>
                <w:rFonts w:ascii="宋体" w:hAnsi="宋体" w:cs="宋体" w:hint="eastAsia"/>
                <w:color w:val="000000"/>
                <w:kern w:val="0"/>
                <w:sz w:val="28"/>
                <w:szCs w:val="28"/>
              </w:rPr>
              <w:t>美容美发洗浴</w:t>
            </w:r>
          </w:p>
        </w:tc>
        <w:tc>
          <w:tcPr>
            <w:tcW w:w="1785" w:type="dxa"/>
            <w:tcBorders>
              <w:top w:val="single" w:sz="4" w:space="0" w:color="auto"/>
              <w:left w:val="single" w:sz="4" w:space="0" w:color="auto"/>
              <w:bottom w:val="single" w:sz="4" w:space="0" w:color="auto"/>
              <w:right w:val="single" w:sz="4" w:space="0" w:color="auto"/>
            </w:tcBorders>
            <w:vAlign w:val="bottom"/>
          </w:tcPr>
          <w:p w:rsidR="00FD4839" w:rsidRPr="00DF4879" w:rsidRDefault="00FD4839" w:rsidP="0031044F">
            <w:pPr>
              <w:widowControl/>
              <w:jc w:val="center"/>
              <w:textAlignment w:val="bottom"/>
              <w:rPr>
                <w:rFonts w:ascii="宋体"/>
                <w:color w:val="000000"/>
                <w:kern w:val="0"/>
                <w:sz w:val="28"/>
                <w:szCs w:val="28"/>
              </w:rPr>
            </w:pPr>
            <w:r>
              <w:rPr>
                <w:rFonts w:ascii="宋体" w:hAnsi="宋体" w:cs="宋体" w:hint="eastAsia"/>
                <w:color w:val="000000"/>
                <w:kern w:val="0"/>
                <w:sz w:val="28"/>
                <w:szCs w:val="28"/>
              </w:rPr>
              <w:t>569</w:t>
            </w:r>
          </w:p>
        </w:tc>
        <w:tc>
          <w:tcPr>
            <w:tcW w:w="147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2.38</w:t>
            </w:r>
            <w:r w:rsidRPr="00DF4879">
              <w:rPr>
                <w:rFonts w:ascii="宋体" w:hAnsi="宋体" w:cs="宋体" w:hint="eastAsia"/>
                <w:color w:val="000000"/>
                <w:kern w:val="0"/>
                <w:sz w:val="28"/>
                <w:szCs w:val="28"/>
              </w:rPr>
              <w:t>%</w:t>
            </w:r>
          </w:p>
        </w:tc>
        <w:tc>
          <w:tcPr>
            <w:tcW w:w="1680" w:type="dxa"/>
            <w:tcBorders>
              <w:top w:val="single" w:sz="4" w:space="0" w:color="auto"/>
              <w:left w:val="single" w:sz="4" w:space="0" w:color="auto"/>
              <w:bottom w:val="single" w:sz="4" w:space="0" w:color="auto"/>
              <w:right w:val="single" w:sz="4" w:space="0" w:color="auto"/>
            </w:tcBorders>
          </w:tcPr>
          <w:p w:rsidR="00FD4839" w:rsidRPr="00DF4879" w:rsidRDefault="00FD4839" w:rsidP="0031044F">
            <w:pPr>
              <w:widowControl/>
              <w:jc w:val="center"/>
              <w:textAlignment w:val="top"/>
              <w:rPr>
                <w:rFonts w:ascii="宋体" w:hAnsi="宋体" w:cs="宋体"/>
                <w:color w:val="000000"/>
                <w:kern w:val="0"/>
                <w:sz w:val="28"/>
                <w:szCs w:val="28"/>
              </w:rPr>
            </w:pPr>
            <w:r>
              <w:rPr>
                <w:rFonts w:ascii="宋体" w:hAnsi="宋体" w:cs="宋体" w:hint="eastAsia"/>
                <w:color w:val="000000"/>
                <w:kern w:val="0"/>
                <w:sz w:val="28"/>
                <w:szCs w:val="28"/>
              </w:rPr>
              <w:t>85.34</w:t>
            </w:r>
            <w:r w:rsidRPr="00DF4879">
              <w:rPr>
                <w:rFonts w:ascii="宋体" w:hAnsi="宋体" w:cs="宋体" w:hint="eastAsia"/>
                <w:color w:val="000000"/>
                <w:kern w:val="0"/>
                <w:sz w:val="28"/>
                <w:szCs w:val="28"/>
              </w:rPr>
              <w:t>%</w:t>
            </w:r>
          </w:p>
        </w:tc>
      </w:tr>
    </w:tbl>
    <w:p w:rsidR="00FD4839" w:rsidRPr="00DF4879" w:rsidRDefault="00FD4839" w:rsidP="00087001">
      <w:pPr>
        <w:snapToGrid w:val="0"/>
        <w:spacing w:line="620" w:lineRule="exact"/>
        <w:ind w:firstLineChars="221" w:firstLine="710"/>
        <w:contextualSpacing/>
        <w:rPr>
          <w:rFonts w:ascii="楷体_GB2312" w:eastAsia="楷体_GB2312" w:hAnsi="仿宋"/>
          <w:b/>
          <w:bCs/>
          <w:color w:val="000000"/>
          <w:sz w:val="32"/>
          <w:szCs w:val="32"/>
        </w:rPr>
      </w:pPr>
      <w:r w:rsidRPr="00DF4879">
        <w:rPr>
          <w:rFonts w:ascii="楷体_GB2312" w:eastAsia="楷体_GB2312" w:hAnsi="仿宋" w:cs="楷体_GB2312" w:hint="eastAsia"/>
          <w:b/>
          <w:bCs/>
          <w:color w:val="000000"/>
          <w:sz w:val="32"/>
          <w:szCs w:val="32"/>
        </w:rPr>
        <w:t>（二）消费争议主要成因</w:t>
      </w:r>
    </w:p>
    <w:p w:rsidR="00FD4839" w:rsidRPr="00BB0959" w:rsidRDefault="00FD4839" w:rsidP="00087001">
      <w:pPr>
        <w:snapToGrid w:val="0"/>
        <w:spacing w:line="620" w:lineRule="exact"/>
        <w:ind w:firstLineChars="221" w:firstLine="710"/>
        <w:contextualSpacing/>
        <w:rPr>
          <w:rFonts w:ascii="仿宋_GB2312" w:eastAsia="仿宋_GB2312" w:hAnsi="仿宋" w:cs="仿宋_GB2312"/>
          <w:color w:val="FF0000"/>
          <w:sz w:val="32"/>
          <w:szCs w:val="32"/>
        </w:rPr>
      </w:pPr>
      <w:r w:rsidRPr="00087001">
        <w:rPr>
          <w:rFonts w:ascii="仿宋_GB2312" w:eastAsia="仿宋_GB2312" w:hAnsi="仿宋" w:cs="仿宋_GB2312"/>
          <w:b/>
          <w:color w:val="000000"/>
          <w:sz w:val="32"/>
          <w:szCs w:val="32"/>
        </w:rPr>
        <w:t>1.</w:t>
      </w:r>
      <w:r w:rsidRPr="00087001">
        <w:rPr>
          <w:rFonts w:ascii="仿宋_GB2312" w:eastAsia="仿宋_GB2312" w:hAnsi="仿宋" w:cs="仿宋_GB2312" w:hint="eastAsia"/>
          <w:b/>
          <w:color w:val="000000"/>
          <w:sz w:val="32"/>
          <w:szCs w:val="32"/>
        </w:rPr>
        <w:t>食品保健品。</w:t>
      </w:r>
      <w:r w:rsidRPr="00B84457">
        <w:rPr>
          <w:rFonts w:ascii="仿宋_GB2312" w:eastAsia="仿宋_GB2312" w:hAnsi="仿宋" w:cs="仿宋_GB2312" w:hint="eastAsia"/>
          <w:color w:val="000000"/>
          <w:sz w:val="32"/>
          <w:szCs w:val="32"/>
        </w:rPr>
        <w:t>主要问题集中在食品过期、变质或有异物，食品在食用后引起身体不适，商家销售假冒伪劣食品，食品为“三无”产品，食品包装标签标识不符合国家标准规定，如：食品标签营养成分、原材料标注不合格，进口食品无中文标识等，此外，</w:t>
      </w:r>
      <w:r w:rsidRPr="00B84457">
        <w:rPr>
          <w:rFonts w:ascii="仿宋_GB2312" w:eastAsia="仿宋_GB2312" w:hAnsi="仿宋" w:cs="仿宋_GB2312" w:hint="eastAsia"/>
          <w:color w:val="000000"/>
          <w:sz w:val="32"/>
          <w:szCs w:val="32"/>
        </w:rPr>
        <w:lastRenderedPageBreak/>
        <w:t>商家对保健品的功效夸大宣传，误导消费者也引起较多纠纷。</w:t>
      </w:r>
    </w:p>
    <w:p w:rsidR="00FD4839" w:rsidRPr="00B84457" w:rsidRDefault="00FD4839" w:rsidP="00087001">
      <w:pPr>
        <w:snapToGrid w:val="0"/>
        <w:spacing w:line="620" w:lineRule="exact"/>
        <w:ind w:firstLineChars="221" w:firstLine="710"/>
        <w:contextualSpacing/>
        <w:rPr>
          <w:rFonts w:ascii="仿宋_GB2312" w:eastAsia="仿宋_GB2312" w:hAnsi="仿宋"/>
          <w:color w:val="000000"/>
          <w:sz w:val="32"/>
          <w:szCs w:val="32"/>
        </w:rPr>
      </w:pPr>
      <w:r w:rsidRPr="00087001">
        <w:rPr>
          <w:rFonts w:ascii="仿宋_GB2312" w:eastAsia="仿宋_GB2312" w:hAnsi="仿宋" w:cs="仿宋_GB2312"/>
          <w:b/>
          <w:color w:val="000000"/>
          <w:sz w:val="32"/>
          <w:szCs w:val="32"/>
        </w:rPr>
        <w:t>2.</w:t>
      </w:r>
      <w:r w:rsidRPr="00087001">
        <w:rPr>
          <w:rFonts w:ascii="仿宋_GB2312" w:eastAsia="仿宋_GB2312" w:hAnsi="仿宋" w:cs="仿宋_GB2312" w:hint="eastAsia"/>
          <w:b/>
          <w:color w:val="000000"/>
          <w:sz w:val="32"/>
          <w:szCs w:val="32"/>
        </w:rPr>
        <w:t>餐饮住宿服务。</w:t>
      </w:r>
      <w:r w:rsidRPr="00B84457">
        <w:rPr>
          <w:rFonts w:ascii="仿宋_GB2312" w:eastAsia="仿宋_GB2312" w:hAnsi="仿宋" w:cs="仿宋_GB2312" w:hint="eastAsia"/>
          <w:color w:val="000000"/>
          <w:sz w:val="32"/>
          <w:szCs w:val="32"/>
        </w:rPr>
        <w:t>主要涉及酒店、餐馆无证无照经营，提供食物不卫生引起消费者身体不适，</w:t>
      </w:r>
      <w:r w:rsidRPr="00B84457">
        <w:rPr>
          <w:rFonts w:ascii="仿宋_GB2312" w:eastAsia="仿宋_GB2312" w:hAnsi="仿宋" w:hint="eastAsia"/>
          <w:color w:val="000000"/>
          <w:sz w:val="32"/>
          <w:szCs w:val="32"/>
        </w:rPr>
        <w:t>酒店服务不周要求赔偿</w:t>
      </w:r>
      <w:r w:rsidRPr="00B84457">
        <w:rPr>
          <w:rFonts w:ascii="仿宋_GB2312" w:eastAsia="仿宋_GB2312" w:hAnsi="仿宋" w:cs="仿宋_GB2312" w:hint="eastAsia"/>
          <w:color w:val="000000"/>
          <w:sz w:val="32"/>
          <w:szCs w:val="32"/>
        </w:rPr>
        <w:t>，消费者未入住不予退还房费，预付卡无法继续消费，</w:t>
      </w:r>
      <w:r w:rsidRPr="00B84457">
        <w:rPr>
          <w:rFonts w:ascii="仿宋_GB2312" w:eastAsia="仿宋_GB2312" w:hAnsi="仿宋" w:hint="eastAsia"/>
          <w:color w:val="000000"/>
          <w:sz w:val="32"/>
          <w:szCs w:val="32"/>
        </w:rPr>
        <w:t>会员卡无法享受折扣，</w:t>
      </w:r>
      <w:r w:rsidRPr="00B84457">
        <w:rPr>
          <w:rFonts w:ascii="仿宋_GB2312" w:eastAsia="仿宋_GB2312" w:hAnsi="仿宋" w:cs="仿宋_GB2312" w:hint="eastAsia"/>
          <w:color w:val="000000"/>
          <w:sz w:val="32"/>
          <w:szCs w:val="32"/>
        </w:rPr>
        <w:t>经营者未采取足够有效的安全保障措施，对存在风险的区域和设备没有作出说明和警示等。</w:t>
      </w:r>
    </w:p>
    <w:p w:rsidR="00FD4839" w:rsidRPr="00DF4879" w:rsidRDefault="00FD4839" w:rsidP="00087001">
      <w:pPr>
        <w:snapToGrid w:val="0"/>
        <w:spacing w:line="620" w:lineRule="exact"/>
        <w:ind w:firstLineChars="221" w:firstLine="710"/>
        <w:contextualSpacing/>
        <w:rPr>
          <w:rFonts w:ascii="仿宋_GB2312" w:eastAsia="仿宋_GB2312" w:hAnsi="仿宋"/>
          <w:color w:val="000000"/>
          <w:sz w:val="32"/>
          <w:szCs w:val="32"/>
        </w:rPr>
      </w:pPr>
      <w:r w:rsidRPr="00087001">
        <w:rPr>
          <w:rFonts w:ascii="仿宋_GB2312" w:eastAsia="仿宋_GB2312" w:hAnsi="仿宋" w:cs="仿宋_GB2312"/>
          <w:b/>
          <w:color w:val="000000"/>
          <w:sz w:val="32"/>
          <w:szCs w:val="32"/>
        </w:rPr>
        <w:t>3.</w:t>
      </w:r>
      <w:r w:rsidRPr="00087001">
        <w:rPr>
          <w:rFonts w:ascii="仿宋_GB2312" w:eastAsia="仿宋_GB2312" w:hAnsi="仿宋" w:cs="仿宋_GB2312" w:hint="eastAsia"/>
          <w:b/>
          <w:color w:val="000000"/>
          <w:sz w:val="32"/>
          <w:szCs w:val="32"/>
        </w:rPr>
        <w:t>家居用品。</w:t>
      </w:r>
      <w:r w:rsidRPr="00DF4879">
        <w:rPr>
          <w:rFonts w:ascii="仿宋_GB2312" w:eastAsia="仿宋_GB2312" w:hAnsi="仿宋" w:cs="仿宋_GB2312" w:hint="eastAsia"/>
          <w:color w:val="000000"/>
          <w:sz w:val="32"/>
          <w:szCs w:val="32"/>
        </w:rPr>
        <w:t>主要问题集中在</w:t>
      </w:r>
      <w:r>
        <w:rPr>
          <w:rFonts w:ascii="仿宋_GB2312" w:eastAsia="仿宋_GB2312" w:hAnsi="仿宋" w:hint="eastAsia"/>
          <w:color w:val="000000"/>
          <w:sz w:val="32"/>
          <w:szCs w:val="32"/>
        </w:rPr>
        <w:t>商家销售的商品存在质量问题，不能及时给予售后维修服务，商品</w:t>
      </w:r>
      <w:r w:rsidRPr="00DF4879">
        <w:rPr>
          <w:rFonts w:ascii="仿宋_GB2312" w:eastAsia="仿宋_GB2312" w:hAnsi="仿宋" w:cs="仿宋_GB2312" w:hint="eastAsia"/>
          <w:color w:val="000000"/>
          <w:sz w:val="32"/>
          <w:szCs w:val="32"/>
        </w:rPr>
        <w:t>材质与说明、标注不符，在销售和售后环节经营者不按合同规定提供服务</w:t>
      </w:r>
      <w:r>
        <w:rPr>
          <w:rFonts w:ascii="仿宋_GB2312" w:eastAsia="仿宋_GB2312" w:hAnsi="仿宋" w:cs="仿宋_GB2312" w:hint="eastAsia"/>
          <w:color w:val="000000"/>
          <w:sz w:val="32"/>
          <w:szCs w:val="32"/>
        </w:rPr>
        <w:t>，</w:t>
      </w:r>
      <w:r>
        <w:rPr>
          <w:rFonts w:ascii="仿宋_GB2312" w:eastAsia="仿宋_GB2312" w:hAnsi="仿宋" w:hint="eastAsia"/>
          <w:color w:val="000000"/>
          <w:sz w:val="32"/>
          <w:szCs w:val="32"/>
        </w:rPr>
        <w:t>消费者购买商品未及时发货。商家对家居用品的虚假宣传引发消费者不满，其中双</w:t>
      </w:r>
      <w:r w:rsidR="00E22BEE">
        <w:rPr>
          <w:rFonts w:ascii="仿宋_GB2312" w:eastAsia="仿宋_GB2312" w:hAnsi="仿宋" w:hint="eastAsia"/>
          <w:color w:val="000000"/>
          <w:sz w:val="32"/>
          <w:szCs w:val="32"/>
        </w:rPr>
        <w:t>“</w:t>
      </w:r>
      <w:r>
        <w:rPr>
          <w:rFonts w:ascii="仿宋_GB2312" w:eastAsia="仿宋_GB2312" w:hAnsi="仿宋" w:hint="eastAsia"/>
          <w:color w:val="000000"/>
          <w:sz w:val="32"/>
          <w:szCs w:val="32"/>
        </w:rPr>
        <w:t>十一</w:t>
      </w:r>
      <w:r w:rsidR="00E22BEE">
        <w:rPr>
          <w:rFonts w:ascii="仿宋_GB2312" w:eastAsia="仿宋_GB2312" w:hAnsi="仿宋"/>
          <w:color w:val="000000"/>
          <w:sz w:val="32"/>
          <w:szCs w:val="32"/>
        </w:rPr>
        <w:t>”</w:t>
      </w:r>
      <w:r>
        <w:rPr>
          <w:rFonts w:ascii="仿宋_GB2312" w:eastAsia="仿宋_GB2312" w:hAnsi="仿宋" w:hint="eastAsia"/>
          <w:color w:val="000000"/>
          <w:sz w:val="32"/>
          <w:szCs w:val="32"/>
        </w:rPr>
        <w:t>期间交易量大，引发的消费纠纷问题更加突出</w:t>
      </w:r>
      <w:r w:rsidRPr="00DF4879">
        <w:rPr>
          <w:rFonts w:ascii="仿宋_GB2312" w:eastAsia="仿宋_GB2312" w:hAnsi="仿宋" w:cs="仿宋_GB2312" w:hint="eastAsia"/>
          <w:color w:val="000000"/>
          <w:sz w:val="32"/>
          <w:szCs w:val="32"/>
        </w:rPr>
        <w:t>等。</w:t>
      </w:r>
    </w:p>
    <w:p w:rsidR="00FD4839" w:rsidRPr="00DF4879" w:rsidRDefault="00FD4839" w:rsidP="00087001">
      <w:pPr>
        <w:snapToGrid w:val="0"/>
        <w:spacing w:line="620" w:lineRule="exact"/>
        <w:ind w:firstLineChars="221" w:firstLine="710"/>
        <w:contextualSpacing/>
        <w:rPr>
          <w:rFonts w:ascii="仿宋_GB2312" w:eastAsia="仿宋_GB2312" w:hAnsi="仿宋"/>
          <w:color w:val="000000"/>
          <w:sz w:val="32"/>
          <w:szCs w:val="32"/>
        </w:rPr>
      </w:pPr>
      <w:r w:rsidRPr="00087001">
        <w:rPr>
          <w:rFonts w:ascii="仿宋_GB2312" w:eastAsia="仿宋_GB2312" w:hAnsi="仿宋" w:cs="仿宋_GB2312"/>
          <w:b/>
          <w:color w:val="000000"/>
          <w:sz w:val="32"/>
          <w:szCs w:val="32"/>
        </w:rPr>
        <w:t>4.</w:t>
      </w:r>
      <w:r w:rsidRPr="00087001">
        <w:rPr>
          <w:rFonts w:ascii="仿宋_GB2312" w:eastAsia="仿宋_GB2312" w:hAnsi="仿宋" w:cs="仿宋_GB2312" w:hint="eastAsia"/>
          <w:b/>
          <w:color w:val="000000"/>
          <w:sz w:val="32"/>
          <w:szCs w:val="32"/>
        </w:rPr>
        <w:t>家用电器。</w:t>
      </w:r>
      <w:r w:rsidRPr="00DF4879">
        <w:rPr>
          <w:rFonts w:ascii="仿宋_GB2312" w:eastAsia="仿宋_GB2312" w:hAnsi="仿宋" w:cs="仿宋_GB2312" w:hint="eastAsia"/>
          <w:color w:val="000000"/>
          <w:sz w:val="32"/>
          <w:szCs w:val="32"/>
        </w:rPr>
        <w:t>主要问题集中在家用电器出现质量问题，如：电视显示屏问题，空调、冰箱制冷问题，销售承诺与实际不符，配送环节无法按时送货安装，</w:t>
      </w:r>
      <w:r>
        <w:rPr>
          <w:rFonts w:ascii="仿宋_GB2312" w:eastAsia="仿宋_GB2312" w:hAnsi="仿宋" w:hint="eastAsia"/>
          <w:color w:val="000000"/>
          <w:sz w:val="32"/>
          <w:szCs w:val="32"/>
        </w:rPr>
        <w:t>额外收取安装费，售后环节未提供维修服务</w:t>
      </w:r>
      <w:r w:rsidRPr="00DF4879">
        <w:rPr>
          <w:rFonts w:ascii="仿宋_GB2312" w:eastAsia="仿宋_GB2312" w:hAnsi="仿宋" w:cs="仿宋_GB2312" w:hint="eastAsia"/>
          <w:color w:val="000000"/>
          <w:sz w:val="32"/>
          <w:szCs w:val="32"/>
        </w:rPr>
        <w:t>，</w:t>
      </w:r>
      <w:r>
        <w:rPr>
          <w:rFonts w:ascii="仿宋_GB2312" w:eastAsia="仿宋_GB2312" w:hAnsi="仿宋" w:hint="eastAsia"/>
          <w:color w:val="000000"/>
          <w:sz w:val="32"/>
          <w:szCs w:val="32"/>
        </w:rPr>
        <w:t>长期维修未返还，产品无广告中宣传功能，</w:t>
      </w:r>
      <w:r w:rsidRPr="00DF4879">
        <w:rPr>
          <w:rFonts w:ascii="仿宋_GB2312" w:eastAsia="仿宋_GB2312" w:hAnsi="仿宋" w:cs="仿宋_GB2312" w:hint="eastAsia"/>
          <w:color w:val="000000"/>
          <w:sz w:val="32"/>
          <w:szCs w:val="32"/>
        </w:rPr>
        <w:t>销售者不履行三包义务等。</w:t>
      </w:r>
    </w:p>
    <w:p w:rsidR="00FD4839" w:rsidRPr="00DF4879" w:rsidRDefault="00FD4839" w:rsidP="00087001">
      <w:pPr>
        <w:snapToGrid w:val="0"/>
        <w:spacing w:line="620" w:lineRule="exact"/>
        <w:ind w:firstLineChars="221" w:firstLine="710"/>
        <w:contextualSpacing/>
        <w:rPr>
          <w:rFonts w:ascii="仿宋_GB2312" w:eastAsia="仿宋_GB2312" w:hAnsi="仿宋"/>
          <w:color w:val="000000"/>
          <w:sz w:val="32"/>
          <w:szCs w:val="32"/>
        </w:rPr>
      </w:pPr>
      <w:r w:rsidRPr="00087001">
        <w:rPr>
          <w:rFonts w:ascii="仿宋_GB2312" w:eastAsia="仿宋_GB2312" w:hAnsi="仿宋" w:cs="仿宋_GB2312"/>
          <w:b/>
          <w:color w:val="000000"/>
          <w:sz w:val="32"/>
          <w:szCs w:val="32"/>
        </w:rPr>
        <w:t>5.</w:t>
      </w:r>
      <w:r w:rsidRPr="00087001">
        <w:rPr>
          <w:rFonts w:ascii="仿宋_GB2312" w:eastAsia="仿宋_GB2312" w:hAnsi="仿宋" w:cs="仿宋_GB2312" w:hint="eastAsia"/>
          <w:b/>
          <w:color w:val="000000"/>
          <w:sz w:val="32"/>
          <w:szCs w:val="32"/>
        </w:rPr>
        <w:t>销售服务。</w:t>
      </w:r>
      <w:r w:rsidRPr="00DF4879">
        <w:rPr>
          <w:rFonts w:ascii="仿宋_GB2312" w:eastAsia="仿宋_GB2312" w:hAnsi="仿宋" w:cs="仿宋_GB2312" w:hint="eastAsia"/>
          <w:color w:val="000000"/>
          <w:sz w:val="32"/>
          <w:szCs w:val="32"/>
        </w:rPr>
        <w:t>主要问题是</w:t>
      </w:r>
      <w:r>
        <w:rPr>
          <w:rFonts w:ascii="仿宋_GB2312" w:eastAsia="仿宋_GB2312" w:hAnsi="仿宋" w:hint="eastAsia"/>
          <w:bCs/>
          <w:sz w:val="32"/>
          <w:szCs w:val="32"/>
        </w:rPr>
        <w:t>网上订购商品后商家不能及时发送</w:t>
      </w:r>
      <w:r>
        <w:rPr>
          <w:rFonts w:ascii="仿宋_GB2312" w:eastAsia="仿宋_GB2312" w:hAnsi="仿宋" w:cs="仿宋_GB2312" w:hint="eastAsia"/>
          <w:color w:val="000000"/>
          <w:sz w:val="32"/>
          <w:szCs w:val="32"/>
        </w:rPr>
        <w:t>，未提供</w:t>
      </w:r>
      <w:r w:rsidRPr="00DF4879">
        <w:rPr>
          <w:rFonts w:ascii="仿宋_GB2312" w:eastAsia="仿宋_GB2312" w:hAnsi="仿宋" w:cs="仿宋_GB2312" w:hint="eastAsia"/>
          <w:color w:val="000000"/>
          <w:sz w:val="32"/>
          <w:szCs w:val="32"/>
        </w:rPr>
        <w:t>售后服务</w:t>
      </w:r>
      <w:r>
        <w:rPr>
          <w:rFonts w:ascii="仿宋_GB2312" w:eastAsia="仿宋_GB2312" w:hAnsi="仿宋" w:cs="仿宋_GB2312" w:hint="eastAsia"/>
          <w:color w:val="000000"/>
          <w:sz w:val="32"/>
          <w:szCs w:val="32"/>
        </w:rPr>
        <w:t>，</w:t>
      </w:r>
      <w:r>
        <w:rPr>
          <w:rFonts w:ascii="仿宋_GB2312" w:eastAsia="仿宋_GB2312" w:hAnsi="仿宋" w:hint="eastAsia"/>
          <w:bCs/>
          <w:sz w:val="32"/>
          <w:szCs w:val="32"/>
        </w:rPr>
        <w:t>商品宣传与实际不符</w:t>
      </w:r>
      <w:r>
        <w:rPr>
          <w:rFonts w:ascii="仿宋_GB2312" w:eastAsia="仿宋_GB2312" w:hAnsi="仿宋" w:cs="仿宋_GB2312" w:hint="eastAsia"/>
          <w:color w:val="000000"/>
          <w:sz w:val="32"/>
          <w:szCs w:val="32"/>
        </w:rPr>
        <w:t>，</w:t>
      </w:r>
      <w:r>
        <w:rPr>
          <w:rFonts w:ascii="仿宋_GB2312" w:eastAsia="仿宋_GB2312" w:hAnsi="仿宋" w:hint="eastAsia"/>
          <w:bCs/>
          <w:sz w:val="32"/>
          <w:szCs w:val="32"/>
        </w:rPr>
        <w:t>优惠券未兑现，商品退换货产生纠纷，商品计量不足</w:t>
      </w:r>
      <w:r w:rsidRPr="00DF4879">
        <w:rPr>
          <w:rFonts w:ascii="仿宋_GB2312" w:eastAsia="仿宋_GB2312" w:hAnsi="仿宋" w:cs="仿宋_GB2312" w:hint="eastAsia"/>
          <w:color w:val="000000"/>
          <w:sz w:val="32"/>
          <w:szCs w:val="32"/>
        </w:rPr>
        <w:t>等。</w:t>
      </w:r>
    </w:p>
    <w:p w:rsidR="00FD4839" w:rsidRPr="00DF4879" w:rsidRDefault="00FD4839" w:rsidP="00087001">
      <w:pPr>
        <w:snapToGrid w:val="0"/>
        <w:spacing w:line="620" w:lineRule="exact"/>
        <w:ind w:firstLineChars="221" w:firstLine="710"/>
        <w:contextualSpacing/>
        <w:rPr>
          <w:rFonts w:ascii="仿宋_GB2312" w:eastAsia="仿宋_GB2312" w:hAnsi="仿宋" w:cs="仿宋_GB2312"/>
          <w:color w:val="000000"/>
          <w:sz w:val="32"/>
          <w:szCs w:val="32"/>
        </w:rPr>
      </w:pPr>
      <w:r w:rsidRPr="00087001">
        <w:rPr>
          <w:rFonts w:ascii="仿宋_GB2312" w:eastAsia="仿宋_GB2312" w:hAnsi="仿宋" w:cs="仿宋_GB2312"/>
          <w:b/>
          <w:color w:val="000000"/>
          <w:sz w:val="32"/>
          <w:szCs w:val="32"/>
        </w:rPr>
        <w:t>6.</w:t>
      </w:r>
      <w:r w:rsidRPr="00087001">
        <w:rPr>
          <w:rFonts w:ascii="仿宋_GB2312" w:eastAsia="仿宋_GB2312" w:hAnsi="仿宋" w:cs="仿宋_GB2312" w:hint="eastAsia"/>
          <w:b/>
          <w:color w:val="000000"/>
          <w:sz w:val="32"/>
          <w:szCs w:val="32"/>
        </w:rPr>
        <w:t>交通工具。</w:t>
      </w:r>
      <w:r w:rsidRPr="00B84457">
        <w:rPr>
          <w:rFonts w:ascii="仿宋_GB2312" w:eastAsia="仿宋_GB2312" w:hAnsi="仿宋" w:cs="仿宋_GB2312" w:hint="eastAsia"/>
          <w:color w:val="000000"/>
          <w:sz w:val="32"/>
          <w:szCs w:val="32"/>
        </w:rPr>
        <w:t>主要问题是汽车产品质量问题，售后服务不</w:t>
      </w:r>
      <w:r w:rsidRPr="00B84457">
        <w:rPr>
          <w:rFonts w:ascii="仿宋_GB2312" w:eastAsia="仿宋_GB2312" w:hAnsi="仿宋" w:cs="仿宋_GB2312" w:hint="eastAsia"/>
          <w:color w:val="000000"/>
          <w:sz w:val="32"/>
          <w:szCs w:val="32"/>
        </w:rPr>
        <w:lastRenderedPageBreak/>
        <w:t>到位，</w:t>
      </w:r>
      <w:r w:rsidRPr="00B84457">
        <w:rPr>
          <w:rFonts w:ascii="仿宋_GB2312" w:eastAsia="仿宋_GB2312" w:hAnsi="仿宋" w:hint="eastAsia"/>
          <w:color w:val="000000"/>
          <w:sz w:val="32"/>
          <w:szCs w:val="32"/>
        </w:rPr>
        <w:t>维修后仍出现问题</w:t>
      </w:r>
      <w:r w:rsidRPr="00B84457">
        <w:rPr>
          <w:rFonts w:ascii="仿宋_GB2312" w:eastAsia="仿宋_GB2312" w:hAnsi="仿宋" w:cs="仿宋_GB2312" w:hint="eastAsia"/>
          <w:color w:val="000000"/>
          <w:sz w:val="32"/>
          <w:szCs w:val="32"/>
        </w:rPr>
        <w:t>，保养服务质量差，</w:t>
      </w:r>
      <w:r w:rsidRPr="00B84457">
        <w:rPr>
          <w:rFonts w:ascii="仿宋_GB2312" w:eastAsia="仿宋_GB2312" w:hAnsi="仿宋" w:hint="eastAsia"/>
          <w:color w:val="000000"/>
          <w:sz w:val="32"/>
          <w:szCs w:val="32"/>
        </w:rPr>
        <w:t>承诺更换配件未予更换</w:t>
      </w:r>
      <w:r w:rsidRPr="00B84457">
        <w:rPr>
          <w:rFonts w:ascii="仿宋_GB2312" w:eastAsia="仿宋_GB2312" w:hAnsi="仿宋" w:cs="仿宋_GB2312" w:hint="eastAsia"/>
          <w:color w:val="000000"/>
          <w:sz w:val="32"/>
          <w:szCs w:val="32"/>
        </w:rPr>
        <w:t>等。经营者不能按约定提供给消费者相关材料，强制为消费者上保险，强制购置装具方面存在的争议也较多。此外，在电动车、自行车的质量问题和售后维修等方面也存在消费纠纷。</w:t>
      </w:r>
    </w:p>
    <w:p w:rsidR="00FD4839" w:rsidRPr="00DF4879" w:rsidRDefault="00FD4839" w:rsidP="00087001">
      <w:pPr>
        <w:snapToGrid w:val="0"/>
        <w:spacing w:line="620" w:lineRule="exact"/>
        <w:ind w:firstLineChars="221" w:firstLine="710"/>
        <w:contextualSpacing/>
        <w:rPr>
          <w:rFonts w:ascii="仿宋_GB2312" w:eastAsia="仿宋_GB2312" w:hAnsi="仿宋" w:cs="仿宋_GB2312"/>
          <w:color w:val="000000"/>
          <w:sz w:val="32"/>
          <w:szCs w:val="32"/>
        </w:rPr>
      </w:pPr>
      <w:r w:rsidRPr="00087001">
        <w:rPr>
          <w:rFonts w:ascii="仿宋_GB2312" w:eastAsia="仿宋_GB2312" w:hAnsi="仿宋" w:cs="仿宋_GB2312" w:hint="eastAsia"/>
          <w:b/>
          <w:color w:val="000000"/>
          <w:sz w:val="32"/>
          <w:szCs w:val="32"/>
        </w:rPr>
        <w:t>7.文化娱乐体育。</w:t>
      </w:r>
      <w:r w:rsidRPr="00DF4879">
        <w:rPr>
          <w:rFonts w:ascii="仿宋_GB2312" w:eastAsia="仿宋_GB2312" w:hAnsi="仿宋" w:cs="仿宋_GB2312" w:hint="eastAsia"/>
          <w:color w:val="000000"/>
          <w:sz w:val="32"/>
          <w:szCs w:val="32"/>
        </w:rPr>
        <w:t>问题主要集中在健身娱乐场所违反合同约定，不履行宣传时的承诺，经营者停业、装修等不能提供正常服务</w:t>
      </w:r>
      <w:r>
        <w:rPr>
          <w:rFonts w:ascii="仿宋_GB2312" w:eastAsia="仿宋_GB2312" w:hAnsi="仿宋" w:cs="仿宋_GB2312" w:hint="eastAsia"/>
          <w:color w:val="000000"/>
          <w:sz w:val="32"/>
          <w:szCs w:val="32"/>
        </w:rPr>
        <w:t>等。另外</w:t>
      </w:r>
      <w:r w:rsidRPr="00DF4879">
        <w:rPr>
          <w:rFonts w:ascii="仿宋_GB2312" w:eastAsia="仿宋_GB2312" w:hAnsi="仿宋" w:cs="仿宋_GB2312" w:hint="eastAsia"/>
          <w:color w:val="000000"/>
          <w:sz w:val="32"/>
          <w:szCs w:val="32"/>
        </w:rPr>
        <w:t>预付卡不能正常使用</w:t>
      </w:r>
      <w:r>
        <w:rPr>
          <w:rFonts w:ascii="仿宋_GB2312" w:eastAsia="仿宋_GB2312" w:hAnsi="仿宋" w:cs="仿宋_GB2312" w:hint="eastAsia"/>
          <w:color w:val="000000"/>
          <w:sz w:val="32"/>
          <w:szCs w:val="32"/>
        </w:rPr>
        <w:t>所引发的退费问题也尤为突出。</w:t>
      </w:r>
    </w:p>
    <w:p w:rsidR="00FD4839" w:rsidRPr="00DF4879" w:rsidRDefault="00FD4839" w:rsidP="00087001">
      <w:pPr>
        <w:snapToGrid w:val="0"/>
        <w:spacing w:line="620" w:lineRule="exact"/>
        <w:ind w:firstLineChars="221" w:firstLine="710"/>
        <w:contextualSpacing/>
        <w:rPr>
          <w:rFonts w:ascii="仿宋_GB2312" w:eastAsia="仿宋_GB2312" w:hAnsi="仿宋" w:cs="仿宋_GB2312"/>
          <w:color w:val="000000"/>
          <w:sz w:val="32"/>
          <w:szCs w:val="32"/>
        </w:rPr>
      </w:pPr>
      <w:r w:rsidRPr="00087001">
        <w:rPr>
          <w:rFonts w:ascii="仿宋_GB2312" w:eastAsia="仿宋_GB2312" w:hAnsi="仿宋" w:cs="仿宋_GB2312" w:hint="eastAsia"/>
          <w:b/>
          <w:color w:val="000000"/>
          <w:sz w:val="32"/>
          <w:szCs w:val="32"/>
        </w:rPr>
        <w:t>8.服装鞋帽。</w:t>
      </w:r>
      <w:r w:rsidRPr="00DF4879">
        <w:rPr>
          <w:rFonts w:ascii="仿宋_GB2312" w:eastAsia="仿宋_GB2312" w:hAnsi="仿宋" w:cs="仿宋_GB2312" w:hint="eastAsia"/>
          <w:color w:val="000000"/>
          <w:sz w:val="32"/>
          <w:szCs w:val="32"/>
        </w:rPr>
        <w:t>主要问题集中在新购服装起球、掉色，原材料标注与实际不符，服装做工或面料存在瑕疵，鞋类</w:t>
      </w:r>
      <w:r>
        <w:rPr>
          <w:rFonts w:ascii="仿宋_GB2312" w:eastAsia="仿宋_GB2312" w:hAnsi="ˎ̥" w:hint="eastAsia"/>
          <w:sz w:val="32"/>
          <w:szCs w:val="32"/>
        </w:rPr>
        <w:t>破损开裂掉色</w:t>
      </w:r>
      <w:r>
        <w:rPr>
          <w:rFonts w:ascii="仿宋_GB2312" w:eastAsia="仿宋_GB2312" w:hAnsi="仿宋" w:cs="仿宋_GB2312" w:hint="eastAsia"/>
          <w:color w:val="000000"/>
          <w:sz w:val="32"/>
          <w:szCs w:val="32"/>
        </w:rPr>
        <w:t>等质量</w:t>
      </w:r>
      <w:r w:rsidRPr="00DF4879">
        <w:rPr>
          <w:rFonts w:ascii="仿宋_GB2312" w:eastAsia="仿宋_GB2312" w:hAnsi="仿宋" w:cs="仿宋_GB2312" w:hint="eastAsia"/>
          <w:color w:val="000000"/>
          <w:sz w:val="32"/>
          <w:szCs w:val="32"/>
        </w:rPr>
        <w:t>问题，</w:t>
      </w:r>
      <w:r>
        <w:rPr>
          <w:rFonts w:ascii="仿宋_GB2312" w:eastAsia="仿宋_GB2312" w:hAnsi="仿宋" w:cs="仿宋_GB2312" w:hint="eastAsia"/>
          <w:color w:val="000000"/>
          <w:sz w:val="32"/>
          <w:szCs w:val="32"/>
        </w:rPr>
        <w:t>网上购买的衣服鞋子尺码不对，衣服鞋帽</w:t>
      </w:r>
      <w:r>
        <w:rPr>
          <w:rFonts w:ascii="仿宋_GB2312" w:eastAsia="仿宋_GB2312" w:hAnsi="仿宋" w:hint="eastAsia"/>
          <w:sz w:val="32"/>
          <w:szCs w:val="32"/>
        </w:rPr>
        <w:t>促销活动商家未予兑现</w:t>
      </w:r>
      <w:r w:rsidRPr="00DF4879">
        <w:rPr>
          <w:rFonts w:ascii="仿宋_GB2312" w:eastAsia="仿宋_GB2312" w:hAnsi="仿宋" w:cs="仿宋_GB2312" w:hint="eastAsia"/>
          <w:color w:val="000000"/>
          <w:sz w:val="32"/>
          <w:szCs w:val="32"/>
        </w:rPr>
        <w:t>，使用夸大用语进行宣传，退换货环节存在争议纠纷等。</w:t>
      </w:r>
    </w:p>
    <w:p w:rsidR="00FD4839" w:rsidRPr="00DF4879" w:rsidRDefault="00FD4839" w:rsidP="00087001">
      <w:pPr>
        <w:snapToGrid w:val="0"/>
        <w:spacing w:line="620" w:lineRule="exact"/>
        <w:ind w:firstLineChars="221" w:firstLine="710"/>
        <w:contextualSpacing/>
        <w:rPr>
          <w:rFonts w:ascii="仿宋_GB2312" w:eastAsia="仿宋_GB2312" w:hAnsi="仿宋" w:cs="仿宋_GB2312"/>
          <w:color w:val="000000"/>
          <w:sz w:val="32"/>
          <w:szCs w:val="32"/>
        </w:rPr>
      </w:pPr>
      <w:r w:rsidRPr="00087001">
        <w:rPr>
          <w:rFonts w:ascii="仿宋_GB2312" w:eastAsia="仿宋_GB2312" w:hAnsi="仿宋" w:cs="仿宋_GB2312" w:hint="eastAsia"/>
          <w:b/>
          <w:color w:val="000000"/>
          <w:sz w:val="32"/>
          <w:szCs w:val="32"/>
        </w:rPr>
        <w:t>9.通讯产品。</w:t>
      </w:r>
      <w:r w:rsidRPr="00DF4879">
        <w:rPr>
          <w:rFonts w:ascii="仿宋_GB2312" w:eastAsia="仿宋_GB2312" w:hAnsi="仿宋" w:cs="仿宋_GB2312" w:hint="eastAsia"/>
          <w:color w:val="000000"/>
          <w:sz w:val="32"/>
          <w:szCs w:val="32"/>
        </w:rPr>
        <w:t>主要集中在手机质量不合格，</w:t>
      </w:r>
      <w:r>
        <w:rPr>
          <w:rFonts w:ascii="仿宋_GB2312" w:eastAsia="仿宋_GB2312" w:hAnsi="仿宋" w:hint="eastAsia"/>
          <w:color w:val="000000"/>
          <w:sz w:val="32"/>
          <w:szCs w:val="32"/>
        </w:rPr>
        <w:t>配件不齐全</w:t>
      </w:r>
      <w:r w:rsidRPr="00DF4879">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捆绑销售，</w:t>
      </w:r>
      <w:r>
        <w:rPr>
          <w:rFonts w:ascii="仿宋_GB2312" w:eastAsia="仿宋_GB2312" w:hAnsi="仿宋" w:hint="eastAsia"/>
          <w:color w:val="000000"/>
          <w:sz w:val="32"/>
          <w:szCs w:val="32"/>
        </w:rPr>
        <w:t>以旧换新不履行约定，</w:t>
      </w:r>
      <w:r w:rsidRPr="00DF4879">
        <w:rPr>
          <w:rFonts w:ascii="仿宋_GB2312" w:eastAsia="仿宋_GB2312" w:hAnsi="仿宋" w:cs="仿宋_GB2312" w:hint="eastAsia"/>
          <w:color w:val="000000"/>
          <w:sz w:val="32"/>
          <w:szCs w:val="32"/>
        </w:rPr>
        <w:t>维修技术不过关，不履行“三包”义务</w:t>
      </w:r>
      <w:r>
        <w:rPr>
          <w:rFonts w:ascii="仿宋_GB2312" w:eastAsia="仿宋_GB2312" w:hAnsi="仿宋" w:cs="仿宋_GB2312" w:hint="eastAsia"/>
          <w:color w:val="000000"/>
          <w:sz w:val="32"/>
          <w:szCs w:val="32"/>
        </w:rPr>
        <w:t>，</w:t>
      </w:r>
      <w:r>
        <w:rPr>
          <w:rFonts w:ascii="仿宋_GB2312" w:eastAsia="仿宋_GB2312" w:hAnsi="仿宋" w:hint="eastAsia"/>
          <w:color w:val="000000"/>
          <w:sz w:val="32"/>
          <w:szCs w:val="32"/>
        </w:rPr>
        <w:t>未及时返还话费，消费者不想购买商品商家不予退还押金</w:t>
      </w:r>
      <w:r w:rsidRPr="00DF4879">
        <w:rPr>
          <w:rFonts w:ascii="仿宋_GB2312" w:eastAsia="仿宋_GB2312" w:hAnsi="仿宋" w:cs="仿宋_GB2312" w:hint="eastAsia"/>
          <w:color w:val="000000"/>
          <w:sz w:val="32"/>
          <w:szCs w:val="32"/>
        </w:rPr>
        <w:t>等问题。此外，消费者交费后被告知有套餐、最低消费、需要定期认证激活等合约机问题也是争议热点之一。</w:t>
      </w:r>
    </w:p>
    <w:p w:rsidR="00FD4839" w:rsidRPr="00DF4879" w:rsidRDefault="00FD4839" w:rsidP="00087001">
      <w:pPr>
        <w:snapToGrid w:val="0"/>
        <w:spacing w:line="620" w:lineRule="exact"/>
        <w:ind w:firstLineChars="221" w:firstLine="710"/>
        <w:contextualSpacing/>
        <w:rPr>
          <w:rFonts w:ascii="仿宋_GB2312" w:eastAsia="仿宋_GB2312" w:hAnsi="仿宋"/>
          <w:color w:val="000000"/>
          <w:sz w:val="32"/>
          <w:szCs w:val="32"/>
        </w:rPr>
      </w:pPr>
      <w:r w:rsidRPr="00087001">
        <w:rPr>
          <w:rFonts w:ascii="仿宋_GB2312" w:eastAsia="仿宋_GB2312" w:hAnsi="仿宋" w:cs="仿宋_GB2312"/>
          <w:b/>
          <w:color w:val="000000"/>
          <w:sz w:val="32"/>
          <w:szCs w:val="32"/>
        </w:rPr>
        <w:t>10.</w:t>
      </w:r>
      <w:r w:rsidRPr="00087001">
        <w:rPr>
          <w:rFonts w:ascii="仿宋_GB2312" w:eastAsia="仿宋_GB2312" w:hAnsi="仿宋" w:cs="仿宋_GB2312" w:hint="eastAsia"/>
          <w:b/>
          <w:color w:val="000000"/>
          <w:kern w:val="44"/>
          <w:sz w:val="32"/>
          <w:szCs w:val="32"/>
        </w:rPr>
        <w:t>美容美发洗浴。</w:t>
      </w:r>
      <w:r>
        <w:rPr>
          <w:rFonts w:ascii="仿宋_GB2312" w:eastAsia="仿宋_GB2312" w:hAnsi="宋体" w:hint="eastAsia"/>
          <w:sz w:val="32"/>
          <w:szCs w:val="32"/>
        </w:rPr>
        <w:t>涉及美容卡无法继续消费，商家不履行承诺，消费者在美容美发过程中发生过敏情况，商家对服务的虚</w:t>
      </w:r>
      <w:r>
        <w:rPr>
          <w:rFonts w:ascii="仿宋_GB2312" w:eastAsia="仿宋_GB2312" w:hAnsi="宋体" w:hint="eastAsia"/>
          <w:sz w:val="32"/>
          <w:szCs w:val="32"/>
        </w:rPr>
        <w:lastRenderedPageBreak/>
        <w:t>假宣传引发纠纷等问题</w:t>
      </w:r>
      <w:r w:rsidRPr="00DF4879">
        <w:rPr>
          <w:rFonts w:ascii="仿宋_GB2312" w:eastAsia="仿宋_GB2312" w:hAnsi="仿宋" w:cs="仿宋_GB2312" w:hint="eastAsia"/>
          <w:color w:val="000000"/>
          <w:sz w:val="32"/>
          <w:szCs w:val="32"/>
        </w:rPr>
        <w:t>。</w:t>
      </w:r>
    </w:p>
    <w:p w:rsidR="00FD4839" w:rsidRPr="00087001" w:rsidRDefault="00FD4839" w:rsidP="00087001">
      <w:pPr>
        <w:spacing w:line="620" w:lineRule="exact"/>
        <w:ind w:firstLineChars="221" w:firstLine="707"/>
        <w:contextualSpacing/>
        <w:rPr>
          <w:rFonts w:ascii="黑体" w:eastAsia="黑体" w:hAnsi="黑体" w:cs="黑体"/>
          <w:color w:val="000000"/>
          <w:sz w:val="32"/>
          <w:szCs w:val="32"/>
        </w:rPr>
      </w:pPr>
      <w:r w:rsidRPr="00087001">
        <w:rPr>
          <w:rFonts w:ascii="黑体" w:eastAsia="黑体" w:hAnsi="黑体" w:cs="黑体" w:hint="eastAsia"/>
          <w:color w:val="000000"/>
          <w:sz w:val="32"/>
          <w:szCs w:val="32"/>
        </w:rPr>
        <w:t>三、消费维权机制建设</w:t>
      </w:r>
    </w:p>
    <w:p w:rsidR="00FD4839" w:rsidRPr="00DF4879" w:rsidRDefault="00FD4839" w:rsidP="00087001">
      <w:pPr>
        <w:spacing w:line="620" w:lineRule="exact"/>
        <w:ind w:firstLineChars="221" w:firstLine="710"/>
        <w:contextualSpacing/>
        <w:rPr>
          <w:rFonts w:ascii="仿宋_GB2312" w:eastAsia="仿宋_GB2312" w:hAnsi="仿宋" w:cs="仿宋_GB2312"/>
          <w:color w:val="000000"/>
          <w:sz w:val="32"/>
          <w:szCs w:val="32"/>
        </w:rPr>
      </w:pPr>
      <w:r w:rsidRPr="00DF4879">
        <w:rPr>
          <w:rFonts w:ascii="楷体_GB2312" w:eastAsia="楷体_GB2312" w:hAnsi="宋体" w:cs="楷体_GB2312" w:hint="eastAsia"/>
          <w:b/>
          <w:bCs/>
          <w:color w:val="000000"/>
          <w:kern w:val="0"/>
          <w:sz w:val="32"/>
          <w:szCs w:val="32"/>
        </w:rPr>
        <w:t>（一）</w:t>
      </w:r>
      <w:r w:rsidRPr="00654E90">
        <w:rPr>
          <w:rFonts w:ascii="楷体_GB2312" w:eastAsia="楷体_GB2312" w:hAnsi="宋体" w:cs="楷体_GB2312" w:hint="eastAsia"/>
          <w:b/>
          <w:bCs/>
          <w:color w:val="000000"/>
          <w:kern w:val="0"/>
          <w:sz w:val="32"/>
          <w:szCs w:val="32"/>
        </w:rPr>
        <w:t>继续</w:t>
      </w:r>
      <w:r>
        <w:rPr>
          <w:rFonts w:ascii="楷体_GB2312" w:eastAsia="楷体_GB2312" w:hAnsi="宋体" w:cs="楷体_GB2312" w:hint="eastAsia"/>
          <w:b/>
          <w:bCs/>
          <w:color w:val="000000"/>
          <w:kern w:val="0"/>
          <w:sz w:val="32"/>
          <w:szCs w:val="32"/>
        </w:rPr>
        <w:t>推动</w:t>
      </w:r>
      <w:r w:rsidRPr="00DF4879">
        <w:rPr>
          <w:rFonts w:ascii="楷体_GB2312" w:eastAsia="楷体_GB2312" w:hAnsi="宋体" w:cs="楷体_GB2312" w:hint="eastAsia"/>
          <w:b/>
          <w:bCs/>
          <w:color w:val="000000"/>
          <w:kern w:val="0"/>
          <w:sz w:val="32"/>
          <w:szCs w:val="32"/>
        </w:rPr>
        <w:t>消费者权益保护工作联席会议制度。</w:t>
      </w:r>
      <w:r w:rsidRPr="005576CB">
        <w:rPr>
          <w:rFonts w:ascii="仿宋_GB2312" w:eastAsia="仿宋_GB2312" w:cs="仿宋_GB2312" w:hint="eastAsia"/>
          <w:color w:val="000000"/>
          <w:sz w:val="32"/>
          <w:szCs w:val="32"/>
        </w:rPr>
        <w:t>继续</w:t>
      </w:r>
      <w:r>
        <w:rPr>
          <w:rFonts w:ascii="仿宋_GB2312" w:eastAsia="仿宋_GB2312" w:cs="仿宋_GB2312" w:hint="eastAsia"/>
          <w:color w:val="000000"/>
          <w:sz w:val="32"/>
          <w:szCs w:val="32"/>
        </w:rPr>
        <w:t>召集成员单位召开</w:t>
      </w:r>
      <w:r w:rsidRPr="005576CB">
        <w:rPr>
          <w:rFonts w:ascii="仿宋_GB2312" w:eastAsia="仿宋_GB2312" w:cs="仿宋_GB2312" w:hint="eastAsia"/>
          <w:color w:val="000000"/>
          <w:sz w:val="32"/>
          <w:szCs w:val="32"/>
        </w:rPr>
        <w:t>消费者权益保护工作联席会议</w:t>
      </w:r>
      <w:r>
        <w:rPr>
          <w:rFonts w:ascii="仿宋_GB2312" w:eastAsia="仿宋_GB2312" w:cs="仿宋_GB2312" w:hint="eastAsia"/>
          <w:color w:val="000000"/>
          <w:sz w:val="32"/>
          <w:szCs w:val="32"/>
        </w:rPr>
        <w:t>，</w:t>
      </w:r>
      <w:r w:rsidRPr="00DF4879">
        <w:rPr>
          <w:rFonts w:ascii="仿宋_GB2312" w:eastAsia="仿宋_GB2312" w:hAnsi="仿宋" w:cs="仿宋_GB2312" w:hint="eastAsia"/>
          <w:color w:val="000000"/>
          <w:sz w:val="32"/>
          <w:szCs w:val="32"/>
        </w:rPr>
        <w:t>针对</w:t>
      </w:r>
      <w:r w:rsidRPr="00DF4879">
        <w:rPr>
          <w:rFonts w:ascii="仿宋_GB2312" w:eastAsia="仿宋_GB2312" w:cs="仿宋_GB2312" w:hint="eastAsia"/>
          <w:color w:val="000000"/>
          <w:sz w:val="32"/>
          <w:szCs w:val="32"/>
        </w:rPr>
        <w:t>投诉、举报疑难问题</w:t>
      </w:r>
      <w:r>
        <w:rPr>
          <w:rFonts w:ascii="仿宋_GB2312" w:eastAsia="仿宋_GB2312" w:cs="仿宋_GB2312" w:hint="eastAsia"/>
          <w:color w:val="000000"/>
          <w:sz w:val="32"/>
          <w:szCs w:val="32"/>
        </w:rPr>
        <w:t>持续推行</w:t>
      </w:r>
      <w:r w:rsidRPr="00DF4879">
        <w:rPr>
          <w:rFonts w:ascii="仿宋_GB2312" w:eastAsia="仿宋_GB2312" w:hAnsi="宋体" w:cs="仿宋_GB2312" w:hint="eastAsia"/>
          <w:color w:val="000000"/>
          <w:sz w:val="32"/>
          <w:szCs w:val="32"/>
        </w:rPr>
        <w:t>会商机制，</w:t>
      </w:r>
      <w:r>
        <w:rPr>
          <w:rFonts w:ascii="仿宋_GB2312" w:eastAsia="仿宋_GB2312" w:hAnsi="仿宋" w:hint="eastAsia"/>
          <w:sz w:val="32"/>
          <w:szCs w:val="32"/>
        </w:rPr>
        <w:t>强化内部横向沟通，增强市场监管系统维权合力，推动维权工作共治、共建、共享，更好地维护消费者合法权益</w:t>
      </w:r>
      <w:r w:rsidRPr="00DF4879">
        <w:rPr>
          <w:rFonts w:ascii="仿宋_GB2312" w:eastAsia="仿宋_GB2312" w:hAnsi="仿宋" w:cs="仿宋_GB2312" w:hint="eastAsia"/>
          <w:color w:val="000000"/>
          <w:sz w:val="32"/>
          <w:szCs w:val="32"/>
        </w:rPr>
        <w:t>。</w:t>
      </w:r>
    </w:p>
    <w:p w:rsidR="00FD4839" w:rsidRPr="00DF4879" w:rsidRDefault="00FD4839" w:rsidP="00087001">
      <w:pPr>
        <w:spacing w:line="620" w:lineRule="exact"/>
        <w:ind w:firstLineChars="221" w:firstLine="710"/>
        <w:contextualSpacing/>
        <w:rPr>
          <w:rFonts w:ascii="仿宋_GB2312" w:eastAsia="仿宋_GB2312" w:hAnsi="仿宋" w:cs="仿宋_GB2312"/>
          <w:color w:val="000000"/>
          <w:sz w:val="32"/>
          <w:szCs w:val="32"/>
        </w:rPr>
      </w:pPr>
      <w:r w:rsidRPr="00DF4879">
        <w:rPr>
          <w:rFonts w:ascii="楷体_GB2312" w:eastAsia="楷体_GB2312" w:hAnsi="仿宋" w:cs="仿宋_GB2312" w:hint="eastAsia"/>
          <w:b/>
          <w:color w:val="000000"/>
          <w:sz w:val="32"/>
          <w:szCs w:val="32"/>
        </w:rPr>
        <w:t>（二）</w:t>
      </w:r>
      <w:r>
        <w:rPr>
          <w:rFonts w:ascii="楷体_GB2312" w:eastAsia="楷体_GB2312" w:hAnsi="仿宋" w:cs="楷体_GB2312" w:hint="eastAsia"/>
          <w:b/>
          <w:bCs/>
          <w:color w:val="000000"/>
          <w:kern w:val="0"/>
          <w:sz w:val="32"/>
          <w:szCs w:val="32"/>
        </w:rPr>
        <w:t>继续推动</w:t>
      </w:r>
      <w:r w:rsidRPr="00DF4879">
        <w:rPr>
          <w:rFonts w:ascii="楷体_GB2312" w:eastAsia="楷体_GB2312" w:hAnsi="仿宋" w:cs="楷体_GB2312" w:hint="eastAsia"/>
          <w:b/>
          <w:bCs/>
          <w:color w:val="000000"/>
          <w:kern w:val="0"/>
          <w:sz w:val="32"/>
          <w:szCs w:val="32"/>
        </w:rPr>
        <w:t>投诉举报数据分析利用机制。</w:t>
      </w:r>
      <w:r w:rsidRPr="000506B3">
        <w:rPr>
          <w:rFonts w:ascii="仿宋_GB2312" w:eastAsia="仿宋_GB2312" w:hAnsi="仿宋" w:hint="eastAsia"/>
          <w:bCs/>
          <w:color w:val="000000"/>
          <w:sz w:val="32"/>
          <w:szCs w:val="32"/>
        </w:rPr>
        <w:t>充分运用平台大数据，坚持投诉举报数据的月分析和周热点汇总通报，利用分析结果，掌握并研判区域消费热点和趋势动态，适时通报并对重点企业启动约谈机制，做好消费维权事前防范</w:t>
      </w:r>
      <w:r>
        <w:rPr>
          <w:rFonts w:ascii="仿宋_GB2312" w:eastAsia="仿宋_GB2312" w:hAnsi="仿宋" w:hint="eastAsia"/>
          <w:bCs/>
          <w:color w:val="000000"/>
          <w:sz w:val="32"/>
          <w:szCs w:val="32"/>
        </w:rPr>
        <w:t>。</w:t>
      </w:r>
    </w:p>
    <w:p w:rsidR="00FD4839" w:rsidRPr="00DF4879" w:rsidRDefault="00FD4839" w:rsidP="00087001">
      <w:pPr>
        <w:spacing w:line="620" w:lineRule="exact"/>
        <w:ind w:firstLineChars="221" w:firstLine="710"/>
        <w:contextualSpacing/>
        <w:rPr>
          <w:rFonts w:ascii="仿宋_GB2312" w:eastAsia="仿宋_GB2312" w:hAnsi="仿宋" w:cs="仿宋_GB2312"/>
          <w:color w:val="000000"/>
          <w:sz w:val="32"/>
          <w:szCs w:val="32"/>
        </w:rPr>
      </w:pPr>
      <w:r w:rsidRPr="00DF4879">
        <w:rPr>
          <w:rFonts w:ascii="楷体_GB2312" w:eastAsia="楷体_GB2312" w:hAnsi="仿宋" w:cs="仿宋_GB2312" w:hint="eastAsia"/>
          <w:b/>
          <w:color w:val="000000"/>
          <w:sz w:val="32"/>
          <w:szCs w:val="32"/>
        </w:rPr>
        <w:t>（三）</w:t>
      </w:r>
      <w:r>
        <w:rPr>
          <w:rFonts w:ascii="楷体_GB2312" w:eastAsia="楷体_GB2312" w:hAnsi="仿宋" w:cs="楷体_GB2312" w:hint="eastAsia"/>
          <w:b/>
          <w:bCs/>
          <w:color w:val="000000"/>
          <w:kern w:val="0"/>
          <w:sz w:val="32"/>
          <w:szCs w:val="32"/>
        </w:rPr>
        <w:t>继续推动</w:t>
      </w:r>
      <w:r w:rsidRPr="00DF4879">
        <w:rPr>
          <w:rFonts w:ascii="楷体_GB2312" w:eastAsia="楷体_GB2312" w:hAnsi="仿宋" w:cs="楷体_GB2312" w:hint="eastAsia"/>
          <w:b/>
          <w:bCs/>
          <w:color w:val="000000"/>
          <w:kern w:val="0"/>
          <w:sz w:val="32"/>
          <w:szCs w:val="32"/>
        </w:rPr>
        <w:t>平台案件督查督办机制。</w:t>
      </w:r>
      <w:r w:rsidRPr="000506B3">
        <w:rPr>
          <w:rFonts w:ascii="仿宋_GB2312" w:eastAsia="仿宋_GB2312" w:hAnsi="仿宋" w:hint="eastAsia"/>
          <w:bCs/>
          <w:color w:val="000000"/>
          <w:sz w:val="32"/>
          <w:szCs w:val="32"/>
        </w:rPr>
        <w:t>坚持平台案件督查督办，每周、每月对即将到期案件进行统计通报，按照责任区分工进行及时催办，确保责任区域内不出现超期案件</w:t>
      </w:r>
      <w:r>
        <w:rPr>
          <w:rFonts w:ascii="仿宋_GB2312" w:eastAsia="仿宋_GB2312" w:hAnsi="仿宋" w:hint="eastAsia"/>
          <w:bCs/>
          <w:color w:val="000000"/>
          <w:sz w:val="32"/>
          <w:szCs w:val="32"/>
        </w:rPr>
        <w:t>。</w:t>
      </w:r>
      <w:r>
        <w:rPr>
          <w:rFonts w:ascii="仿宋_GB2312" w:eastAsia="仿宋_GB2312" w:hint="eastAsia"/>
          <w:color w:val="000000"/>
          <w:sz w:val="32"/>
          <w:szCs w:val="32"/>
        </w:rPr>
        <w:t>对各承办单位实行月考核、半年考核和年度考核，</w:t>
      </w:r>
      <w:r w:rsidRPr="001D0D22">
        <w:rPr>
          <w:rFonts w:ascii="仿宋_GB2312" w:eastAsia="仿宋_GB2312" w:hint="eastAsia"/>
          <w:color w:val="000000"/>
          <w:sz w:val="32"/>
          <w:szCs w:val="32"/>
        </w:rPr>
        <w:t>每月按时发布考核结果，促进各承办单位</w:t>
      </w:r>
      <w:r>
        <w:rPr>
          <w:rFonts w:ascii="仿宋_GB2312" w:eastAsia="仿宋_GB2312" w:hint="eastAsia"/>
          <w:color w:val="000000"/>
          <w:sz w:val="32"/>
          <w:szCs w:val="32"/>
        </w:rPr>
        <w:t>进一步加强管理，提高</w:t>
      </w:r>
      <w:r w:rsidRPr="001D0D22">
        <w:rPr>
          <w:rFonts w:ascii="仿宋_GB2312" w:eastAsia="仿宋_GB2312" w:hint="eastAsia"/>
          <w:color w:val="000000"/>
          <w:sz w:val="32"/>
          <w:szCs w:val="32"/>
        </w:rPr>
        <w:t>投诉举报处置质量和</w:t>
      </w:r>
      <w:r>
        <w:rPr>
          <w:rFonts w:ascii="仿宋_GB2312" w:eastAsia="仿宋_GB2312" w:hint="eastAsia"/>
          <w:color w:val="000000"/>
          <w:sz w:val="32"/>
          <w:szCs w:val="32"/>
        </w:rPr>
        <w:t>效能。</w:t>
      </w:r>
    </w:p>
    <w:p w:rsidR="00FD4839" w:rsidRPr="00DF4879" w:rsidRDefault="00FD4839" w:rsidP="00087001">
      <w:pPr>
        <w:spacing w:line="620" w:lineRule="exact"/>
        <w:ind w:firstLineChars="221" w:firstLine="710"/>
        <w:contextualSpacing/>
        <w:rPr>
          <w:rFonts w:ascii="仿宋_GB2312" w:eastAsia="仿宋_GB2312"/>
          <w:color w:val="000000"/>
          <w:sz w:val="32"/>
          <w:szCs w:val="32"/>
        </w:rPr>
      </w:pPr>
      <w:r w:rsidRPr="00DF4879">
        <w:rPr>
          <w:rFonts w:ascii="楷体_GB2312" w:eastAsia="楷体_GB2312" w:hAnsi="仿宋" w:cs="仿宋_GB2312" w:hint="eastAsia"/>
          <w:b/>
          <w:color w:val="000000"/>
          <w:sz w:val="32"/>
          <w:szCs w:val="32"/>
        </w:rPr>
        <w:t>（四）</w:t>
      </w:r>
      <w:r>
        <w:rPr>
          <w:rFonts w:ascii="楷体_GB2312" w:eastAsia="楷体_GB2312" w:hAnsi="仿宋" w:cs="楷体_GB2312" w:hint="eastAsia"/>
          <w:b/>
          <w:bCs/>
          <w:color w:val="000000"/>
          <w:kern w:val="0"/>
          <w:sz w:val="32"/>
          <w:szCs w:val="32"/>
        </w:rPr>
        <w:t>继续推动</w:t>
      </w:r>
      <w:r w:rsidRPr="00DF4879">
        <w:rPr>
          <w:rFonts w:ascii="楷体_GB2312" w:eastAsia="楷体_GB2312" w:hAnsi="仿宋" w:cs="楷体_GB2312" w:hint="eastAsia"/>
          <w:b/>
          <w:bCs/>
          <w:color w:val="000000"/>
          <w:kern w:val="0"/>
          <w:sz w:val="32"/>
          <w:szCs w:val="32"/>
        </w:rPr>
        <w:t>消费维权快速反应机制。</w:t>
      </w:r>
      <w:r w:rsidRPr="000506B3">
        <w:rPr>
          <w:rFonts w:ascii="仿宋_GB2312" w:eastAsia="仿宋_GB2312" w:hAnsi="仿宋" w:hint="eastAsia"/>
          <w:bCs/>
          <w:color w:val="000000"/>
          <w:sz w:val="32"/>
          <w:szCs w:val="32"/>
        </w:rPr>
        <w:t>坚持周末及节假日在岗值班备勤，快速反应，及时分拨各类投诉举报案件，百分之百确保3小时内分拨到承办单位，12小时内联系投诉举报人，</w:t>
      </w:r>
      <w:r w:rsidRPr="000506B3">
        <w:rPr>
          <w:rFonts w:ascii="仿宋_GB2312" w:eastAsia="仿宋_GB2312" w:hAnsi="仿宋" w:hint="eastAsia"/>
          <w:bCs/>
          <w:color w:val="000000"/>
          <w:sz w:val="32"/>
          <w:szCs w:val="32"/>
        </w:rPr>
        <w:lastRenderedPageBreak/>
        <w:t>并开通短信平台受理告知业务，通过发送短信方式让投诉举报人第一时间了解案件受理分送进展情况，为投诉举报人提供方便快捷的服务。</w:t>
      </w:r>
    </w:p>
    <w:p w:rsidR="00FD4839" w:rsidRPr="00087001" w:rsidRDefault="00FD4839" w:rsidP="00087001">
      <w:pPr>
        <w:spacing w:line="620" w:lineRule="exact"/>
        <w:ind w:firstLineChars="221" w:firstLine="707"/>
        <w:contextualSpacing/>
        <w:rPr>
          <w:rFonts w:ascii="黑体" w:eastAsia="黑体" w:hAnsi="黑体"/>
          <w:color w:val="000000"/>
          <w:sz w:val="32"/>
          <w:szCs w:val="32"/>
        </w:rPr>
      </w:pPr>
      <w:r w:rsidRPr="00087001">
        <w:rPr>
          <w:rFonts w:ascii="黑体" w:eastAsia="黑体" w:hAnsi="黑体" w:cs="黑体" w:hint="eastAsia"/>
          <w:color w:val="000000"/>
          <w:sz w:val="32"/>
          <w:szCs w:val="32"/>
        </w:rPr>
        <w:t>四、消费维权网络建设</w:t>
      </w:r>
    </w:p>
    <w:p w:rsidR="00FD4839" w:rsidRPr="00041598" w:rsidRDefault="00FD4839" w:rsidP="00087001">
      <w:pPr>
        <w:spacing w:line="620" w:lineRule="exact"/>
        <w:ind w:firstLineChars="181" w:firstLine="581"/>
        <w:contextualSpacing/>
        <w:rPr>
          <w:rFonts w:ascii="仿宋_GB2312" w:eastAsia="仿宋_GB2312" w:hAnsi="宋体" w:cs="仿宋_GB2312"/>
          <w:color w:val="000000"/>
          <w:sz w:val="32"/>
          <w:szCs w:val="32"/>
        </w:rPr>
      </w:pPr>
      <w:r w:rsidRPr="00DF4879">
        <w:rPr>
          <w:rFonts w:ascii="楷体_GB2312" w:eastAsia="楷体_GB2312" w:hAnsi="黑体" w:cs="仿宋_GB2312" w:hint="eastAsia"/>
          <w:b/>
          <w:color w:val="000000"/>
          <w:sz w:val="32"/>
          <w:szCs w:val="32"/>
        </w:rPr>
        <w:t>（一）发挥平台作用。</w:t>
      </w:r>
      <w:r w:rsidRPr="00DF4879">
        <w:rPr>
          <w:rFonts w:ascii="仿宋_GB2312" w:eastAsia="仿宋_GB2312" w:hAnsi="黑体" w:cs="仿宋_GB2312" w:hint="eastAsia"/>
          <w:color w:val="000000"/>
          <w:sz w:val="32"/>
          <w:szCs w:val="32"/>
        </w:rPr>
        <w:t>充分发挥投诉举报平台的作用，妥善处理</w:t>
      </w:r>
      <w:r w:rsidRPr="00DF4879">
        <w:rPr>
          <w:rFonts w:ascii="仿宋_GB2312" w:eastAsia="仿宋_GB2312" w:hAnsi="黑体" w:cs="仿宋_GB2312"/>
          <w:color w:val="000000"/>
          <w:sz w:val="32"/>
          <w:szCs w:val="32"/>
        </w:rPr>
        <w:t>8890</w:t>
      </w:r>
      <w:r w:rsidRPr="00DF4879">
        <w:rPr>
          <w:rFonts w:ascii="仿宋_GB2312" w:eastAsia="仿宋_GB2312" w:hAnsi="黑体" w:cs="仿宋_GB2312" w:hint="eastAsia"/>
          <w:color w:val="000000"/>
          <w:sz w:val="32"/>
          <w:szCs w:val="32"/>
        </w:rPr>
        <w:t>市民服务热线转办事项，</w:t>
      </w:r>
      <w:r w:rsidRPr="00041598">
        <w:rPr>
          <w:rFonts w:ascii="仿宋_GB2312" w:eastAsia="仿宋_GB2312" w:hAnsi="宋体" w:cs="仿宋_GB2312" w:hint="eastAsia"/>
          <w:color w:val="000000"/>
          <w:sz w:val="32"/>
          <w:szCs w:val="32"/>
        </w:rPr>
        <w:t>全力保障全国12315互联网平台二期上线运行</w:t>
      </w:r>
      <w:r>
        <w:rPr>
          <w:rFonts w:ascii="仿宋_GB2312" w:eastAsia="仿宋_GB2312" w:hAnsi="宋体" w:cs="仿宋_GB2312" w:hint="eastAsia"/>
          <w:color w:val="000000"/>
          <w:sz w:val="32"/>
          <w:szCs w:val="32"/>
        </w:rPr>
        <w:t>，</w:t>
      </w:r>
      <w:r w:rsidRPr="00DF4879">
        <w:rPr>
          <w:rFonts w:ascii="仿宋_GB2312" w:eastAsia="仿宋_GB2312" w:hAnsi="仿宋" w:cs="仿宋_GB2312" w:hint="eastAsia"/>
          <w:color w:val="000000"/>
          <w:sz w:val="32"/>
          <w:szCs w:val="32"/>
        </w:rPr>
        <w:t>明确各层级工作人员职责以及投诉举报案件受理、分拨、延期、反馈和告知流程，</w:t>
      </w:r>
      <w:r>
        <w:rPr>
          <w:rFonts w:ascii="仿宋_GB2312" w:eastAsia="仿宋_GB2312" w:hAnsi="仿宋" w:cs="仿宋_GB2312" w:hint="eastAsia"/>
          <w:color w:val="000000"/>
          <w:sz w:val="32"/>
          <w:szCs w:val="32"/>
        </w:rPr>
        <w:t>并</w:t>
      </w:r>
      <w:r w:rsidRPr="000506B3">
        <w:rPr>
          <w:rFonts w:ascii="仿宋_GB2312" w:eastAsia="仿宋_GB2312" w:hAnsi="仿宋" w:hint="eastAsia"/>
          <w:bCs/>
          <w:color w:val="000000"/>
          <w:sz w:val="32"/>
          <w:szCs w:val="32"/>
        </w:rPr>
        <w:t>开通短信平台受理告知业务，通过发送短信方式让投诉举报人第一时间了解案件受理分送进展情况，</w:t>
      </w:r>
      <w:r w:rsidRPr="00DF4879">
        <w:rPr>
          <w:rFonts w:ascii="仿宋_GB2312" w:eastAsia="仿宋_GB2312" w:hAnsi="仿宋" w:cs="仿宋_GB2312" w:hint="eastAsia"/>
          <w:color w:val="000000"/>
          <w:sz w:val="32"/>
          <w:szCs w:val="32"/>
        </w:rPr>
        <w:t>切实加强基层与群众的沟通，提高案件调解效率。</w:t>
      </w:r>
    </w:p>
    <w:p w:rsidR="00FD4839" w:rsidRDefault="00FD4839" w:rsidP="00087001">
      <w:pPr>
        <w:spacing w:line="620" w:lineRule="exact"/>
        <w:ind w:firstLineChars="200" w:firstLine="643"/>
        <w:contextualSpacing/>
        <w:rPr>
          <w:rFonts w:ascii="仿宋_GB2312" w:eastAsia="仿宋_GB2312" w:hAnsi="仿宋"/>
          <w:bCs/>
          <w:color w:val="000000"/>
          <w:sz w:val="32"/>
          <w:szCs w:val="32"/>
        </w:rPr>
      </w:pPr>
      <w:r w:rsidRPr="00DF4879">
        <w:rPr>
          <w:rFonts w:ascii="楷体_GB2312" w:eastAsia="楷体_GB2312" w:hAnsi="仿宋" w:cs="仿宋_GB2312" w:hint="eastAsia"/>
          <w:b/>
          <w:color w:val="000000"/>
          <w:sz w:val="32"/>
          <w:szCs w:val="32"/>
        </w:rPr>
        <w:t>（二）规范维权站点。</w:t>
      </w:r>
      <w:r w:rsidRPr="006D0C33">
        <w:rPr>
          <w:rFonts w:ascii="仿宋_GB2312" w:eastAsia="仿宋_GB2312" w:hAnsi="仿宋" w:hint="eastAsia"/>
          <w:bCs/>
          <w:color w:val="000000"/>
          <w:sz w:val="32"/>
          <w:szCs w:val="32"/>
        </w:rPr>
        <w:t>持续规范和建立“消费维权服务站”（目前已增至70家），</w:t>
      </w:r>
      <w:r w:rsidRPr="00655C07">
        <w:rPr>
          <w:rFonts w:ascii="仿宋_GB2312" w:eastAsia="仿宋_GB2312" w:hAnsi="仿宋" w:hint="eastAsia"/>
          <w:bCs/>
          <w:color w:val="000000"/>
          <w:sz w:val="32"/>
          <w:szCs w:val="32"/>
        </w:rPr>
        <w:t>“街镇消费维权便民服务站”</w:t>
      </w:r>
      <w:r w:rsidRPr="00364330">
        <w:rPr>
          <w:rFonts w:ascii="仿宋_GB2312" w:eastAsia="仿宋_GB2312" w:hAnsi="仿宋" w:hint="eastAsia"/>
          <w:bCs/>
          <w:color w:val="000000"/>
          <w:sz w:val="32"/>
          <w:szCs w:val="32"/>
        </w:rPr>
        <w:t>（目前已增至</w:t>
      </w:r>
      <w:r>
        <w:rPr>
          <w:rFonts w:ascii="仿宋_GB2312" w:eastAsia="仿宋_GB2312" w:hAnsi="仿宋" w:hint="eastAsia"/>
          <w:bCs/>
          <w:color w:val="000000"/>
          <w:sz w:val="32"/>
          <w:szCs w:val="32"/>
        </w:rPr>
        <w:t>20家</w:t>
      </w:r>
      <w:r w:rsidRPr="00364330">
        <w:rPr>
          <w:rFonts w:ascii="仿宋_GB2312" w:eastAsia="仿宋_GB2312" w:hAnsi="仿宋" w:hint="eastAsia"/>
          <w:bCs/>
          <w:color w:val="000000"/>
          <w:sz w:val="32"/>
          <w:szCs w:val="32"/>
        </w:rPr>
        <w:t>）</w:t>
      </w:r>
      <w:r w:rsidRPr="00655C07">
        <w:rPr>
          <w:rFonts w:ascii="仿宋_GB2312" w:eastAsia="仿宋_GB2312" w:hAnsi="仿宋" w:hint="eastAsia"/>
          <w:bCs/>
          <w:color w:val="000000"/>
          <w:sz w:val="32"/>
          <w:szCs w:val="32"/>
        </w:rPr>
        <w:t>、26家大中型零售企业推行小额消费纠纷快速解决暨无障碍退换货机制，进行重点走访；继续落实推行消费环节经营者首问制度和赔偿先付制度，试点企业已增至12家</w:t>
      </w:r>
      <w:r>
        <w:rPr>
          <w:rFonts w:ascii="仿宋_GB2312" w:eastAsia="仿宋_GB2312" w:hAnsi="仿宋" w:hint="eastAsia"/>
          <w:bCs/>
          <w:color w:val="000000"/>
          <w:sz w:val="32"/>
          <w:szCs w:val="32"/>
        </w:rPr>
        <w:t>。</w:t>
      </w:r>
    </w:p>
    <w:p w:rsidR="00FD4839" w:rsidRPr="00DF4879" w:rsidRDefault="00FD4839" w:rsidP="00087001">
      <w:pPr>
        <w:spacing w:line="620" w:lineRule="exact"/>
        <w:ind w:firstLineChars="200" w:firstLine="643"/>
        <w:contextualSpacing/>
        <w:rPr>
          <w:rFonts w:ascii="仿宋_GB2312" w:eastAsia="仿宋_GB2312" w:cs="仿宋_GB2312"/>
          <w:color w:val="000000"/>
          <w:sz w:val="32"/>
          <w:szCs w:val="32"/>
        </w:rPr>
      </w:pPr>
      <w:r w:rsidRPr="00DF4879">
        <w:rPr>
          <w:rFonts w:ascii="楷体_GB2312" w:eastAsia="楷体_GB2312" w:hAnsi="黑体" w:cs="仿宋_GB2312" w:hint="eastAsia"/>
          <w:b/>
          <w:color w:val="000000"/>
          <w:sz w:val="32"/>
          <w:szCs w:val="32"/>
        </w:rPr>
        <w:t>（三）约谈重点企业。</w:t>
      </w:r>
      <w:r w:rsidRPr="00DF4879">
        <w:rPr>
          <w:rFonts w:ascii="仿宋_GB2312" w:eastAsia="仿宋_GB2312" w:hAnsi="黑体" w:cs="仿宋_GB2312" w:hint="eastAsia"/>
          <w:color w:val="000000"/>
          <w:sz w:val="32"/>
          <w:szCs w:val="32"/>
        </w:rPr>
        <w:t>行政约谈重点问题企业，加大对突出问题的源头治理，确保维权可控。全年</w:t>
      </w:r>
      <w:r w:rsidRPr="00DF4879">
        <w:rPr>
          <w:rFonts w:ascii="仿宋_GB2312" w:eastAsia="仿宋_GB2312" w:cs="仿宋_GB2312" w:hint="eastAsia"/>
          <w:color w:val="000000"/>
          <w:sz w:val="32"/>
          <w:szCs w:val="32"/>
        </w:rPr>
        <w:t>开展行政约谈</w:t>
      </w:r>
      <w:r>
        <w:rPr>
          <w:rFonts w:ascii="仿宋_GB2312" w:eastAsia="仿宋_GB2312" w:cs="仿宋_GB2312" w:hint="eastAsia"/>
          <w:color w:val="000000"/>
          <w:sz w:val="32"/>
          <w:szCs w:val="32"/>
        </w:rPr>
        <w:t>67</w:t>
      </w:r>
      <w:r w:rsidRPr="00DF4879">
        <w:rPr>
          <w:rFonts w:ascii="仿宋_GB2312" w:eastAsia="仿宋_GB2312" w:cs="仿宋_GB2312" w:hint="eastAsia"/>
          <w:color w:val="000000"/>
          <w:sz w:val="32"/>
          <w:szCs w:val="32"/>
        </w:rPr>
        <w:t>次，行政约谈经营单位</w:t>
      </w:r>
      <w:r>
        <w:rPr>
          <w:rFonts w:ascii="仿宋_GB2312" w:eastAsia="仿宋_GB2312" w:cs="仿宋_GB2312" w:hint="eastAsia"/>
          <w:color w:val="000000"/>
          <w:sz w:val="32"/>
          <w:szCs w:val="32"/>
        </w:rPr>
        <w:t>156户次</w:t>
      </w:r>
      <w:r w:rsidRPr="00DF4879">
        <w:rPr>
          <w:rFonts w:ascii="仿宋_GB2312" w:eastAsia="仿宋_GB2312" w:cs="仿宋_GB2312" w:hint="eastAsia"/>
          <w:color w:val="000000"/>
          <w:sz w:val="32"/>
          <w:szCs w:val="32"/>
        </w:rPr>
        <w:t>，帮助经营单位解决问题</w:t>
      </w:r>
      <w:r>
        <w:rPr>
          <w:rFonts w:ascii="仿宋_GB2312" w:eastAsia="仿宋_GB2312" w:cs="仿宋_GB2312" w:hint="eastAsia"/>
          <w:color w:val="000000"/>
          <w:sz w:val="32"/>
          <w:szCs w:val="32"/>
        </w:rPr>
        <w:t>82</w:t>
      </w:r>
      <w:r w:rsidRPr="00DF4879">
        <w:rPr>
          <w:rFonts w:ascii="仿宋_GB2312" w:eastAsia="仿宋_GB2312" w:cs="仿宋_GB2312" w:hint="eastAsia"/>
          <w:color w:val="000000"/>
          <w:sz w:val="32"/>
          <w:szCs w:val="32"/>
        </w:rPr>
        <w:t>件。</w:t>
      </w:r>
    </w:p>
    <w:p w:rsidR="00FD4839" w:rsidRPr="00623E39" w:rsidRDefault="00FD4839" w:rsidP="00087001">
      <w:pPr>
        <w:spacing w:line="620" w:lineRule="exact"/>
        <w:ind w:firstLineChars="200" w:firstLine="643"/>
        <w:contextualSpacing/>
        <w:rPr>
          <w:rFonts w:ascii="仿宋_GB2312" w:eastAsia="仿宋_GB2312" w:cs="仿宋_GB2312"/>
          <w:color w:val="000000"/>
          <w:sz w:val="32"/>
          <w:szCs w:val="32"/>
        </w:rPr>
      </w:pPr>
      <w:r w:rsidRPr="00DF4879">
        <w:rPr>
          <w:rFonts w:ascii="楷体_GB2312" w:eastAsia="楷体_GB2312" w:cs="仿宋_GB2312" w:hint="eastAsia"/>
          <w:b/>
          <w:color w:val="000000"/>
          <w:sz w:val="32"/>
          <w:szCs w:val="32"/>
        </w:rPr>
        <w:t>（</w:t>
      </w:r>
      <w:r w:rsidRPr="00DF4879">
        <w:rPr>
          <w:rFonts w:ascii="楷体_GB2312" w:eastAsia="楷体_GB2312" w:hAnsi="黑体" w:cs="仿宋_GB2312" w:hint="eastAsia"/>
          <w:b/>
          <w:color w:val="000000"/>
          <w:sz w:val="32"/>
          <w:szCs w:val="32"/>
        </w:rPr>
        <w:t>四）推进诚信</w:t>
      </w:r>
      <w:r>
        <w:rPr>
          <w:rFonts w:ascii="楷体_GB2312" w:eastAsia="楷体_GB2312" w:hAnsi="黑体" w:cs="仿宋_GB2312" w:hint="eastAsia"/>
          <w:b/>
          <w:color w:val="000000"/>
          <w:sz w:val="32"/>
          <w:szCs w:val="32"/>
        </w:rPr>
        <w:t>服务</w:t>
      </w:r>
      <w:r w:rsidRPr="00DF4879">
        <w:rPr>
          <w:rFonts w:ascii="楷体_GB2312" w:eastAsia="楷体_GB2312" w:hAnsi="黑体" w:cs="仿宋_GB2312" w:hint="eastAsia"/>
          <w:b/>
          <w:color w:val="000000"/>
          <w:sz w:val="32"/>
          <w:szCs w:val="32"/>
        </w:rPr>
        <w:t>。</w:t>
      </w:r>
      <w:r w:rsidRPr="00087001">
        <w:rPr>
          <w:rFonts w:ascii="仿宋_GB2312" w:eastAsia="仿宋_GB2312" w:hAnsi="黑体" w:cs="仿宋_GB2312" w:hint="eastAsia"/>
          <w:color w:val="000000"/>
          <w:sz w:val="32"/>
          <w:szCs w:val="32"/>
        </w:rPr>
        <w:t>开展“诚信服务</w:t>
      </w:r>
      <w:r w:rsidR="00E22BEE" w:rsidRPr="001B56CF">
        <w:rPr>
          <w:rFonts w:ascii="仿宋_GB2312" w:eastAsia="仿宋_GB2312" w:hAnsi="黑体" w:cs="仿宋_GB2312" w:hint="eastAsia"/>
          <w:b/>
          <w:color w:val="000000"/>
          <w:sz w:val="32"/>
          <w:szCs w:val="32"/>
        </w:rPr>
        <w:t>.</w:t>
      </w:r>
      <w:r w:rsidRPr="00087001">
        <w:rPr>
          <w:rFonts w:ascii="仿宋_GB2312" w:eastAsia="仿宋_GB2312" w:hAnsi="楷体_GB2312" w:cs="楷体_GB2312" w:hint="eastAsia"/>
          <w:color w:val="000000"/>
          <w:sz w:val="32"/>
          <w:szCs w:val="32"/>
        </w:rPr>
        <w:t>放心消费”首批创建活动。重点围绕家电、百货、保险三个与群众生活密切相关的</w:t>
      </w:r>
      <w:r w:rsidRPr="00087001">
        <w:rPr>
          <w:rFonts w:ascii="仿宋_GB2312" w:eastAsia="仿宋_GB2312" w:hAnsi="楷体_GB2312" w:cs="楷体_GB2312" w:hint="eastAsia"/>
          <w:color w:val="000000"/>
          <w:sz w:val="32"/>
          <w:szCs w:val="32"/>
        </w:rPr>
        <w:lastRenderedPageBreak/>
        <w:t>行业，滨海新区获选的</w:t>
      </w:r>
      <w:r w:rsidRPr="00087001">
        <w:rPr>
          <w:rFonts w:ascii="仿宋_GB2312" w:eastAsia="仿宋_GB2312" w:hAnsi="黑体" w:cs="仿宋_GB2312" w:hint="eastAsia"/>
          <w:color w:val="000000"/>
          <w:sz w:val="32"/>
          <w:szCs w:val="32"/>
        </w:rPr>
        <w:t>25家企业本着自愿申报，严格审核的原则，经过区消协初审推荐，由市消协专家组，通过行业座谈、消费体察等形式，对申报企业进行专家审查，并向社会公示等严格程序最终评审通过，并于“3</w:t>
      </w:r>
      <w:r w:rsidR="00E22BEE" w:rsidRPr="001B56CF">
        <w:rPr>
          <w:rFonts w:ascii="仿宋_GB2312" w:eastAsia="仿宋_GB2312" w:hAnsi="黑体" w:cs="仿宋_GB2312" w:hint="eastAsia"/>
          <w:b/>
          <w:color w:val="000000"/>
          <w:sz w:val="32"/>
          <w:szCs w:val="32"/>
        </w:rPr>
        <w:t>.</w:t>
      </w:r>
      <w:r w:rsidRPr="00087001">
        <w:rPr>
          <w:rFonts w:ascii="仿宋_GB2312" w:eastAsia="仿宋_GB2312" w:hAnsi="黑体" w:cs="仿宋_GB2312" w:hint="eastAsia"/>
          <w:color w:val="000000"/>
          <w:sz w:val="32"/>
          <w:szCs w:val="32"/>
        </w:rPr>
        <w:t>15”期间组织25家获选企业参加了全市首批“诚信服务</w:t>
      </w:r>
      <w:r w:rsidR="00E22BEE" w:rsidRPr="009A2D02">
        <w:rPr>
          <w:rFonts w:ascii="仿宋_GB2312" w:eastAsia="仿宋_GB2312" w:hAnsi="黑体" w:cs="仿宋_GB2312" w:hint="eastAsia"/>
          <w:b/>
          <w:color w:val="000000"/>
          <w:sz w:val="32"/>
          <w:szCs w:val="32"/>
        </w:rPr>
        <w:t>.</w:t>
      </w:r>
      <w:r w:rsidRPr="00087001">
        <w:rPr>
          <w:rFonts w:ascii="仿宋_GB2312" w:eastAsia="仿宋_GB2312" w:hAnsi="楷体_GB2312" w:cs="楷体_GB2312" w:hint="eastAsia"/>
          <w:color w:val="000000"/>
          <w:sz w:val="32"/>
          <w:szCs w:val="32"/>
        </w:rPr>
        <w:t>放心消费”单位颁牌大会</w:t>
      </w:r>
      <w:r w:rsidRPr="00087001">
        <w:rPr>
          <w:rFonts w:ascii="仿宋_GB2312" w:eastAsia="仿宋_GB2312" w:hAnsi="黑体" w:cs="仿宋_GB2312" w:hint="eastAsia"/>
          <w:color w:val="000000"/>
          <w:sz w:val="32"/>
          <w:szCs w:val="32"/>
        </w:rPr>
        <w:t>。</w:t>
      </w:r>
    </w:p>
    <w:p w:rsidR="00FD4839" w:rsidRPr="00087001" w:rsidRDefault="00FD4839" w:rsidP="00087001">
      <w:pPr>
        <w:spacing w:line="620" w:lineRule="exact"/>
        <w:ind w:firstLineChars="200" w:firstLine="640"/>
        <w:contextualSpacing/>
        <w:rPr>
          <w:rFonts w:ascii="黑体" w:eastAsia="黑体" w:hAnsi="黑体" w:cs="黑体"/>
          <w:color w:val="000000"/>
          <w:sz w:val="32"/>
          <w:szCs w:val="32"/>
        </w:rPr>
      </w:pPr>
      <w:r w:rsidRPr="00087001">
        <w:rPr>
          <w:rFonts w:ascii="黑体" w:eastAsia="黑体" w:hAnsi="黑体" w:cs="黑体" w:hint="eastAsia"/>
          <w:color w:val="000000"/>
          <w:sz w:val="32"/>
          <w:szCs w:val="32"/>
        </w:rPr>
        <w:t>五、消费教育宣传情况</w:t>
      </w:r>
    </w:p>
    <w:p w:rsidR="00FD4839" w:rsidRPr="00DF4879" w:rsidRDefault="00FD4839" w:rsidP="00087001">
      <w:pPr>
        <w:spacing w:line="620" w:lineRule="exact"/>
        <w:ind w:firstLineChars="221" w:firstLine="710"/>
        <w:contextualSpacing/>
        <w:rPr>
          <w:rFonts w:ascii="仿宋_GB2312" w:eastAsia="仿宋_GB2312" w:hAnsi="仿宋" w:cs="仿宋_GB2312"/>
          <w:color w:val="000000"/>
          <w:sz w:val="32"/>
          <w:szCs w:val="32"/>
        </w:rPr>
      </w:pPr>
      <w:r w:rsidRPr="00DF4879">
        <w:rPr>
          <w:rFonts w:ascii="楷体_GB2312" w:eastAsia="楷体_GB2312" w:hAnsi="黑体" w:cs="仿宋_GB2312" w:hint="eastAsia"/>
          <w:b/>
          <w:color w:val="000000"/>
          <w:sz w:val="32"/>
          <w:szCs w:val="32"/>
        </w:rPr>
        <w:t>（一）开展主题宣传活动。</w:t>
      </w:r>
      <w:r w:rsidRPr="00DF4879">
        <w:rPr>
          <w:rFonts w:ascii="仿宋_GB2312" w:eastAsia="仿宋_GB2312" w:hAnsi="黑体" w:cs="仿宋_GB2312" w:hint="eastAsia"/>
          <w:color w:val="000000"/>
          <w:sz w:val="32"/>
          <w:szCs w:val="32"/>
        </w:rPr>
        <w:t>积极开展形式多样、内容丰富的“3</w:t>
      </w:r>
      <w:r w:rsidR="00E22BEE">
        <w:rPr>
          <w:rFonts w:ascii="仿宋_GB2312" w:eastAsia="仿宋_GB2312" w:hAnsi="黑体" w:cs="仿宋_GB2312" w:hint="eastAsia"/>
          <w:color w:val="000000"/>
          <w:sz w:val="32"/>
          <w:szCs w:val="32"/>
        </w:rPr>
        <w:t>.</w:t>
      </w:r>
      <w:r w:rsidRPr="00DF4879">
        <w:rPr>
          <w:rFonts w:ascii="仿宋_GB2312" w:eastAsia="仿宋_GB2312" w:hAnsi="黑体" w:cs="仿宋_GB2312" w:hint="eastAsia"/>
          <w:color w:val="000000"/>
          <w:sz w:val="32"/>
          <w:szCs w:val="32"/>
        </w:rPr>
        <w:t>15”</w:t>
      </w:r>
      <w:r>
        <w:rPr>
          <w:rFonts w:ascii="仿宋_GB2312" w:eastAsia="仿宋_GB2312" w:hAnsi="黑体" w:cs="仿宋_GB2312" w:hint="eastAsia"/>
          <w:color w:val="000000"/>
          <w:sz w:val="32"/>
          <w:szCs w:val="32"/>
        </w:rPr>
        <w:t>和老年消费教育</w:t>
      </w:r>
      <w:r w:rsidRPr="00DF4879">
        <w:rPr>
          <w:rFonts w:ascii="仿宋_GB2312" w:eastAsia="仿宋_GB2312" w:hAnsi="宋体" w:cs="楷体_GB2312" w:hint="eastAsia"/>
          <w:bCs/>
          <w:color w:val="000000"/>
          <w:sz w:val="32"/>
          <w:szCs w:val="32"/>
        </w:rPr>
        <w:t>宣传</w:t>
      </w:r>
      <w:r w:rsidRPr="00DF4879">
        <w:rPr>
          <w:rFonts w:ascii="仿宋_GB2312" w:eastAsia="仿宋_GB2312" w:hAnsi="黑体" w:cs="仿宋_GB2312" w:hint="eastAsia"/>
          <w:color w:val="000000"/>
          <w:sz w:val="32"/>
          <w:szCs w:val="32"/>
        </w:rPr>
        <w:t>活动。</w:t>
      </w:r>
      <w:r w:rsidRPr="000506B3">
        <w:rPr>
          <w:rFonts w:ascii="仿宋_GB2312" w:eastAsia="仿宋_GB2312" w:hAnsi="仿宋" w:hint="eastAsia"/>
          <w:color w:val="000000"/>
          <w:sz w:val="32"/>
          <w:szCs w:val="32"/>
        </w:rPr>
        <w:t>共计发放各类宣传材料32410份，现场受理咨询、投诉1775</w:t>
      </w:r>
      <w:r>
        <w:rPr>
          <w:rFonts w:ascii="仿宋_GB2312" w:eastAsia="仿宋_GB2312" w:hAnsi="仿宋" w:hint="eastAsia"/>
          <w:color w:val="000000"/>
          <w:sz w:val="32"/>
          <w:szCs w:val="32"/>
        </w:rPr>
        <w:t>件</w:t>
      </w:r>
      <w:r>
        <w:rPr>
          <w:rFonts w:ascii="仿宋_GB2312" w:eastAsia="仿宋_GB2312" w:hint="eastAsia"/>
          <w:sz w:val="32"/>
          <w:szCs w:val="32"/>
        </w:rPr>
        <w:t>。</w:t>
      </w:r>
      <w:r w:rsidRPr="000506B3">
        <w:rPr>
          <w:rFonts w:ascii="仿宋_GB2312" w:eastAsia="仿宋_GB2312" w:hAnsi="仿宋" w:hint="eastAsia"/>
          <w:color w:val="000000"/>
          <w:sz w:val="32"/>
          <w:szCs w:val="32"/>
        </w:rPr>
        <w:t>与滨海时报社持续开办《滨海消费》每月专栏并刊登“3</w:t>
      </w:r>
      <w:r w:rsidR="00E22BEE">
        <w:rPr>
          <w:rFonts w:ascii="仿宋_GB2312" w:eastAsia="仿宋_GB2312" w:hAnsi="黑体" w:cs="仿宋_GB2312" w:hint="eastAsia"/>
          <w:color w:val="000000"/>
          <w:sz w:val="32"/>
          <w:szCs w:val="32"/>
        </w:rPr>
        <w:t>.</w:t>
      </w:r>
      <w:r w:rsidRPr="000506B3">
        <w:rPr>
          <w:rFonts w:ascii="仿宋_GB2312" w:eastAsia="仿宋_GB2312" w:hAnsi="仿宋" w:hint="eastAsia"/>
          <w:color w:val="000000"/>
          <w:sz w:val="32"/>
          <w:szCs w:val="32"/>
        </w:rPr>
        <w:t>15”特刊。</w:t>
      </w:r>
    </w:p>
    <w:p w:rsidR="00FD4839" w:rsidRPr="00DF4879" w:rsidRDefault="00FD4839" w:rsidP="00087001">
      <w:pPr>
        <w:spacing w:line="620" w:lineRule="exact"/>
        <w:ind w:firstLineChars="221" w:firstLine="710"/>
        <w:contextualSpacing/>
        <w:rPr>
          <w:rFonts w:ascii="仿宋_GB2312" w:eastAsia="仿宋_GB2312" w:cs="仿宋_GB2312"/>
          <w:color w:val="000000"/>
          <w:sz w:val="32"/>
          <w:szCs w:val="32"/>
        </w:rPr>
      </w:pPr>
      <w:r w:rsidRPr="00DF4879">
        <w:rPr>
          <w:rFonts w:ascii="楷体_GB2312" w:eastAsia="楷体_GB2312" w:hAnsi="仿宋" w:cs="仿宋_GB2312" w:hint="eastAsia"/>
          <w:b/>
          <w:color w:val="000000"/>
          <w:sz w:val="32"/>
          <w:szCs w:val="32"/>
        </w:rPr>
        <w:t>（二）开辟媒体宣传阵地。</w:t>
      </w:r>
      <w:r w:rsidRPr="00DF4879">
        <w:rPr>
          <w:rFonts w:ascii="仿宋_GB2312" w:eastAsia="仿宋_GB2312" w:hAnsi="仿宋" w:cs="仿宋_GB2312" w:hint="eastAsia"/>
          <w:color w:val="000000"/>
          <w:sz w:val="32"/>
          <w:szCs w:val="32"/>
        </w:rPr>
        <w:t>与</w:t>
      </w:r>
      <w:r w:rsidRPr="000506B3">
        <w:rPr>
          <w:rFonts w:ascii="仿宋_GB2312" w:eastAsia="仿宋_GB2312" w:hAnsi="仿宋" w:hint="eastAsia"/>
          <w:color w:val="000000"/>
          <w:sz w:val="32"/>
          <w:szCs w:val="32"/>
        </w:rPr>
        <w:t>滨海时报社深度合作，持续开办《滨海消费》每月专栏，并通过融媒体同步转载等多种途径宣传报道与维护消费者权益相关的维权知识、消费提示警示、典型案例、分析报告及新闻资讯等</w:t>
      </w:r>
      <w:r w:rsidR="00E22BEE">
        <w:rPr>
          <w:rFonts w:ascii="仿宋_GB2312" w:eastAsia="仿宋_GB2312" w:hAnsi="仿宋" w:hint="eastAsia"/>
          <w:color w:val="000000"/>
          <w:sz w:val="32"/>
          <w:szCs w:val="32"/>
        </w:rPr>
        <w:t>,</w:t>
      </w:r>
      <w:r w:rsidRPr="00DF4879">
        <w:rPr>
          <w:rFonts w:ascii="仿宋_GB2312" w:eastAsia="仿宋_GB2312" w:cs="仿宋_GB2312" w:hint="eastAsia"/>
          <w:color w:val="000000"/>
          <w:sz w:val="32"/>
          <w:szCs w:val="32"/>
        </w:rPr>
        <w:t>全年已登载1</w:t>
      </w:r>
      <w:r>
        <w:rPr>
          <w:rFonts w:ascii="仿宋_GB2312" w:eastAsia="仿宋_GB2312" w:cs="仿宋_GB2312" w:hint="eastAsia"/>
          <w:color w:val="000000"/>
          <w:sz w:val="32"/>
          <w:szCs w:val="32"/>
        </w:rPr>
        <w:t>3</w:t>
      </w:r>
      <w:r w:rsidRPr="00DF4879">
        <w:rPr>
          <w:rFonts w:ascii="仿宋_GB2312" w:eastAsia="仿宋_GB2312" w:cs="仿宋_GB2312" w:hint="eastAsia"/>
          <w:color w:val="000000"/>
          <w:sz w:val="32"/>
          <w:szCs w:val="32"/>
        </w:rPr>
        <w:t>期。</w:t>
      </w:r>
    </w:p>
    <w:p w:rsidR="00FD4839" w:rsidRPr="00DF4879" w:rsidRDefault="00FD4839" w:rsidP="00087001">
      <w:pPr>
        <w:spacing w:line="620" w:lineRule="exact"/>
        <w:ind w:firstLineChars="221" w:firstLine="710"/>
        <w:contextualSpacing/>
        <w:rPr>
          <w:rFonts w:ascii="仿宋_GB2312" w:eastAsia="仿宋_GB2312" w:cs="仿宋_GB2312"/>
          <w:color w:val="000000"/>
          <w:sz w:val="32"/>
          <w:szCs w:val="32"/>
        </w:rPr>
      </w:pPr>
      <w:r w:rsidRPr="00DF4879">
        <w:rPr>
          <w:rFonts w:ascii="楷体_GB2312" w:eastAsia="楷体_GB2312" w:cs="仿宋_GB2312" w:hint="eastAsia"/>
          <w:b/>
          <w:color w:val="000000"/>
          <w:sz w:val="32"/>
          <w:szCs w:val="32"/>
        </w:rPr>
        <w:t>（三）开办消费教育讲堂。</w:t>
      </w:r>
      <w:r w:rsidRPr="000506B3">
        <w:rPr>
          <w:rFonts w:ascii="仿宋_GB2312" w:eastAsia="仿宋_GB2312" w:hAnsi="仿宋" w:hint="eastAsia"/>
          <w:color w:val="000000"/>
          <w:sz w:val="32"/>
          <w:szCs w:val="32"/>
        </w:rPr>
        <w:t>深入农村、农资市场宣传农资知识、识假辨假方法，提高农民消费防范意识</w:t>
      </w:r>
      <w:r w:rsidRPr="00DF4879">
        <w:rPr>
          <w:rFonts w:ascii="仿宋_GB2312" w:eastAsia="仿宋_GB2312" w:cs="仿宋_GB2312" w:hint="eastAsia"/>
          <w:color w:val="000000"/>
          <w:sz w:val="32"/>
          <w:szCs w:val="32"/>
        </w:rPr>
        <w:t>；</w:t>
      </w:r>
      <w:r w:rsidRPr="000506B3">
        <w:rPr>
          <w:rFonts w:ascii="仿宋_GB2312" w:eastAsia="仿宋_GB2312" w:hint="eastAsia"/>
          <w:color w:val="000000"/>
          <w:sz w:val="32"/>
          <w:szCs w:val="32"/>
        </w:rPr>
        <w:t xml:space="preserve">联合空港学校，共同开展“3.15在行动：走进校园 </w:t>
      </w:r>
      <w:r>
        <w:rPr>
          <w:rFonts w:ascii="仿宋_GB2312" w:eastAsia="仿宋_GB2312" w:hint="eastAsia"/>
          <w:color w:val="000000"/>
          <w:sz w:val="32"/>
          <w:szCs w:val="32"/>
        </w:rPr>
        <w:t>消费维权伴你行活动”</w:t>
      </w:r>
      <w:r w:rsidRPr="00DF4879">
        <w:rPr>
          <w:rFonts w:ascii="仿宋_GB2312" w:eastAsia="仿宋_GB2312" w:cs="仿宋_GB2312" w:hint="eastAsia"/>
          <w:color w:val="000000"/>
          <w:sz w:val="32"/>
          <w:szCs w:val="32"/>
        </w:rPr>
        <w:t>；</w:t>
      </w:r>
      <w:r w:rsidRPr="007F42B4">
        <w:rPr>
          <w:rFonts w:ascii="仿宋_GB2312" w:eastAsia="仿宋_GB2312" w:hint="eastAsia"/>
          <w:color w:val="000000"/>
          <w:sz w:val="32"/>
          <w:szCs w:val="32"/>
        </w:rPr>
        <w:t>深入</w:t>
      </w:r>
      <w:r w:rsidRPr="00B01083">
        <w:rPr>
          <w:rFonts w:ascii="仿宋_GB2312" w:eastAsia="仿宋_GB2312" w:hint="eastAsia"/>
          <w:color w:val="000000"/>
          <w:sz w:val="32"/>
          <w:szCs w:val="32"/>
        </w:rPr>
        <w:t>长征里等街镇社区、商场、市场、超市、企业</w:t>
      </w:r>
      <w:r w:rsidRPr="007F3117">
        <w:rPr>
          <w:rFonts w:ascii="仿宋_GB2312" w:eastAsia="仿宋_GB2312" w:hint="eastAsia"/>
          <w:sz w:val="32"/>
          <w:szCs w:val="32"/>
        </w:rPr>
        <w:t>开展了老年消费教育公益宣讲活动</w:t>
      </w:r>
      <w:r>
        <w:rPr>
          <w:rFonts w:ascii="仿宋_GB2312" w:eastAsia="仿宋_GB2312" w:hint="eastAsia"/>
          <w:sz w:val="32"/>
          <w:szCs w:val="32"/>
        </w:rPr>
        <w:t>24</w:t>
      </w:r>
      <w:r w:rsidRPr="007F3117">
        <w:rPr>
          <w:rFonts w:ascii="仿宋_GB2312" w:eastAsia="仿宋_GB2312" w:hint="eastAsia"/>
          <w:sz w:val="32"/>
          <w:szCs w:val="32"/>
        </w:rPr>
        <w:t>场。</w:t>
      </w:r>
    </w:p>
    <w:p w:rsidR="00FD4839" w:rsidRPr="00087001" w:rsidRDefault="00FD4839" w:rsidP="00087001">
      <w:pPr>
        <w:spacing w:line="620" w:lineRule="exact"/>
        <w:ind w:firstLineChars="221" w:firstLine="707"/>
        <w:contextualSpacing/>
        <w:rPr>
          <w:rFonts w:ascii="黑体" w:eastAsia="黑体" w:cs="仿宋_GB2312"/>
          <w:color w:val="000000"/>
          <w:sz w:val="32"/>
          <w:szCs w:val="32"/>
        </w:rPr>
      </w:pPr>
      <w:r w:rsidRPr="00087001">
        <w:rPr>
          <w:rFonts w:ascii="黑体" w:eastAsia="黑体" w:cs="仿宋_GB2312" w:hint="eastAsia"/>
          <w:color w:val="000000"/>
          <w:sz w:val="32"/>
          <w:szCs w:val="32"/>
        </w:rPr>
        <w:t>六、专项整治调查情况</w:t>
      </w:r>
    </w:p>
    <w:p w:rsidR="00FD4839" w:rsidRPr="00DF4879" w:rsidRDefault="00FD4839" w:rsidP="00087001">
      <w:pPr>
        <w:spacing w:line="620" w:lineRule="exact"/>
        <w:ind w:firstLineChars="200" w:firstLine="643"/>
        <w:contextualSpacing/>
        <w:rPr>
          <w:rFonts w:ascii="仿宋_GB2312" w:eastAsia="仿宋_GB2312" w:cs="仿宋_GB2312"/>
          <w:color w:val="000000"/>
          <w:sz w:val="32"/>
          <w:szCs w:val="32"/>
        </w:rPr>
      </w:pPr>
      <w:r w:rsidRPr="00DF4879">
        <w:rPr>
          <w:rFonts w:ascii="楷体_GB2312" w:eastAsia="楷体_GB2312" w:cs="仿宋_GB2312" w:hint="eastAsia"/>
          <w:b/>
          <w:color w:val="000000"/>
          <w:sz w:val="32"/>
          <w:szCs w:val="32"/>
        </w:rPr>
        <w:lastRenderedPageBreak/>
        <w:t>（一）开展消费体察。</w:t>
      </w:r>
      <w:r w:rsidRPr="000506B3">
        <w:rPr>
          <w:rFonts w:ascii="仿宋_GB2312" w:eastAsia="仿宋_GB2312" w:hAnsi="仿宋" w:hint="eastAsia"/>
          <w:color w:val="000000"/>
          <w:sz w:val="32"/>
          <w:szCs w:val="32"/>
        </w:rPr>
        <w:t>与市消协共同走进天津养乐多乳品生产工厂开展消费体察活动，深入企业生产一线，“零距离”感受产品生产过程。针对乳制品生产流程和品质保障、企业发展历程、经营管理理念、生产质量保证和客服服务等进行座谈交流。</w:t>
      </w:r>
    </w:p>
    <w:p w:rsidR="00FD4839" w:rsidRPr="00DF4879" w:rsidRDefault="00FD4839" w:rsidP="00087001">
      <w:pPr>
        <w:spacing w:line="620" w:lineRule="exact"/>
        <w:ind w:firstLineChars="200" w:firstLine="643"/>
        <w:contextualSpacing/>
        <w:rPr>
          <w:rFonts w:ascii="仿宋_GB2312" w:eastAsia="仿宋_GB2312" w:hAnsi="宋体" w:cs="仿宋_GB2312"/>
          <w:color w:val="000000"/>
          <w:sz w:val="32"/>
          <w:szCs w:val="32"/>
        </w:rPr>
      </w:pPr>
      <w:r w:rsidRPr="00DF4879">
        <w:rPr>
          <w:rFonts w:ascii="楷体_GB2312" w:eastAsia="楷体_GB2312" w:cs="仿宋_GB2312" w:hint="eastAsia"/>
          <w:b/>
          <w:color w:val="000000"/>
          <w:sz w:val="32"/>
          <w:szCs w:val="32"/>
        </w:rPr>
        <w:t>（二）开展消费调查。</w:t>
      </w:r>
      <w:r w:rsidRPr="000506B3">
        <w:rPr>
          <w:rFonts w:ascii="仿宋_GB2312" w:eastAsia="仿宋_GB2312" w:hAnsi="仿宋" w:hint="eastAsia"/>
          <w:color w:val="000000"/>
          <w:sz w:val="32"/>
          <w:szCs w:val="32"/>
        </w:rPr>
        <w:t>联合滨海时报社融媒体开展“滨海新区品质消费满意度微调查”活动。调查结果显示新区消费者肯定了2017年新区市场监管局和消费者协会的工作。</w:t>
      </w:r>
    </w:p>
    <w:p w:rsidR="00FD4839" w:rsidRPr="004311C9" w:rsidRDefault="00FD4839" w:rsidP="00087001">
      <w:pPr>
        <w:adjustRightInd w:val="0"/>
        <w:snapToGrid w:val="0"/>
        <w:spacing w:line="620" w:lineRule="exact"/>
        <w:ind w:firstLineChars="200" w:firstLine="643"/>
        <w:contextualSpacing/>
        <w:rPr>
          <w:rFonts w:ascii="仿宋_GB2312" w:eastAsia="仿宋_GB2312" w:hAnsi="宋体" w:cs="仿宋_GB2312"/>
          <w:color w:val="000000"/>
          <w:sz w:val="32"/>
          <w:szCs w:val="32"/>
        </w:rPr>
      </w:pPr>
      <w:r w:rsidRPr="00DF4879">
        <w:rPr>
          <w:rFonts w:ascii="楷体_GB2312" w:eastAsia="楷体_GB2312" w:hint="eastAsia"/>
          <w:b/>
          <w:color w:val="000000"/>
          <w:sz w:val="32"/>
          <w:szCs w:val="32"/>
        </w:rPr>
        <w:t>（</w:t>
      </w:r>
      <w:r>
        <w:rPr>
          <w:rFonts w:ascii="楷体_GB2312" w:eastAsia="楷体_GB2312" w:hAnsi="宋体" w:cs="仿宋_GB2312" w:hint="eastAsia"/>
          <w:b/>
          <w:color w:val="000000"/>
          <w:sz w:val="32"/>
          <w:szCs w:val="32"/>
        </w:rPr>
        <w:t>三</w:t>
      </w:r>
      <w:r w:rsidRPr="00DF4879">
        <w:rPr>
          <w:rFonts w:ascii="楷体_GB2312" w:eastAsia="楷体_GB2312" w:hAnsi="宋体" w:cs="仿宋_GB2312" w:hint="eastAsia"/>
          <w:b/>
          <w:color w:val="000000"/>
          <w:sz w:val="32"/>
          <w:szCs w:val="32"/>
        </w:rPr>
        <w:t>）</w:t>
      </w:r>
      <w:r w:rsidRPr="00DF4879">
        <w:rPr>
          <w:rFonts w:ascii="楷体_GB2312" w:eastAsia="楷体_GB2312" w:cs="仿宋_GB2312" w:hint="eastAsia"/>
          <w:b/>
          <w:color w:val="000000"/>
          <w:sz w:val="32"/>
          <w:szCs w:val="32"/>
        </w:rPr>
        <w:t>开展红盾质量维权行动。</w:t>
      </w:r>
      <w:r w:rsidRPr="00797CD7">
        <w:rPr>
          <w:rFonts w:ascii="仿宋_GB2312" w:eastAsia="仿宋_GB2312" w:hAnsi="宋体" w:cs="仿宋_GB2312" w:hint="eastAsia"/>
          <w:color w:val="000000"/>
          <w:sz w:val="32"/>
          <w:szCs w:val="32"/>
        </w:rPr>
        <w:t>按照市场委的部署要求，结合新区实际制定红盾质量维权行动方案，并认真梳理商品质量监管和服务领域消费维权的工作重点，细化工作措施，明确工作责任，加强工作督导，强化重点领域消费维权，加大商品质量监管力度，严厉打击销售假冒伪劣和侵害消费者权益违法行为。通过加强商品市场质量监管，开展广告整治工作、网络市场监管(网剑)专项行动、农资市场执法检查等促进商品和服务质量整体提升，维护消费者合法权益，促进供给质量不断提升，营造安全放心消费环境。</w:t>
      </w:r>
    </w:p>
    <w:p w:rsidR="00FD4839" w:rsidRPr="00DF4879" w:rsidRDefault="00FD4839" w:rsidP="00087001">
      <w:pPr>
        <w:spacing w:line="620" w:lineRule="exact"/>
        <w:ind w:firstLineChars="200" w:firstLine="643"/>
        <w:contextualSpacing/>
        <w:rPr>
          <w:rFonts w:ascii="仿宋_GB2312" w:eastAsia="仿宋_GB2312" w:hAnsi="仿宋"/>
          <w:color w:val="000000"/>
          <w:sz w:val="32"/>
          <w:szCs w:val="32"/>
        </w:rPr>
      </w:pPr>
      <w:r w:rsidRPr="001B7A8F">
        <w:rPr>
          <w:rFonts w:ascii="楷体_GB2312" w:eastAsia="楷体_GB2312" w:hAnsi="仿宋" w:cs="仿宋_GB2312" w:hint="eastAsia"/>
          <w:b/>
          <w:color w:val="000000"/>
          <w:sz w:val="32"/>
          <w:szCs w:val="32"/>
        </w:rPr>
        <w:t>（</w:t>
      </w:r>
      <w:r w:rsidRPr="001B7A8F">
        <w:rPr>
          <w:rFonts w:ascii="楷体_GB2312" w:eastAsia="楷体_GB2312" w:cs="仿宋_GB2312" w:hint="eastAsia"/>
          <w:b/>
          <w:color w:val="000000"/>
          <w:sz w:val="32"/>
          <w:szCs w:val="32"/>
        </w:rPr>
        <w:t>四）</w:t>
      </w:r>
      <w:r w:rsidRPr="001B7A8F">
        <w:rPr>
          <w:rFonts w:ascii="楷体_GB2312" w:eastAsia="楷体_GB2312" w:hAnsi="宋体" w:cs="楷体_GB2312" w:hint="eastAsia"/>
          <w:b/>
          <w:bCs/>
          <w:color w:val="000000"/>
          <w:sz w:val="32"/>
          <w:szCs w:val="32"/>
        </w:rPr>
        <w:t>开展“平行进口汽车”</w:t>
      </w:r>
      <w:r w:rsidRPr="001B7A8F">
        <w:rPr>
          <w:rFonts w:ascii="楷体_GB2312" w:eastAsia="楷体_GB2312" w:hAnsi="宋体" w:cs="仿宋_GB2312" w:hint="eastAsia"/>
          <w:b/>
          <w:color w:val="000000"/>
          <w:sz w:val="32"/>
          <w:szCs w:val="32"/>
        </w:rPr>
        <w:t>专项治理行动</w:t>
      </w:r>
      <w:r w:rsidRPr="001B7A8F">
        <w:rPr>
          <w:rFonts w:ascii="楷体_GB2312" w:eastAsia="楷体_GB2312" w:hAnsi="宋体" w:cs="楷体_GB2312" w:hint="eastAsia"/>
          <w:b/>
          <w:bCs/>
          <w:color w:val="000000"/>
          <w:sz w:val="32"/>
          <w:szCs w:val="32"/>
        </w:rPr>
        <w:t>。</w:t>
      </w:r>
      <w:r w:rsidRPr="000506B3">
        <w:rPr>
          <w:rFonts w:ascii="仿宋_GB2312" w:eastAsia="仿宋_GB2312" w:hAnsi="宋体" w:cs="仿宋_GB2312" w:hint="eastAsia"/>
          <w:color w:val="000000"/>
          <w:sz w:val="32"/>
          <w:szCs w:val="32"/>
        </w:rPr>
        <w:t>在“平行进口汽车”销售重点区域内设立消费警示牌及警示标语，提示消费者警示经营者。通过区局微信、微博平台发送消费提示，多渠道、多形式开展消费宣传、消费警示。根据投诉举报平台数据分析，</w:t>
      </w:r>
      <w:r w:rsidRPr="000506B3">
        <w:rPr>
          <w:rFonts w:ascii="仿宋_GB2312" w:eastAsia="仿宋_GB2312" w:hAnsi="宋体" w:cs="仿宋_GB2312" w:hint="eastAsia"/>
          <w:color w:val="000000"/>
          <w:sz w:val="32"/>
          <w:szCs w:val="32"/>
        </w:rPr>
        <w:lastRenderedPageBreak/>
        <w:t>对开发区内“平行进口车”投诉举报量较大的企业进行不定期行政约谈，严格规范企业经营行为。建立部门之间相互沟通，信息共享工作格局，及时向上级领导及相关部门通报相关信息，预防监管风险，形成监管合力，维护市场秩序。</w:t>
      </w:r>
    </w:p>
    <w:p w:rsidR="00FD4839" w:rsidRDefault="00FD4839" w:rsidP="00087001">
      <w:pPr>
        <w:spacing w:line="620" w:lineRule="exact"/>
        <w:ind w:firstLineChars="200" w:firstLine="643"/>
        <w:contextualSpacing/>
        <w:rPr>
          <w:rFonts w:ascii="仿宋_GB2312" w:eastAsia="仿宋_GB2312" w:hAnsi="宋体" w:cs="仿宋_GB2312"/>
          <w:color w:val="000000"/>
          <w:sz w:val="32"/>
          <w:szCs w:val="32"/>
        </w:rPr>
      </w:pPr>
      <w:r w:rsidRPr="001B7A8F">
        <w:rPr>
          <w:rFonts w:ascii="楷体_GB2312" w:eastAsia="楷体_GB2312" w:hAnsi="宋体" w:cs="仿宋_GB2312" w:hint="eastAsia"/>
          <w:b/>
          <w:color w:val="000000"/>
          <w:sz w:val="32"/>
          <w:szCs w:val="32"/>
        </w:rPr>
        <w:t>（五）开展送法上门活动。</w:t>
      </w:r>
      <w:r w:rsidRPr="000506B3">
        <w:rPr>
          <w:rFonts w:ascii="仿宋_GB2312" w:eastAsia="仿宋_GB2312" w:hAnsi="宋体" w:cs="仿宋_GB2312" w:hint="eastAsia"/>
          <w:color w:val="000000"/>
          <w:sz w:val="32"/>
          <w:szCs w:val="32"/>
        </w:rPr>
        <w:t>主动与中新生态城管委会对接，开展送法上门活动，以《消费者权益保护法》《侵害消费者权益行为处罚办法》《网络购买商品七日无理由退货暂行办法》为主线，对经营者的义务、消费者的权益、消费争议的解决、七日无理由退货规定、消费环节首问和先行赔付等相关制度进行解读培训。现场解答企业在经营中遇到的实际问题，并针对消费纠纷中存在的疑难问题、解决方法提出了规范建议。</w:t>
      </w:r>
    </w:p>
    <w:p w:rsidR="00AD182C" w:rsidRDefault="00AD182C" w:rsidP="00087001">
      <w:pPr>
        <w:spacing w:line="600" w:lineRule="exact"/>
        <w:rPr>
          <w:rFonts w:ascii="Times New Roman" w:eastAsia="方正小标宋简体" w:hAnsi="Times New Roman"/>
          <w:bCs/>
          <w:sz w:val="32"/>
          <w:szCs w:val="32"/>
        </w:rPr>
      </w:pPr>
    </w:p>
    <w:sectPr w:rsidR="00AD182C" w:rsidSect="00EE68EC">
      <w:headerReference w:type="default" r:id="rId11"/>
      <w:footerReference w:type="even" r:id="rId12"/>
      <w:footerReference w:type="default" r:id="rId13"/>
      <w:footerReference w:type="first" r:id="rId14"/>
      <w:pgSz w:w="11906" w:h="16838" w:code="9"/>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D08" w:rsidRDefault="00406D08">
      <w:r>
        <w:separator/>
      </w:r>
    </w:p>
  </w:endnote>
  <w:endnote w:type="continuationSeparator" w:id="0">
    <w:p w:rsidR="00406D08" w:rsidRDefault="0040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1361"/>
    </w:tblGrid>
    <w:tr w:rsidR="0064003D" w:rsidTr="0064003D">
      <w:tc>
        <w:tcPr>
          <w:tcW w:w="5000" w:type="pct"/>
        </w:tcPr>
        <w:p w:rsidR="0064003D" w:rsidRPr="007409A9" w:rsidRDefault="0064003D">
          <w:pPr>
            <w:pStyle w:val="a4"/>
            <w:jc w:val="right"/>
            <w:rPr>
              <w:rFonts w:ascii="宋体" w:hAnsi="宋体"/>
              <w:color w:val="4F81BD"/>
              <w:sz w:val="28"/>
              <w:szCs w:val="28"/>
            </w:rPr>
          </w:pPr>
          <w:r w:rsidRPr="007409A9">
            <w:rPr>
              <w:rFonts w:ascii="宋体" w:hAnsi="宋体"/>
              <w:sz w:val="28"/>
              <w:szCs w:val="28"/>
            </w:rPr>
            <w:fldChar w:fldCharType="begin"/>
          </w:r>
          <w:r w:rsidRPr="007409A9">
            <w:rPr>
              <w:rFonts w:ascii="宋体" w:hAnsi="宋体"/>
              <w:sz w:val="28"/>
              <w:szCs w:val="28"/>
            </w:rPr>
            <w:instrText xml:space="preserve"> PAGE   \* MERGEFORMAT </w:instrText>
          </w:r>
          <w:r w:rsidRPr="007409A9">
            <w:rPr>
              <w:rFonts w:ascii="宋体" w:hAnsi="宋体"/>
              <w:sz w:val="28"/>
              <w:szCs w:val="28"/>
            </w:rPr>
            <w:fldChar w:fldCharType="separate"/>
          </w:r>
          <w:r w:rsidR="003F108F" w:rsidRPr="003F108F">
            <w:rPr>
              <w:rFonts w:ascii="宋体" w:hAnsi="宋体"/>
              <w:noProof/>
              <w:color w:val="4F81BD"/>
              <w:sz w:val="28"/>
              <w:szCs w:val="28"/>
              <w:lang w:val="zh-CN"/>
            </w:rPr>
            <w:t>-</w:t>
          </w:r>
          <w:r w:rsidR="003F108F">
            <w:rPr>
              <w:rFonts w:ascii="宋体" w:hAnsi="宋体"/>
              <w:noProof/>
              <w:sz w:val="28"/>
              <w:szCs w:val="28"/>
            </w:rPr>
            <w:t xml:space="preserve"> 2 -</w:t>
          </w:r>
          <w:r w:rsidRPr="007409A9">
            <w:rPr>
              <w:rFonts w:ascii="宋体" w:hAnsi="宋体"/>
              <w:sz w:val="28"/>
              <w:szCs w:val="28"/>
            </w:rPr>
            <w:fldChar w:fldCharType="end"/>
          </w:r>
        </w:p>
      </w:tc>
    </w:tr>
  </w:tbl>
  <w:p w:rsidR="000F6E49" w:rsidRDefault="000F6E49" w:rsidP="000F6E4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26" w:rsidRPr="007C6326" w:rsidRDefault="007C6326">
    <w:pPr>
      <w:pStyle w:val="a4"/>
      <w:jc w:val="right"/>
      <w:rPr>
        <w:rFonts w:ascii="宋体" w:hAnsi="宋体"/>
        <w:sz w:val="28"/>
        <w:szCs w:val="28"/>
      </w:rPr>
    </w:pPr>
    <w:r w:rsidRPr="007C6326">
      <w:rPr>
        <w:rFonts w:ascii="宋体" w:hAnsi="宋体"/>
        <w:sz w:val="28"/>
        <w:szCs w:val="28"/>
      </w:rPr>
      <w:fldChar w:fldCharType="begin"/>
    </w:r>
    <w:r w:rsidRPr="007C6326">
      <w:rPr>
        <w:rFonts w:ascii="宋体" w:hAnsi="宋体"/>
        <w:sz w:val="28"/>
        <w:szCs w:val="28"/>
      </w:rPr>
      <w:instrText xml:space="preserve"> PAGE   \* MERGEFORMAT </w:instrText>
    </w:r>
    <w:r w:rsidRPr="007C6326">
      <w:rPr>
        <w:rFonts w:ascii="宋体" w:hAnsi="宋体"/>
        <w:sz w:val="28"/>
        <w:szCs w:val="28"/>
      </w:rPr>
      <w:fldChar w:fldCharType="separate"/>
    </w:r>
    <w:r w:rsidR="003F108F" w:rsidRPr="003F108F">
      <w:rPr>
        <w:rFonts w:ascii="宋体" w:hAnsi="宋体"/>
        <w:noProof/>
        <w:sz w:val="28"/>
        <w:szCs w:val="28"/>
        <w:lang w:val="zh-CN"/>
      </w:rPr>
      <w:t>-</w:t>
    </w:r>
    <w:r w:rsidR="003F108F">
      <w:rPr>
        <w:rFonts w:ascii="宋体" w:hAnsi="宋体"/>
        <w:noProof/>
        <w:sz w:val="28"/>
        <w:szCs w:val="28"/>
      </w:rPr>
      <w:t xml:space="preserve"> 1 -</w:t>
    </w:r>
    <w:r w:rsidRPr="007C6326">
      <w:rPr>
        <w:rFonts w:ascii="宋体" w:hAnsi="宋体"/>
        <w:sz w:val="28"/>
        <w:szCs w:val="28"/>
      </w:rPr>
      <w:fldChar w:fldCharType="end"/>
    </w:r>
  </w:p>
  <w:p w:rsidR="000F6E49" w:rsidRDefault="000F6E49" w:rsidP="000F6E49">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56" w:rsidRPr="00B95F17" w:rsidRDefault="00603591" w:rsidP="004C2E56">
    <w:pPr>
      <w:pStyle w:val="a4"/>
      <w:tabs>
        <w:tab w:val="left" w:pos="720"/>
      </w:tabs>
      <w:rPr>
        <w:rStyle w:val="a5"/>
        <w:sz w:val="24"/>
        <w:szCs w:val="24"/>
      </w:rPr>
    </w:pPr>
    <w:r>
      <w:rPr>
        <w:rFonts w:hint="eastAsia"/>
      </w:rPr>
      <w:t xml:space="preserve">                                                                                     </w:t>
    </w:r>
    <w:r w:rsidR="004C2E56" w:rsidRPr="00AA68C0">
      <w:rPr>
        <w:rStyle w:val="a5"/>
        <w:sz w:val="28"/>
        <w:szCs w:val="28"/>
      </w:rPr>
      <w:t>—</w:t>
    </w:r>
    <w:r w:rsidR="004C2E56">
      <w:rPr>
        <w:rStyle w:val="a5"/>
        <w:rFonts w:hint="eastAsia"/>
        <w:sz w:val="28"/>
        <w:szCs w:val="28"/>
      </w:rPr>
      <w:t>1</w:t>
    </w:r>
    <w:r w:rsidR="004C2E56" w:rsidRPr="00AA68C0">
      <w:rPr>
        <w:rStyle w:val="a5"/>
        <w:sz w:val="28"/>
        <w:szCs w:val="28"/>
      </w:rPr>
      <w:t>—</w:t>
    </w:r>
  </w:p>
  <w:p w:rsidR="00603591" w:rsidRPr="00B95F17" w:rsidRDefault="00603591" w:rsidP="00603591">
    <w:pPr>
      <w:pStyle w:val="a4"/>
      <w:tabs>
        <w:tab w:val="left" w:pos="720"/>
      </w:tabs>
      <w:rPr>
        <w:rStyle w:val="a5"/>
        <w:sz w:val="24"/>
        <w:szCs w:val="24"/>
      </w:rPr>
    </w:pPr>
  </w:p>
  <w:p w:rsidR="00603591" w:rsidRDefault="006035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D08" w:rsidRDefault="00406D08">
      <w:r>
        <w:separator/>
      </w:r>
    </w:p>
  </w:footnote>
  <w:footnote w:type="continuationSeparator" w:id="0">
    <w:p w:rsidR="00406D08" w:rsidRDefault="00406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56" w:rsidRPr="00905B2B" w:rsidRDefault="004C2E56" w:rsidP="00905B2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E76"/>
    <w:rsid w:val="00013B01"/>
    <w:rsid w:val="000153C1"/>
    <w:rsid w:val="0005655C"/>
    <w:rsid w:val="00087001"/>
    <w:rsid w:val="000D1D78"/>
    <w:rsid w:val="000F6E49"/>
    <w:rsid w:val="001462E1"/>
    <w:rsid w:val="00195909"/>
    <w:rsid w:val="00195A1E"/>
    <w:rsid w:val="001B56CF"/>
    <w:rsid w:val="001C6788"/>
    <w:rsid w:val="00211EAC"/>
    <w:rsid w:val="00212C94"/>
    <w:rsid w:val="002354FA"/>
    <w:rsid w:val="00242A16"/>
    <w:rsid w:val="002978B7"/>
    <w:rsid w:val="002D6AC9"/>
    <w:rsid w:val="002F7BA7"/>
    <w:rsid w:val="00300DBC"/>
    <w:rsid w:val="0031044F"/>
    <w:rsid w:val="0034245D"/>
    <w:rsid w:val="00375140"/>
    <w:rsid w:val="003F108F"/>
    <w:rsid w:val="00406D08"/>
    <w:rsid w:val="00443E53"/>
    <w:rsid w:val="00461523"/>
    <w:rsid w:val="004A4DAF"/>
    <w:rsid w:val="004C2E56"/>
    <w:rsid w:val="004D3EAA"/>
    <w:rsid w:val="00531AE3"/>
    <w:rsid w:val="005A1D14"/>
    <w:rsid w:val="00603591"/>
    <w:rsid w:val="00632D8B"/>
    <w:rsid w:val="0064003D"/>
    <w:rsid w:val="006C0D60"/>
    <w:rsid w:val="006D0561"/>
    <w:rsid w:val="0070189A"/>
    <w:rsid w:val="007409A9"/>
    <w:rsid w:val="007C6326"/>
    <w:rsid w:val="007D293D"/>
    <w:rsid w:val="0083363C"/>
    <w:rsid w:val="00835E5A"/>
    <w:rsid w:val="008A6D11"/>
    <w:rsid w:val="00905B2B"/>
    <w:rsid w:val="009A29B3"/>
    <w:rsid w:val="00A6254D"/>
    <w:rsid w:val="00AD182C"/>
    <w:rsid w:val="00AE1E76"/>
    <w:rsid w:val="00B35FE3"/>
    <w:rsid w:val="00BC27A6"/>
    <w:rsid w:val="00BC32D9"/>
    <w:rsid w:val="00BE2F93"/>
    <w:rsid w:val="00C0074D"/>
    <w:rsid w:val="00C82FB8"/>
    <w:rsid w:val="00C838BB"/>
    <w:rsid w:val="00DA3FA8"/>
    <w:rsid w:val="00DC1E42"/>
    <w:rsid w:val="00DE5155"/>
    <w:rsid w:val="00E13E49"/>
    <w:rsid w:val="00E22BEE"/>
    <w:rsid w:val="00E358B2"/>
    <w:rsid w:val="00EE68EC"/>
    <w:rsid w:val="00FD25DA"/>
    <w:rsid w:val="00FD4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AE1E76"/>
    <w:pPr>
      <w:spacing w:after="120"/>
    </w:pPr>
    <w:rPr>
      <w:kern w:val="0"/>
      <w:sz w:val="20"/>
      <w:szCs w:val="20"/>
      <w:lang w:val="x-none" w:eastAsia="x-none"/>
    </w:rPr>
  </w:style>
  <w:style w:type="character" w:customStyle="1" w:styleId="Char">
    <w:name w:val="正文文本 Char"/>
    <w:link w:val="a3"/>
    <w:rsid w:val="00AE1E76"/>
    <w:rPr>
      <w:rFonts w:ascii="Calibri" w:eastAsia="宋体" w:hAnsi="Calibri" w:cs="Times New Roman"/>
      <w:lang w:val="x-none" w:eastAsia="x-none"/>
    </w:rPr>
  </w:style>
  <w:style w:type="paragraph" w:styleId="a4">
    <w:name w:val="footer"/>
    <w:basedOn w:val="a"/>
    <w:link w:val="Char0"/>
    <w:uiPriority w:val="99"/>
    <w:rsid w:val="000F6E49"/>
    <w:pPr>
      <w:tabs>
        <w:tab w:val="center" w:pos="4153"/>
        <w:tab w:val="right" w:pos="8306"/>
      </w:tabs>
      <w:snapToGrid w:val="0"/>
      <w:jc w:val="left"/>
    </w:pPr>
    <w:rPr>
      <w:rFonts w:ascii="Times New Roman" w:hAnsi="Times New Roman"/>
      <w:sz w:val="18"/>
      <w:szCs w:val="18"/>
    </w:rPr>
  </w:style>
  <w:style w:type="character" w:styleId="a5">
    <w:name w:val="page number"/>
    <w:basedOn w:val="a0"/>
    <w:rsid w:val="000F6E49"/>
  </w:style>
  <w:style w:type="paragraph" w:customStyle="1" w:styleId="a6">
    <w:basedOn w:val="a"/>
    <w:rsid w:val="000F6E49"/>
    <w:pPr>
      <w:widowControl/>
      <w:spacing w:after="160" w:line="240" w:lineRule="exact"/>
      <w:jc w:val="left"/>
    </w:pPr>
    <w:rPr>
      <w:rFonts w:ascii="Arial" w:eastAsia="Times New Roman" w:hAnsi="Arial" w:cs="Verdana"/>
      <w:b/>
      <w:kern w:val="0"/>
      <w:sz w:val="24"/>
      <w:szCs w:val="32"/>
      <w:lang w:eastAsia="en-US"/>
    </w:rPr>
  </w:style>
  <w:style w:type="paragraph" w:customStyle="1" w:styleId="CharCharCharCharCharChar1Char">
    <w:name w:val="Char Char Char Char Char Char1 Char"/>
    <w:basedOn w:val="a"/>
    <w:rsid w:val="00461523"/>
    <w:pPr>
      <w:widowControl/>
      <w:spacing w:after="160" w:line="240" w:lineRule="exact"/>
      <w:jc w:val="left"/>
    </w:pPr>
    <w:rPr>
      <w:rFonts w:ascii="Arial" w:eastAsia="Times New Roman" w:hAnsi="Arial" w:cs="Verdana"/>
      <w:b/>
      <w:kern w:val="0"/>
      <w:sz w:val="24"/>
      <w:szCs w:val="32"/>
      <w:lang w:eastAsia="en-US"/>
    </w:rPr>
  </w:style>
  <w:style w:type="paragraph" w:styleId="a7">
    <w:name w:val="header"/>
    <w:basedOn w:val="a"/>
    <w:link w:val="Char1"/>
    <w:uiPriority w:val="99"/>
    <w:unhideWhenUsed/>
    <w:rsid w:val="00013B0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rsid w:val="00013B01"/>
    <w:rPr>
      <w:kern w:val="2"/>
      <w:sz w:val="18"/>
      <w:szCs w:val="18"/>
    </w:rPr>
  </w:style>
  <w:style w:type="character" w:customStyle="1" w:styleId="Char0">
    <w:name w:val="页脚 Char"/>
    <w:link w:val="a4"/>
    <w:uiPriority w:val="99"/>
    <w:rsid w:val="002D6AC9"/>
    <w:rPr>
      <w:rFonts w:ascii="Times New Roman" w:hAnsi="Times New Roman"/>
      <w:kern w:val="2"/>
      <w:sz w:val="18"/>
      <w:szCs w:val="18"/>
    </w:rPr>
  </w:style>
  <w:style w:type="paragraph" w:styleId="a8">
    <w:name w:val="Balloon Text"/>
    <w:basedOn w:val="a"/>
    <w:link w:val="Char2"/>
    <w:uiPriority w:val="99"/>
    <w:semiHidden/>
    <w:unhideWhenUsed/>
    <w:rsid w:val="00087001"/>
    <w:rPr>
      <w:sz w:val="18"/>
      <w:szCs w:val="18"/>
    </w:rPr>
  </w:style>
  <w:style w:type="character" w:customStyle="1" w:styleId="Char2">
    <w:name w:val="批注框文本 Char"/>
    <w:link w:val="a8"/>
    <w:uiPriority w:val="99"/>
    <w:semiHidden/>
    <w:rsid w:val="0008700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Microsoft_Excel_97-2003____1.xls"/><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91DB-DF3B-4FD8-816C-8DF150BF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880</Words>
  <Characters>5020</Characters>
  <Application>Microsoft Office Word</Application>
  <DocSecurity>0</DocSecurity>
  <Lines>41</Lines>
  <Paragraphs>11</Paragraphs>
  <ScaleCrop>false</ScaleCrop>
  <Company>微软中国</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天津市市场和质量监督管理委员会文件</dc:title>
  <dc:subject/>
  <dc:creator>管理员</dc:creator>
  <cp:keywords/>
  <dc:description/>
  <cp:lastModifiedBy>曹志林</cp:lastModifiedBy>
  <cp:revision>4</cp:revision>
  <dcterms:created xsi:type="dcterms:W3CDTF">2019-01-11T08:08:00Z</dcterms:created>
  <dcterms:modified xsi:type="dcterms:W3CDTF">2019-01-22T02:38:00Z</dcterms:modified>
</cp:coreProperties>
</file>