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EF7" w:rsidRDefault="00380A12" w:rsidP="00380A12">
      <w:pPr>
        <w:widowControl/>
        <w:shd w:val="clear" w:color="auto" w:fill="FFFFFF"/>
        <w:jc w:val="center"/>
        <w:rPr>
          <w:rFonts w:ascii="方正小标宋简体" w:eastAsia="方正小标宋简体" w:hAnsi="仿宋"/>
          <w:color w:val="000000" w:themeColor="text1"/>
          <w:kern w:val="0"/>
          <w:sz w:val="32"/>
          <w:szCs w:val="32"/>
        </w:rPr>
      </w:pPr>
      <w:bookmarkStart w:id="0" w:name="_GoBack"/>
      <w:bookmarkEnd w:id="0"/>
      <w:r w:rsidRPr="00380A12">
        <w:rPr>
          <w:rFonts w:ascii="方正小标宋简体" w:eastAsia="方正小标宋简体" w:hAnsi="仿宋" w:hint="eastAsia"/>
          <w:color w:val="000000" w:themeColor="text1"/>
          <w:kern w:val="0"/>
          <w:sz w:val="32"/>
          <w:szCs w:val="32"/>
        </w:rPr>
        <w:t>天津市</w:t>
      </w:r>
      <w:r w:rsidR="000257A1" w:rsidRPr="000257A1">
        <w:rPr>
          <w:rFonts w:ascii="方正小标宋简体" w:eastAsia="方正小标宋简体" w:hAnsi="仿宋" w:hint="eastAsia"/>
          <w:color w:val="000000" w:themeColor="text1"/>
          <w:kern w:val="0"/>
          <w:sz w:val="32"/>
          <w:szCs w:val="32"/>
        </w:rPr>
        <w:t>食品经营</w:t>
      </w:r>
      <w:r w:rsidR="000257A1">
        <w:rPr>
          <w:rFonts w:ascii="方正小标宋简体" w:eastAsia="方正小标宋简体" w:hAnsi="仿宋" w:hint="eastAsia"/>
          <w:color w:val="000000" w:themeColor="text1"/>
          <w:kern w:val="0"/>
          <w:sz w:val="32"/>
          <w:szCs w:val="32"/>
        </w:rPr>
        <w:t>者食品安全主体责任清单</w:t>
      </w:r>
      <w:r w:rsidR="00363D45">
        <w:rPr>
          <w:rFonts w:ascii="方正小标宋简体" w:eastAsia="方正小标宋简体" w:hAnsi="仿宋" w:hint="eastAsia"/>
          <w:color w:val="000000" w:themeColor="text1"/>
          <w:kern w:val="0"/>
          <w:sz w:val="32"/>
          <w:szCs w:val="32"/>
        </w:rPr>
        <w:t>（社会餐饮服务经营者）</w:t>
      </w:r>
    </w:p>
    <w:tbl>
      <w:tblPr>
        <w:tblW w:w="4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669"/>
        <w:gridCol w:w="2043"/>
        <w:gridCol w:w="653"/>
        <w:gridCol w:w="5121"/>
        <w:gridCol w:w="5148"/>
      </w:tblGrid>
      <w:tr w:rsidR="000432BF" w:rsidRPr="00375A23" w:rsidTr="00707CF7">
        <w:trPr>
          <w:trHeight w:val="567"/>
          <w:jc w:val="center"/>
        </w:trPr>
        <w:tc>
          <w:tcPr>
            <w:tcW w:w="245" w:type="pct"/>
            <w:tcBorders>
              <w:top w:val="single" w:sz="4" w:space="0" w:color="auto"/>
              <w:left w:val="single" w:sz="4" w:space="0" w:color="auto"/>
              <w:bottom w:val="single" w:sz="4" w:space="0" w:color="auto"/>
              <w:right w:val="single" w:sz="4" w:space="0" w:color="auto"/>
            </w:tcBorders>
            <w:vAlign w:val="center"/>
          </w:tcPr>
          <w:p w:rsidR="000432BF" w:rsidRPr="00375A23" w:rsidRDefault="000432BF" w:rsidP="00EA602F">
            <w:pPr>
              <w:spacing w:line="240" w:lineRule="atLeast"/>
              <w:jc w:val="center"/>
              <w:rPr>
                <w:rFonts w:hAnsiTheme="minorEastAsia" w:cs="仿宋"/>
                <w:b/>
                <w:bCs/>
                <w:color w:val="000000" w:themeColor="text1"/>
                <w:sz w:val="20"/>
                <w:szCs w:val="20"/>
              </w:rPr>
            </w:pPr>
            <w:r w:rsidRPr="00375A23">
              <w:rPr>
                <w:rFonts w:hAnsiTheme="minorEastAsia" w:cs="仿宋" w:hint="eastAsia"/>
                <w:b/>
                <w:bCs/>
                <w:color w:val="000000" w:themeColor="text1"/>
                <w:sz w:val="20"/>
                <w:szCs w:val="20"/>
              </w:rPr>
              <w:t>项目序号</w:t>
            </w:r>
          </w:p>
        </w:tc>
        <w:tc>
          <w:tcPr>
            <w:tcW w:w="749" w:type="pct"/>
            <w:tcBorders>
              <w:top w:val="single" w:sz="4" w:space="0" w:color="auto"/>
              <w:left w:val="single" w:sz="4" w:space="0" w:color="auto"/>
              <w:bottom w:val="single" w:sz="4" w:space="0" w:color="auto"/>
              <w:right w:val="single" w:sz="4" w:space="0" w:color="auto"/>
            </w:tcBorders>
            <w:vAlign w:val="center"/>
          </w:tcPr>
          <w:p w:rsidR="000432BF" w:rsidRPr="00375A23" w:rsidRDefault="000432BF" w:rsidP="00B5495C">
            <w:pPr>
              <w:widowControl/>
              <w:spacing w:line="240" w:lineRule="atLeast"/>
              <w:jc w:val="center"/>
              <w:rPr>
                <w:rFonts w:hAnsi="仿宋"/>
                <w:b/>
                <w:color w:val="000000" w:themeColor="text1"/>
                <w:kern w:val="0"/>
                <w:sz w:val="20"/>
                <w:szCs w:val="20"/>
              </w:rPr>
            </w:pPr>
            <w:r w:rsidRPr="00375A23">
              <w:rPr>
                <w:rFonts w:hAnsi="仿宋" w:hint="eastAsia"/>
                <w:b/>
                <w:color w:val="000000" w:themeColor="text1"/>
                <w:kern w:val="0"/>
                <w:sz w:val="20"/>
                <w:szCs w:val="20"/>
              </w:rPr>
              <w:t>项目</w:t>
            </w:r>
          </w:p>
        </w:tc>
        <w:tc>
          <w:tcPr>
            <w:tcW w:w="239" w:type="pct"/>
            <w:tcBorders>
              <w:top w:val="single" w:sz="4" w:space="0" w:color="auto"/>
              <w:left w:val="single" w:sz="4" w:space="0" w:color="auto"/>
              <w:bottom w:val="single" w:sz="4" w:space="0" w:color="auto"/>
              <w:right w:val="single" w:sz="4" w:space="0" w:color="auto"/>
            </w:tcBorders>
            <w:vAlign w:val="center"/>
          </w:tcPr>
          <w:p w:rsidR="000432BF" w:rsidRPr="00375A23" w:rsidRDefault="000432BF" w:rsidP="00EA602F">
            <w:pPr>
              <w:widowControl/>
              <w:spacing w:line="240" w:lineRule="atLeast"/>
              <w:jc w:val="center"/>
              <w:rPr>
                <w:rFonts w:hAnsi="仿宋"/>
                <w:b/>
                <w:color w:val="000000" w:themeColor="text1"/>
                <w:kern w:val="0"/>
                <w:sz w:val="20"/>
                <w:szCs w:val="20"/>
              </w:rPr>
            </w:pPr>
            <w:r w:rsidRPr="00375A23">
              <w:rPr>
                <w:rFonts w:hAnsi="仿宋" w:hint="eastAsia"/>
                <w:b/>
                <w:color w:val="000000" w:themeColor="text1"/>
                <w:kern w:val="0"/>
                <w:sz w:val="20"/>
                <w:szCs w:val="20"/>
              </w:rPr>
              <w:t>序号</w:t>
            </w:r>
          </w:p>
        </w:tc>
        <w:tc>
          <w:tcPr>
            <w:tcW w:w="1878" w:type="pct"/>
            <w:tcBorders>
              <w:top w:val="single" w:sz="4" w:space="0" w:color="auto"/>
              <w:left w:val="single" w:sz="4" w:space="0" w:color="auto"/>
              <w:bottom w:val="single" w:sz="4" w:space="0" w:color="auto"/>
              <w:right w:val="single" w:sz="4" w:space="0" w:color="auto"/>
            </w:tcBorders>
            <w:vAlign w:val="center"/>
          </w:tcPr>
          <w:p w:rsidR="000432BF" w:rsidRPr="00375A23" w:rsidRDefault="000432BF" w:rsidP="00EA602F">
            <w:pPr>
              <w:widowControl/>
              <w:spacing w:line="240" w:lineRule="atLeast"/>
              <w:jc w:val="center"/>
              <w:rPr>
                <w:rFonts w:hAnsi="仿宋"/>
                <w:b/>
                <w:color w:val="000000" w:themeColor="text1"/>
                <w:kern w:val="0"/>
                <w:sz w:val="20"/>
                <w:szCs w:val="20"/>
              </w:rPr>
            </w:pPr>
            <w:r w:rsidRPr="00375A23">
              <w:rPr>
                <w:rFonts w:hAnsi="仿宋" w:hint="eastAsia"/>
                <w:b/>
                <w:color w:val="000000" w:themeColor="text1"/>
                <w:kern w:val="0"/>
                <w:sz w:val="20"/>
                <w:szCs w:val="20"/>
              </w:rPr>
              <w:t>内容</w:t>
            </w:r>
          </w:p>
        </w:tc>
        <w:tc>
          <w:tcPr>
            <w:tcW w:w="1888" w:type="pct"/>
            <w:tcBorders>
              <w:top w:val="single" w:sz="4" w:space="0" w:color="auto"/>
              <w:left w:val="single" w:sz="4" w:space="0" w:color="auto"/>
              <w:bottom w:val="single" w:sz="4" w:space="0" w:color="auto"/>
              <w:right w:val="single" w:sz="4" w:space="0" w:color="auto"/>
            </w:tcBorders>
            <w:vAlign w:val="center"/>
          </w:tcPr>
          <w:p w:rsidR="000432BF" w:rsidRPr="00375A23" w:rsidRDefault="000432BF" w:rsidP="00EA602F">
            <w:pPr>
              <w:widowControl/>
              <w:spacing w:line="240" w:lineRule="atLeast"/>
              <w:jc w:val="center"/>
              <w:rPr>
                <w:rFonts w:hAnsi="仿宋"/>
                <w:b/>
                <w:color w:val="000000" w:themeColor="text1"/>
                <w:kern w:val="0"/>
                <w:sz w:val="20"/>
                <w:szCs w:val="20"/>
              </w:rPr>
            </w:pPr>
            <w:r>
              <w:rPr>
                <w:rFonts w:hAnsi="仿宋" w:hint="eastAsia"/>
                <w:b/>
                <w:color w:val="000000" w:themeColor="text1"/>
                <w:kern w:val="0"/>
                <w:sz w:val="20"/>
                <w:szCs w:val="20"/>
              </w:rPr>
              <w:t>相关依据</w:t>
            </w:r>
          </w:p>
        </w:tc>
      </w:tr>
      <w:tr w:rsidR="00B5495C" w:rsidRPr="00707CF7" w:rsidTr="00707CF7">
        <w:tblPrEx>
          <w:tblCellMar>
            <w:top w:w="0" w:type="dxa"/>
            <w:left w:w="108" w:type="dxa"/>
            <w:bottom w:w="0" w:type="dxa"/>
            <w:right w:w="108" w:type="dxa"/>
          </w:tblCellMar>
        </w:tblPrEx>
        <w:trPr>
          <w:trHeight w:val="567"/>
          <w:jc w:val="center"/>
        </w:trPr>
        <w:tc>
          <w:tcPr>
            <w:tcW w:w="245" w:type="pct"/>
            <w:vMerge w:val="restart"/>
            <w:vAlign w:val="center"/>
          </w:tcPr>
          <w:p w:rsidR="00B5495C" w:rsidRPr="00707CF7" w:rsidRDefault="00B5495C" w:rsidP="00EA602F">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1</w:t>
            </w:r>
          </w:p>
        </w:tc>
        <w:tc>
          <w:tcPr>
            <w:tcW w:w="749" w:type="pct"/>
            <w:vMerge w:val="restart"/>
            <w:vAlign w:val="center"/>
          </w:tcPr>
          <w:p w:rsidR="00B5495C" w:rsidRPr="00707CF7" w:rsidRDefault="00B5495C" w:rsidP="00B5495C">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信息公示</w:t>
            </w:r>
          </w:p>
        </w:tc>
        <w:tc>
          <w:tcPr>
            <w:tcW w:w="239" w:type="pct"/>
            <w:vAlign w:val="center"/>
          </w:tcPr>
          <w:p w:rsidR="00B5495C" w:rsidRPr="00707CF7" w:rsidRDefault="00B5495C"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1.1</w:t>
            </w:r>
          </w:p>
        </w:tc>
        <w:tc>
          <w:tcPr>
            <w:tcW w:w="1878" w:type="pct"/>
            <w:vAlign w:val="center"/>
          </w:tcPr>
          <w:p w:rsidR="00B5495C" w:rsidRPr="00707CF7" w:rsidRDefault="00B5495C" w:rsidP="00B5495C">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在经营场所</w:t>
            </w:r>
            <w:r w:rsidRPr="00707CF7">
              <w:rPr>
                <w:rFonts w:ascii="Times New Roman" w:hAnsi="Times New Roman"/>
                <w:kern w:val="0"/>
                <w:sz w:val="20"/>
                <w:szCs w:val="20"/>
              </w:rPr>
              <w:t>醒目位置公示食品经营许可证、上一次日常监督检查结果记录表、食品安全负责人和管理员信息。</w:t>
            </w:r>
          </w:p>
        </w:tc>
        <w:tc>
          <w:tcPr>
            <w:tcW w:w="1888" w:type="pct"/>
            <w:vAlign w:val="center"/>
          </w:tcPr>
          <w:p w:rsidR="00B5495C" w:rsidRPr="00707CF7" w:rsidRDefault="00B5495C" w:rsidP="00B5495C">
            <w:pPr>
              <w:widowControl/>
              <w:adjustRightInd w:val="0"/>
              <w:snapToGrid w:val="0"/>
              <w:spacing w:line="240" w:lineRule="atLeast"/>
              <w:jc w:val="lef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《食品经营许可管理办法》第二十六条第二款；</w:t>
            </w:r>
          </w:p>
          <w:p w:rsidR="00B5495C" w:rsidRPr="00707CF7" w:rsidRDefault="00B5495C" w:rsidP="00B5495C">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13.7.1</w:t>
            </w:r>
            <w:r w:rsidRPr="00707CF7">
              <w:rPr>
                <w:rFonts w:ascii="Times New Roman" w:hAnsi="Times New Roman"/>
                <w:color w:val="000000" w:themeColor="text1"/>
                <w:kern w:val="0"/>
                <w:sz w:val="20"/>
                <w:szCs w:val="20"/>
              </w:rPr>
              <w:t>；</w:t>
            </w:r>
          </w:p>
          <w:p w:rsidR="00B5495C" w:rsidRPr="00707CF7" w:rsidRDefault="00B5495C" w:rsidP="00B5495C">
            <w:pPr>
              <w:pStyle w:val="a5"/>
              <w:widowControl/>
              <w:spacing w:before="0" w:beforeAutospacing="0" w:after="0" w:afterAutospacing="0" w:line="240" w:lineRule="atLeast"/>
              <w:rPr>
                <w:rFonts w:ascii="Times New Roman" w:eastAsia="仿宋_GB2312" w:hAnsi="Times New Roman"/>
                <w:color w:val="000000" w:themeColor="text1"/>
                <w:sz w:val="20"/>
                <w:szCs w:val="20"/>
              </w:rPr>
            </w:pPr>
            <w:r w:rsidRPr="00707CF7">
              <w:rPr>
                <w:rFonts w:ascii="Times New Roman" w:eastAsia="仿宋_GB2312" w:hAnsi="Times New Roman"/>
                <w:color w:val="000000" w:themeColor="text1"/>
                <w:sz w:val="20"/>
                <w:szCs w:val="20"/>
              </w:rPr>
              <w:t>3.</w:t>
            </w:r>
            <w:r w:rsidRPr="00707CF7">
              <w:rPr>
                <w:rFonts w:ascii="Times New Roman" w:eastAsia="仿宋_GB2312" w:hAnsi="Times New Roman"/>
                <w:color w:val="000000" w:themeColor="text1"/>
                <w:sz w:val="20"/>
                <w:szCs w:val="20"/>
              </w:rPr>
              <w:t>《食品生产经营日常监督检查管理办法》第二十二条第二款。</w:t>
            </w:r>
          </w:p>
        </w:tc>
      </w:tr>
      <w:tr w:rsidR="00B5495C" w:rsidRPr="00707CF7" w:rsidTr="00707CF7">
        <w:tblPrEx>
          <w:tblCellMar>
            <w:top w:w="0" w:type="dxa"/>
            <w:left w:w="108" w:type="dxa"/>
            <w:bottom w:w="0" w:type="dxa"/>
            <w:right w:w="108" w:type="dxa"/>
          </w:tblCellMar>
        </w:tblPrEx>
        <w:trPr>
          <w:trHeight w:val="567"/>
          <w:jc w:val="center"/>
        </w:trPr>
        <w:tc>
          <w:tcPr>
            <w:tcW w:w="245" w:type="pct"/>
            <w:vMerge/>
            <w:vAlign w:val="center"/>
          </w:tcPr>
          <w:p w:rsidR="00B5495C" w:rsidRPr="00707CF7" w:rsidRDefault="00B5495C"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B5495C" w:rsidRPr="00707CF7" w:rsidRDefault="00B5495C" w:rsidP="00B5495C">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B5495C" w:rsidRPr="00707CF7" w:rsidRDefault="00B5495C"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1.2</w:t>
            </w:r>
          </w:p>
        </w:tc>
        <w:tc>
          <w:tcPr>
            <w:tcW w:w="1878" w:type="pct"/>
            <w:vAlign w:val="center"/>
          </w:tcPr>
          <w:p w:rsidR="00B5495C" w:rsidRPr="00707CF7" w:rsidRDefault="00B5495C" w:rsidP="00B5495C">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公示食品添加剂使用情况。</w:t>
            </w:r>
          </w:p>
        </w:tc>
        <w:tc>
          <w:tcPr>
            <w:tcW w:w="1888" w:type="pct"/>
            <w:vAlign w:val="center"/>
          </w:tcPr>
          <w:p w:rsidR="00B5495C" w:rsidRPr="00707CF7" w:rsidRDefault="00B5495C" w:rsidP="00B5495C">
            <w:pPr>
              <w:pStyle w:val="a5"/>
              <w:widowControl/>
              <w:spacing w:before="0" w:beforeAutospacing="0" w:after="0" w:afterAutospacing="0" w:line="240" w:lineRule="atLeast"/>
              <w:rPr>
                <w:rFonts w:ascii="Times New Roman" w:eastAsia="仿宋_GB2312" w:hAnsi="Times New Roman"/>
                <w:color w:val="000000" w:themeColor="text1"/>
                <w:sz w:val="20"/>
                <w:szCs w:val="20"/>
              </w:rPr>
            </w:pPr>
            <w:r w:rsidRPr="00707CF7">
              <w:rPr>
                <w:rFonts w:ascii="Times New Roman" w:eastAsia="仿宋_GB2312" w:hAnsi="Times New Roman"/>
                <w:color w:val="000000" w:themeColor="text1"/>
                <w:sz w:val="20"/>
                <w:szCs w:val="20"/>
              </w:rPr>
              <w:t>《食品生产经营日常监督检查管理办法》第十条。</w:t>
            </w:r>
          </w:p>
        </w:tc>
      </w:tr>
      <w:tr w:rsidR="00B5495C" w:rsidRPr="00707CF7" w:rsidTr="00707CF7">
        <w:tblPrEx>
          <w:tblCellMar>
            <w:top w:w="0" w:type="dxa"/>
            <w:left w:w="108" w:type="dxa"/>
            <w:bottom w:w="0" w:type="dxa"/>
            <w:right w:w="108" w:type="dxa"/>
          </w:tblCellMar>
        </w:tblPrEx>
        <w:trPr>
          <w:trHeight w:val="567"/>
          <w:jc w:val="center"/>
        </w:trPr>
        <w:tc>
          <w:tcPr>
            <w:tcW w:w="245" w:type="pct"/>
            <w:vAlign w:val="center"/>
          </w:tcPr>
          <w:p w:rsidR="00B5495C" w:rsidRPr="00707CF7" w:rsidRDefault="00B5495C" w:rsidP="00EA602F">
            <w:pPr>
              <w:widowControl/>
              <w:spacing w:line="240" w:lineRule="atLeast"/>
              <w:ind w:firstLineChars="50" w:firstLine="90"/>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2</w:t>
            </w:r>
          </w:p>
        </w:tc>
        <w:tc>
          <w:tcPr>
            <w:tcW w:w="749" w:type="pct"/>
            <w:noWrap/>
            <w:vAlign w:val="center"/>
          </w:tcPr>
          <w:p w:rsidR="00B5495C" w:rsidRPr="00707CF7" w:rsidRDefault="00B5495C" w:rsidP="00B5495C">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食品经营许可</w:t>
            </w:r>
          </w:p>
        </w:tc>
        <w:tc>
          <w:tcPr>
            <w:tcW w:w="239" w:type="pct"/>
            <w:vAlign w:val="center"/>
          </w:tcPr>
          <w:p w:rsidR="00B5495C" w:rsidRPr="00707CF7" w:rsidRDefault="00B5495C"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2.1</w:t>
            </w:r>
          </w:p>
        </w:tc>
        <w:tc>
          <w:tcPr>
            <w:tcW w:w="1878" w:type="pct"/>
            <w:vAlign w:val="center"/>
          </w:tcPr>
          <w:p w:rsidR="00B5495C" w:rsidRPr="00707CF7" w:rsidRDefault="004F5DB6" w:rsidP="00EA602F">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食品经营许可证合法有效，经营地址、经营项目与食品经营许可证一致。</w:t>
            </w:r>
          </w:p>
        </w:tc>
        <w:tc>
          <w:tcPr>
            <w:tcW w:w="1888" w:type="pct"/>
            <w:vAlign w:val="center"/>
          </w:tcPr>
          <w:p w:rsidR="004F5DB6" w:rsidRPr="00707CF7" w:rsidRDefault="004F5DB6" w:rsidP="004F5DB6">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《食品安全法》第三十五条第一款；</w:t>
            </w:r>
            <w:r w:rsidRPr="00707CF7">
              <w:rPr>
                <w:rFonts w:ascii="Times New Roman" w:hAnsi="Times New Roman"/>
                <w:color w:val="000000" w:themeColor="text1"/>
                <w:kern w:val="0"/>
                <w:sz w:val="20"/>
                <w:szCs w:val="20"/>
              </w:rPr>
              <w:t xml:space="preserve"> </w:t>
            </w:r>
          </w:p>
          <w:p w:rsidR="00B5495C" w:rsidRPr="00707CF7" w:rsidRDefault="004F5DB6" w:rsidP="004F5DB6">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《食品经营许可管理办法》第二条第一款。</w:t>
            </w:r>
          </w:p>
        </w:tc>
      </w:tr>
      <w:tr w:rsidR="0040413D" w:rsidRPr="00707CF7" w:rsidTr="00707CF7">
        <w:tblPrEx>
          <w:tblCellMar>
            <w:top w:w="0" w:type="dxa"/>
            <w:left w:w="108" w:type="dxa"/>
            <w:bottom w:w="0" w:type="dxa"/>
            <w:right w:w="108" w:type="dxa"/>
          </w:tblCellMar>
        </w:tblPrEx>
        <w:trPr>
          <w:trHeight w:val="567"/>
          <w:jc w:val="center"/>
        </w:trPr>
        <w:tc>
          <w:tcPr>
            <w:tcW w:w="245" w:type="pct"/>
            <w:vMerge w:val="restart"/>
            <w:vAlign w:val="center"/>
          </w:tcPr>
          <w:p w:rsidR="0040413D" w:rsidRPr="00707CF7" w:rsidRDefault="0040413D" w:rsidP="00EA602F">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3</w:t>
            </w:r>
          </w:p>
        </w:tc>
        <w:tc>
          <w:tcPr>
            <w:tcW w:w="749" w:type="pct"/>
            <w:vMerge w:val="restart"/>
            <w:vAlign w:val="center"/>
          </w:tcPr>
          <w:p w:rsidR="0040413D" w:rsidRPr="00707CF7" w:rsidRDefault="0040413D" w:rsidP="00B5495C">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原料贮存</w:t>
            </w:r>
          </w:p>
        </w:tc>
        <w:tc>
          <w:tcPr>
            <w:tcW w:w="239" w:type="pct"/>
            <w:vAlign w:val="center"/>
          </w:tcPr>
          <w:p w:rsidR="0040413D" w:rsidRPr="00707CF7" w:rsidRDefault="0040413D"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3.1</w:t>
            </w:r>
          </w:p>
        </w:tc>
        <w:tc>
          <w:tcPr>
            <w:tcW w:w="1878" w:type="pct"/>
            <w:vAlign w:val="center"/>
          </w:tcPr>
          <w:p w:rsidR="0040413D" w:rsidRPr="00707CF7" w:rsidRDefault="0040413D" w:rsidP="0040413D">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食品库房和非食品库房分开设置。</w:t>
            </w:r>
          </w:p>
        </w:tc>
        <w:tc>
          <w:tcPr>
            <w:tcW w:w="1888" w:type="pct"/>
            <w:vAlign w:val="center"/>
          </w:tcPr>
          <w:p w:rsidR="0040413D" w:rsidRPr="00707CF7" w:rsidRDefault="0040413D" w:rsidP="0040413D">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《食品经营许可审查通则（试行）》第三十四条；</w:t>
            </w:r>
          </w:p>
          <w:p w:rsidR="0040413D" w:rsidRPr="00707CF7" w:rsidRDefault="0040413D" w:rsidP="0040413D">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5.7.1</w:t>
            </w:r>
            <w:r w:rsidRPr="00707CF7">
              <w:rPr>
                <w:rFonts w:ascii="Times New Roman" w:hAnsi="Times New Roman"/>
                <w:color w:val="000000" w:themeColor="text1"/>
                <w:kern w:val="0"/>
                <w:sz w:val="20"/>
                <w:szCs w:val="20"/>
              </w:rPr>
              <w:t>。</w:t>
            </w:r>
          </w:p>
        </w:tc>
      </w:tr>
      <w:tr w:rsidR="0040413D" w:rsidRPr="00707CF7" w:rsidTr="00707CF7">
        <w:tblPrEx>
          <w:tblCellMar>
            <w:top w:w="0" w:type="dxa"/>
            <w:left w:w="108" w:type="dxa"/>
            <w:bottom w:w="0" w:type="dxa"/>
            <w:right w:w="108" w:type="dxa"/>
          </w:tblCellMar>
        </w:tblPrEx>
        <w:trPr>
          <w:trHeight w:val="567"/>
          <w:jc w:val="center"/>
        </w:trPr>
        <w:tc>
          <w:tcPr>
            <w:tcW w:w="245" w:type="pct"/>
            <w:vMerge/>
            <w:vAlign w:val="center"/>
          </w:tcPr>
          <w:p w:rsidR="0040413D" w:rsidRPr="00707CF7" w:rsidRDefault="0040413D"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40413D" w:rsidRPr="00707CF7" w:rsidRDefault="0040413D" w:rsidP="00B5495C">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40413D" w:rsidRPr="00707CF7" w:rsidRDefault="0040413D"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3.2</w:t>
            </w:r>
          </w:p>
        </w:tc>
        <w:tc>
          <w:tcPr>
            <w:tcW w:w="1878" w:type="pct"/>
            <w:vAlign w:val="center"/>
          </w:tcPr>
          <w:p w:rsidR="0040413D" w:rsidRPr="00707CF7" w:rsidRDefault="0040413D" w:rsidP="0040413D">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同一库房内贮存不同类别的食品和非食品（如食品包装材料等），分设存放区域，不同区域有明显的区分标识</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贮存的食品和物品离墙离地。散装食品有食品储物箱，并标明名称、使用期限等内容。</w:t>
            </w:r>
          </w:p>
        </w:tc>
        <w:tc>
          <w:tcPr>
            <w:tcW w:w="1888" w:type="pct"/>
            <w:vAlign w:val="center"/>
          </w:tcPr>
          <w:p w:rsidR="0040413D" w:rsidRPr="00707CF7" w:rsidRDefault="0040413D" w:rsidP="0040413D">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《食品安全法》第三十三条第一款第（一）、（六）项、第五十四条；</w:t>
            </w:r>
          </w:p>
          <w:p w:rsidR="0040413D" w:rsidRPr="00707CF7" w:rsidRDefault="0040413D" w:rsidP="0040413D">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5.7</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6.4</w:t>
            </w:r>
            <w:r w:rsidRPr="00707CF7">
              <w:rPr>
                <w:rFonts w:ascii="Times New Roman" w:hAnsi="Times New Roman"/>
                <w:color w:val="000000" w:themeColor="text1"/>
                <w:kern w:val="0"/>
                <w:sz w:val="20"/>
                <w:szCs w:val="20"/>
              </w:rPr>
              <w:t>。</w:t>
            </w:r>
          </w:p>
        </w:tc>
      </w:tr>
      <w:tr w:rsidR="0040413D" w:rsidRPr="00707CF7" w:rsidTr="00707CF7">
        <w:tblPrEx>
          <w:tblCellMar>
            <w:top w:w="0" w:type="dxa"/>
            <w:left w:w="108" w:type="dxa"/>
            <w:bottom w:w="0" w:type="dxa"/>
            <w:right w:w="108" w:type="dxa"/>
          </w:tblCellMar>
        </w:tblPrEx>
        <w:trPr>
          <w:trHeight w:val="567"/>
          <w:jc w:val="center"/>
        </w:trPr>
        <w:tc>
          <w:tcPr>
            <w:tcW w:w="245" w:type="pct"/>
            <w:vMerge/>
            <w:vAlign w:val="center"/>
          </w:tcPr>
          <w:p w:rsidR="0040413D" w:rsidRPr="00707CF7" w:rsidRDefault="0040413D"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40413D" w:rsidRPr="00707CF7" w:rsidRDefault="0040413D" w:rsidP="00B5495C">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40413D" w:rsidRPr="00707CF7" w:rsidRDefault="0040413D"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3.3</w:t>
            </w:r>
          </w:p>
        </w:tc>
        <w:tc>
          <w:tcPr>
            <w:tcW w:w="1878" w:type="pct"/>
            <w:vAlign w:val="center"/>
          </w:tcPr>
          <w:p w:rsidR="0040413D" w:rsidRPr="00707CF7" w:rsidRDefault="0040413D" w:rsidP="0040413D">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冷冻（藏）设施正常运转，有正确显示设施内部温度的温度计或温度显示装置，设施内部温度符合规定。冷冻（藏）库使用防爆灯。</w:t>
            </w:r>
          </w:p>
        </w:tc>
        <w:tc>
          <w:tcPr>
            <w:tcW w:w="1888" w:type="pct"/>
            <w:vAlign w:val="center"/>
          </w:tcPr>
          <w:p w:rsidR="0040413D" w:rsidRPr="00707CF7" w:rsidRDefault="0040413D" w:rsidP="0040413D">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《食品安全法》第三十三条第一款第（六）项、第五十六条第一款；</w:t>
            </w:r>
          </w:p>
          <w:p w:rsidR="0040413D" w:rsidRPr="00707CF7" w:rsidRDefault="0040413D" w:rsidP="0040413D">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《食品安全法实施条例》第二十四条；</w:t>
            </w:r>
          </w:p>
          <w:p w:rsidR="0040413D" w:rsidRPr="00707CF7" w:rsidRDefault="0040413D" w:rsidP="0040413D">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3.</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3.1.2</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5.5.3</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5.7.2</w:t>
            </w:r>
            <w:r w:rsidRPr="00707CF7">
              <w:rPr>
                <w:rFonts w:ascii="Times New Roman" w:hAnsi="Times New Roman"/>
                <w:color w:val="000000" w:themeColor="text1"/>
                <w:kern w:val="0"/>
                <w:sz w:val="20"/>
                <w:szCs w:val="20"/>
              </w:rPr>
              <w:t>。</w:t>
            </w:r>
          </w:p>
        </w:tc>
      </w:tr>
      <w:tr w:rsidR="0040413D" w:rsidRPr="00707CF7" w:rsidTr="00707CF7">
        <w:tblPrEx>
          <w:tblCellMar>
            <w:top w:w="0" w:type="dxa"/>
            <w:left w:w="108" w:type="dxa"/>
            <w:bottom w:w="0" w:type="dxa"/>
            <w:right w:w="108" w:type="dxa"/>
          </w:tblCellMar>
        </w:tblPrEx>
        <w:trPr>
          <w:trHeight w:val="567"/>
          <w:jc w:val="center"/>
        </w:trPr>
        <w:tc>
          <w:tcPr>
            <w:tcW w:w="245" w:type="pct"/>
            <w:vMerge/>
            <w:vAlign w:val="center"/>
          </w:tcPr>
          <w:p w:rsidR="0040413D" w:rsidRPr="00707CF7" w:rsidRDefault="0040413D"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40413D" w:rsidRPr="00707CF7" w:rsidRDefault="0040413D" w:rsidP="00B5495C">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40413D" w:rsidRPr="00707CF7" w:rsidRDefault="0040413D"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3.4</w:t>
            </w:r>
          </w:p>
        </w:tc>
        <w:tc>
          <w:tcPr>
            <w:tcW w:w="1878" w:type="pct"/>
            <w:vAlign w:val="center"/>
          </w:tcPr>
          <w:p w:rsidR="0040413D" w:rsidRPr="00707CF7" w:rsidRDefault="0040413D" w:rsidP="0040413D">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冷冻（藏）设施中贮存的原料、半成品、成品分开存放，并有明显区分标识。</w:t>
            </w:r>
          </w:p>
        </w:tc>
        <w:tc>
          <w:tcPr>
            <w:tcW w:w="1888" w:type="pct"/>
            <w:vAlign w:val="center"/>
          </w:tcPr>
          <w:p w:rsidR="0040413D" w:rsidRPr="00707CF7" w:rsidRDefault="0040413D" w:rsidP="0040413D">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《食品安全法》第三十三条第一款第（六）项；</w:t>
            </w:r>
          </w:p>
          <w:p w:rsidR="0040413D" w:rsidRPr="00707CF7" w:rsidRDefault="0040413D" w:rsidP="0040413D">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5.7</w:t>
            </w:r>
            <w:r w:rsidRPr="00707CF7">
              <w:rPr>
                <w:rFonts w:ascii="Times New Roman" w:hAnsi="Times New Roman"/>
                <w:color w:val="000000" w:themeColor="text1"/>
                <w:kern w:val="0"/>
                <w:sz w:val="20"/>
                <w:szCs w:val="20"/>
              </w:rPr>
              <w:t>。</w:t>
            </w:r>
          </w:p>
        </w:tc>
      </w:tr>
      <w:tr w:rsidR="0040413D" w:rsidRPr="00707CF7" w:rsidTr="00707CF7">
        <w:tblPrEx>
          <w:tblCellMar>
            <w:top w:w="0" w:type="dxa"/>
            <w:left w:w="108" w:type="dxa"/>
            <w:bottom w:w="0" w:type="dxa"/>
            <w:right w:w="108" w:type="dxa"/>
          </w:tblCellMar>
        </w:tblPrEx>
        <w:trPr>
          <w:trHeight w:val="567"/>
          <w:jc w:val="center"/>
        </w:trPr>
        <w:tc>
          <w:tcPr>
            <w:tcW w:w="245" w:type="pct"/>
            <w:vMerge/>
            <w:vAlign w:val="center"/>
          </w:tcPr>
          <w:p w:rsidR="0040413D" w:rsidRPr="00707CF7" w:rsidRDefault="0040413D"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40413D" w:rsidRPr="00707CF7" w:rsidRDefault="0040413D" w:rsidP="00B5495C">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40413D" w:rsidRPr="00707CF7" w:rsidRDefault="0040413D"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3.5</w:t>
            </w:r>
          </w:p>
        </w:tc>
        <w:tc>
          <w:tcPr>
            <w:tcW w:w="1878" w:type="pct"/>
            <w:vAlign w:val="center"/>
          </w:tcPr>
          <w:p w:rsidR="0040413D" w:rsidRPr="00707CF7" w:rsidRDefault="0040413D" w:rsidP="0040413D">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设有存放食品添加剂的专柜（位），并标注</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食品添加剂</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字样。食品添加剂的标签上标注有使用范围、用量、使用</w:t>
            </w:r>
            <w:r w:rsidRPr="00707CF7">
              <w:rPr>
                <w:rFonts w:ascii="Times New Roman" w:hAnsi="Times New Roman"/>
                <w:color w:val="000000" w:themeColor="text1"/>
                <w:kern w:val="0"/>
                <w:sz w:val="20"/>
                <w:szCs w:val="20"/>
              </w:rPr>
              <w:lastRenderedPageBreak/>
              <w:t>方法等内容。</w:t>
            </w:r>
          </w:p>
        </w:tc>
        <w:tc>
          <w:tcPr>
            <w:tcW w:w="1888" w:type="pct"/>
            <w:vAlign w:val="center"/>
          </w:tcPr>
          <w:p w:rsidR="0040413D" w:rsidRPr="00707CF7" w:rsidRDefault="0040413D" w:rsidP="0040413D">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lastRenderedPageBreak/>
              <w:t>《餐饮服务食品安全操作规范》</w:t>
            </w:r>
            <w:r w:rsidRPr="00707CF7">
              <w:rPr>
                <w:rFonts w:ascii="Times New Roman" w:hAnsi="Times New Roman"/>
                <w:color w:val="000000" w:themeColor="text1"/>
                <w:kern w:val="0"/>
                <w:sz w:val="20"/>
                <w:szCs w:val="20"/>
              </w:rPr>
              <w:t>7.5</w:t>
            </w:r>
            <w:r w:rsidRPr="00707CF7">
              <w:rPr>
                <w:rFonts w:ascii="Times New Roman" w:hAnsi="Times New Roman"/>
                <w:color w:val="000000" w:themeColor="text1"/>
                <w:kern w:val="0"/>
                <w:sz w:val="20"/>
                <w:szCs w:val="20"/>
              </w:rPr>
              <w:t>。</w:t>
            </w:r>
          </w:p>
        </w:tc>
      </w:tr>
      <w:tr w:rsidR="0040413D" w:rsidRPr="00707CF7" w:rsidTr="00707CF7">
        <w:tblPrEx>
          <w:tblCellMar>
            <w:top w:w="0" w:type="dxa"/>
            <w:left w:w="108" w:type="dxa"/>
            <w:bottom w:w="0" w:type="dxa"/>
            <w:right w:w="108" w:type="dxa"/>
          </w:tblCellMar>
        </w:tblPrEx>
        <w:trPr>
          <w:trHeight w:val="567"/>
          <w:jc w:val="center"/>
        </w:trPr>
        <w:tc>
          <w:tcPr>
            <w:tcW w:w="245" w:type="pct"/>
            <w:vMerge/>
            <w:vAlign w:val="center"/>
          </w:tcPr>
          <w:p w:rsidR="0040413D" w:rsidRPr="00707CF7" w:rsidRDefault="0040413D"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40413D" w:rsidRPr="00707CF7" w:rsidRDefault="0040413D" w:rsidP="00B5495C">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40413D" w:rsidRPr="00707CF7" w:rsidRDefault="0040413D"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3.6</w:t>
            </w:r>
          </w:p>
        </w:tc>
        <w:tc>
          <w:tcPr>
            <w:tcW w:w="1878" w:type="pct"/>
            <w:vAlign w:val="center"/>
          </w:tcPr>
          <w:p w:rsidR="0040413D" w:rsidRPr="00707CF7" w:rsidRDefault="0040413D" w:rsidP="0040413D">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无禁用物质、无明确标识和无法说明来源的物质。</w:t>
            </w:r>
          </w:p>
        </w:tc>
        <w:tc>
          <w:tcPr>
            <w:tcW w:w="1888" w:type="pct"/>
            <w:vAlign w:val="center"/>
          </w:tcPr>
          <w:p w:rsidR="0040413D" w:rsidRPr="00707CF7" w:rsidRDefault="0040413D" w:rsidP="0040413D">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《食品安全法》第三十四条、第三十八条；</w:t>
            </w:r>
          </w:p>
          <w:p w:rsidR="0040413D" w:rsidRPr="00707CF7" w:rsidRDefault="0040413D" w:rsidP="0040413D">
            <w:pPr>
              <w:widowControl/>
              <w:spacing w:line="240" w:lineRule="atLeast"/>
              <w:jc w:val="lef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《食品安全法实施条例》第二十二条；</w:t>
            </w:r>
          </w:p>
          <w:p w:rsidR="0040413D" w:rsidRPr="00707CF7" w:rsidRDefault="0040413D" w:rsidP="0040413D">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3.</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7.1.3</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7.5.2</w:t>
            </w:r>
            <w:r w:rsidRPr="00707CF7">
              <w:rPr>
                <w:rFonts w:ascii="Times New Roman" w:hAnsi="Times New Roman"/>
                <w:color w:val="000000" w:themeColor="text1"/>
                <w:kern w:val="0"/>
                <w:sz w:val="20"/>
                <w:szCs w:val="20"/>
              </w:rPr>
              <w:t>。</w:t>
            </w:r>
          </w:p>
        </w:tc>
      </w:tr>
      <w:tr w:rsidR="0040413D" w:rsidRPr="00707CF7" w:rsidTr="00707CF7">
        <w:tblPrEx>
          <w:tblCellMar>
            <w:top w:w="0" w:type="dxa"/>
            <w:left w:w="108" w:type="dxa"/>
            <w:bottom w:w="0" w:type="dxa"/>
            <w:right w:w="108" w:type="dxa"/>
          </w:tblCellMar>
        </w:tblPrEx>
        <w:trPr>
          <w:trHeight w:val="567"/>
          <w:jc w:val="center"/>
        </w:trPr>
        <w:tc>
          <w:tcPr>
            <w:tcW w:w="245" w:type="pct"/>
            <w:vMerge/>
            <w:vAlign w:val="center"/>
          </w:tcPr>
          <w:p w:rsidR="0040413D" w:rsidRPr="00707CF7" w:rsidRDefault="0040413D"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40413D" w:rsidRPr="00707CF7" w:rsidRDefault="0040413D" w:rsidP="00B5495C">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40413D" w:rsidRPr="00707CF7" w:rsidRDefault="0040413D"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3.7</w:t>
            </w:r>
          </w:p>
        </w:tc>
        <w:tc>
          <w:tcPr>
            <w:tcW w:w="1878" w:type="pct"/>
            <w:vAlign w:val="center"/>
          </w:tcPr>
          <w:p w:rsidR="0040413D" w:rsidRPr="00707CF7" w:rsidRDefault="0040413D" w:rsidP="0040413D">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食品库房设有通风、防潮及防止有害生物侵入的装置。</w:t>
            </w:r>
          </w:p>
        </w:tc>
        <w:tc>
          <w:tcPr>
            <w:tcW w:w="1888" w:type="pct"/>
            <w:vAlign w:val="center"/>
          </w:tcPr>
          <w:p w:rsidR="0040413D" w:rsidRPr="00707CF7" w:rsidRDefault="0040413D" w:rsidP="0040413D">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《食品安全法》第三十三条第一款第（二）项；</w:t>
            </w:r>
          </w:p>
          <w:p w:rsidR="0040413D" w:rsidRPr="00707CF7" w:rsidRDefault="0040413D" w:rsidP="0040413D">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12.2</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12.4.3</w:t>
            </w:r>
            <w:r w:rsidRPr="00707CF7">
              <w:rPr>
                <w:rFonts w:ascii="Times New Roman" w:hAnsi="Times New Roman"/>
                <w:color w:val="000000" w:themeColor="text1"/>
                <w:kern w:val="0"/>
                <w:sz w:val="20"/>
                <w:szCs w:val="20"/>
              </w:rPr>
              <w:t>。</w:t>
            </w:r>
          </w:p>
        </w:tc>
      </w:tr>
      <w:tr w:rsidR="00650C8C" w:rsidRPr="00707CF7" w:rsidTr="00707CF7">
        <w:tblPrEx>
          <w:tblCellMar>
            <w:top w:w="0" w:type="dxa"/>
            <w:left w:w="108" w:type="dxa"/>
            <w:bottom w:w="0" w:type="dxa"/>
            <w:right w:w="108" w:type="dxa"/>
          </w:tblCellMar>
        </w:tblPrEx>
        <w:trPr>
          <w:trHeight w:val="567"/>
          <w:jc w:val="center"/>
        </w:trPr>
        <w:tc>
          <w:tcPr>
            <w:tcW w:w="245" w:type="pct"/>
            <w:vMerge w:val="restart"/>
            <w:vAlign w:val="center"/>
          </w:tcPr>
          <w:p w:rsidR="00650C8C" w:rsidRPr="00707CF7" w:rsidRDefault="00650C8C" w:rsidP="00EA602F">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4</w:t>
            </w:r>
          </w:p>
        </w:tc>
        <w:tc>
          <w:tcPr>
            <w:tcW w:w="749" w:type="pct"/>
            <w:vMerge w:val="restart"/>
            <w:vAlign w:val="center"/>
          </w:tcPr>
          <w:p w:rsidR="00650C8C" w:rsidRPr="00707CF7" w:rsidRDefault="00650C8C" w:rsidP="00D35900">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原料质量检查</w:t>
            </w:r>
          </w:p>
        </w:tc>
        <w:tc>
          <w:tcPr>
            <w:tcW w:w="239" w:type="pct"/>
            <w:vAlign w:val="center"/>
          </w:tcPr>
          <w:p w:rsidR="00650C8C" w:rsidRPr="00707CF7" w:rsidRDefault="00650C8C"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4.1</w:t>
            </w:r>
          </w:p>
        </w:tc>
        <w:tc>
          <w:tcPr>
            <w:tcW w:w="1878" w:type="pct"/>
            <w:vAlign w:val="center"/>
          </w:tcPr>
          <w:p w:rsidR="00650C8C" w:rsidRPr="00707CF7" w:rsidRDefault="00650C8C" w:rsidP="00650C8C">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食品具有正常的感官性状，无超过保质期、无腐败变质等异常情形。</w:t>
            </w:r>
          </w:p>
        </w:tc>
        <w:tc>
          <w:tcPr>
            <w:tcW w:w="1888" w:type="pct"/>
            <w:vAlign w:val="center"/>
          </w:tcPr>
          <w:p w:rsidR="00650C8C" w:rsidRPr="00707CF7" w:rsidRDefault="00650C8C" w:rsidP="00650C8C">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《食品安全法》第三十四条、第六十七条第一款、第六十八条、第七十条、第九十七条；</w:t>
            </w:r>
          </w:p>
          <w:p w:rsidR="00650C8C" w:rsidRPr="00707CF7" w:rsidRDefault="00650C8C" w:rsidP="00650C8C">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6.3.2.1</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7.5.3</w:t>
            </w:r>
            <w:r w:rsidRPr="00707CF7">
              <w:rPr>
                <w:rFonts w:ascii="Times New Roman" w:hAnsi="Times New Roman"/>
                <w:color w:val="000000" w:themeColor="text1"/>
                <w:kern w:val="0"/>
                <w:sz w:val="20"/>
                <w:szCs w:val="20"/>
              </w:rPr>
              <w:t>。</w:t>
            </w:r>
          </w:p>
        </w:tc>
      </w:tr>
      <w:tr w:rsidR="00650C8C" w:rsidRPr="00707CF7" w:rsidTr="00707CF7">
        <w:tblPrEx>
          <w:tblCellMar>
            <w:top w:w="0" w:type="dxa"/>
            <w:left w:w="108" w:type="dxa"/>
            <w:bottom w:w="0" w:type="dxa"/>
            <w:right w:w="108" w:type="dxa"/>
          </w:tblCellMar>
        </w:tblPrEx>
        <w:trPr>
          <w:trHeight w:val="567"/>
          <w:jc w:val="center"/>
        </w:trPr>
        <w:tc>
          <w:tcPr>
            <w:tcW w:w="245" w:type="pct"/>
            <w:vMerge/>
            <w:vAlign w:val="center"/>
          </w:tcPr>
          <w:p w:rsidR="00650C8C" w:rsidRPr="00707CF7" w:rsidRDefault="00650C8C"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650C8C" w:rsidRPr="00707CF7" w:rsidRDefault="00650C8C" w:rsidP="00B5495C">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650C8C" w:rsidRPr="00707CF7" w:rsidRDefault="00650C8C"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4.2</w:t>
            </w:r>
          </w:p>
        </w:tc>
        <w:tc>
          <w:tcPr>
            <w:tcW w:w="1878" w:type="pct"/>
            <w:vAlign w:val="center"/>
          </w:tcPr>
          <w:p w:rsidR="00650C8C" w:rsidRPr="00707CF7" w:rsidRDefault="00650C8C" w:rsidP="00650C8C">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对变质、超过保质期或者回收的食品进行显著标示或者单独存放在有明确标志的场所，及时采取无害化处理、销毁等措施并如实记录。</w:t>
            </w:r>
          </w:p>
        </w:tc>
        <w:tc>
          <w:tcPr>
            <w:tcW w:w="1888" w:type="pct"/>
            <w:vAlign w:val="center"/>
          </w:tcPr>
          <w:p w:rsidR="00650C8C" w:rsidRPr="00707CF7" w:rsidRDefault="00650C8C" w:rsidP="00650C8C">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《食品安全法》第五十四条第一款；</w:t>
            </w:r>
          </w:p>
          <w:p w:rsidR="00650C8C" w:rsidRPr="00707CF7" w:rsidRDefault="00650C8C" w:rsidP="00650C8C">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《食品安全法实施条例》第二十九条；</w:t>
            </w:r>
          </w:p>
          <w:p w:rsidR="00650C8C" w:rsidRPr="00707CF7" w:rsidRDefault="00650C8C" w:rsidP="00650C8C">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3.</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6.4.8</w:t>
            </w:r>
            <w:r w:rsidRPr="00707CF7">
              <w:rPr>
                <w:rFonts w:ascii="Times New Roman" w:hAnsi="Times New Roman"/>
                <w:color w:val="000000" w:themeColor="text1"/>
                <w:kern w:val="0"/>
                <w:sz w:val="20"/>
                <w:szCs w:val="20"/>
              </w:rPr>
              <w:t>。</w:t>
            </w:r>
          </w:p>
        </w:tc>
      </w:tr>
      <w:tr w:rsidR="00650C8C" w:rsidRPr="00707CF7" w:rsidTr="00707CF7">
        <w:tblPrEx>
          <w:tblCellMar>
            <w:top w:w="0" w:type="dxa"/>
            <w:left w:w="108" w:type="dxa"/>
            <w:bottom w:w="0" w:type="dxa"/>
            <w:right w:w="108" w:type="dxa"/>
          </w:tblCellMar>
        </w:tblPrEx>
        <w:trPr>
          <w:trHeight w:val="567"/>
          <w:jc w:val="center"/>
        </w:trPr>
        <w:tc>
          <w:tcPr>
            <w:tcW w:w="245" w:type="pct"/>
            <w:vMerge/>
            <w:vAlign w:val="center"/>
          </w:tcPr>
          <w:p w:rsidR="00650C8C" w:rsidRPr="00707CF7" w:rsidRDefault="00650C8C"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650C8C" w:rsidRPr="00707CF7" w:rsidRDefault="00650C8C" w:rsidP="00B5495C">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650C8C" w:rsidRPr="00707CF7" w:rsidRDefault="00650C8C"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4.3</w:t>
            </w:r>
          </w:p>
        </w:tc>
        <w:tc>
          <w:tcPr>
            <w:tcW w:w="1878" w:type="pct"/>
            <w:vAlign w:val="center"/>
          </w:tcPr>
          <w:p w:rsidR="00650C8C" w:rsidRPr="00707CF7" w:rsidRDefault="00650C8C" w:rsidP="00650C8C">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食品的包装和标签符合要求，并按照要求的条件和规范贮存。</w:t>
            </w:r>
          </w:p>
        </w:tc>
        <w:tc>
          <w:tcPr>
            <w:tcW w:w="1888" w:type="pct"/>
            <w:vAlign w:val="center"/>
          </w:tcPr>
          <w:p w:rsidR="00650C8C" w:rsidRPr="00707CF7" w:rsidRDefault="00650C8C" w:rsidP="00650C8C">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《食品安全法》第三十四条、第六十七条第一款、第六十八条、第七十条、第九十七条；</w:t>
            </w:r>
          </w:p>
          <w:p w:rsidR="00650C8C" w:rsidRPr="00707CF7" w:rsidRDefault="00650C8C" w:rsidP="00650C8C">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6.3.2.1</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7.5.3</w:t>
            </w:r>
            <w:r w:rsidRPr="00707CF7">
              <w:rPr>
                <w:rFonts w:ascii="Times New Roman" w:hAnsi="Times New Roman"/>
                <w:color w:val="000000" w:themeColor="text1"/>
                <w:kern w:val="0"/>
                <w:sz w:val="20"/>
                <w:szCs w:val="20"/>
              </w:rPr>
              <w:t>。</w:t>
            </w:r>
          </w:p>
        </w:tc>
      </w:tr>
      <w:tr w:rsidR="00650C8C" w:rsidRPr="00707CF7" w:rsidTr="00707CF7">
        <w:tblPrEx>
          <w:tblCellMar>
            <w:top w:w="0" w:type="dxa"/>
            <w:left w:w="108" w:type="dxa"/>
            <w:bottom w:w="0" w:type="dxa"/>
            <w:right w:w="108" w:type="dxa"/>
          </w:tblCellMar>
        </w:tblPrEx>
        <w:trPr>
          <w:trHeight w:val="567"/>
          <w:jc w:val="center"/>
        </w:trPr>
        <w:tc>
          <w:tcPr>
            <w:tcW w:w="245" w:type="pct"/>
            <w:vMerge/>
            <w:vAlign w:val="center"/>
          </w:tcPr>
          <w:p w:rsidR="00650C8C" w:rsidRPr="00707CF7" w:rsidRDefault="00650C8C"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650C8C" w:rsidRPr="00707CF7" w:rsidRDefault="00650C8C" w:rsidP="00B5495C">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650C8C" w:rsidRPr="00707CF7" w:rsidRDefault="00650C8C"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4.4</w:t>
            </w:r>
          </w:p>
        </w:tc>
        <w:tc>
          <w:tcPr>
            <w:tcW w:w="1878" w:type="pct"/>
            <w:vAlign w:val="center"/>
          </w:tcPr>
          <w:p w:rsidR="00650C8C" w:rsidRPr="00707CF7" w:rsidRDefault="00650C8C" w:rsidP="00650C8C">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食品加工用水符合生活饮用水卫生标准。加工制作现榨果蔬汁和食用冰等直接入口食品的用水安装净水设施或使用煮沸冷却后的生活饮用水。</w:t>
            </w:r>
          </w:p>
        </w:tc>
        <w:tc>
          <w:tcPr>
            <w:tcW w:w="1888" w:type="pct"/>
            <w:vAlign w:val="center"/>
          </w:tcPr>
          <w:p w:rsidR="00650C8C" w:rsidRPr="00707CF7" w:rsidRDefault="00650C8C" w:rsidP="00650C8C">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《食品安全法》三十三条第一款第（九）项；</w:t>
            </w:r>
          </w:p>
          <w:p w:rsidR="00650C8C" w:rsidRPr="00707CF7" w:rsidRDefault="00650C8C" w:rsidP="00650C8C">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3.2.2</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7.4.3.6.1</w:t>
            </w:r>
            <w:r w:rsidRPr="00707CF7">
              <w:rPr>
                <w:rFonts w:ascii="Times New Roman" w:hAnsi="Times New Roman"/>
                <w:color w:val="000000" w:themeColor="text1"/>
                <w:kern w:val="0"/>
                <w:sz w:val="20"/>
                <w:szCs w:val="20"/>
              </w:rPr>
              <w:t>。</w:t>
            </w:r>
          </w:p>
        </w:tc>
      </w:tr>
      <w:tr w:rsidR="00D379F3" w:rsidRPr="00707CF7" w:rsidTr="00707CF7">
        <w:tblPrEx>
          <w:tblCellMar>
            <w:top w:w="0" w:type="dxa"/>
            <w:left w:w="108" w:type="dxa"/>
            <w:bottom w:w="0" w:type="dxa"/>
            <w:right w:w="108" w:type="dxa"/>
          </w:tblCellMar>
        </w:tblPrEx>
        <w:trPr>
          <w:trHeight w:val="567"/>
          <w:jc w:val="center"/>
        </w:trPr>
        <w:tc>
          <w:tcPr>
            <w:tcW w:w="245" w:type="pct"/>
            <w:vAlign w:val="center"/>
          </w:tcPr>
          <w:p w:rsidR="00D379F3" w:rsidRPr="00707CF7" w:rsidRDefault="00D379F3" w:rsidP="00EA602F">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5</w:t>
            </w:r>
          </w:p>
        </w:tc>
        <w:tc>
          <w:tcPr>
            <w:tcW w:w="749" w:type="pct"/>
            <w:vAlign w:val="center"/>
          </w:tcPr>
          <w:p w:rsidR="00D379F3" w:rsidRPr="00707CF7" w:rsidRDefault="00D379F3" w:rsidP="00B5495C">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场所卫生</w:t>
            </w:r>
          </w:p>
        </w:tc>
        <w:tc>
          <w:tcPr>
            <w:tcW w:w="239" w:type="pct"/>
            <w:vAlign w:val="center"/>
          </w:tcPr>
          <w:p w:rsidR="00D379F3" w:rsidRPr="00707CF7" w:rsidRDefault="00D379F3"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5.1</w:t>
            </w:r>
          </w:p>
        </w:tc>
        <w:tc>
          <w:tcPr>
            <w:tcW w:w="1878" w:type="pct"/>
            <w:vAlign w:val="center"/>
          </w:tcPr>
          <w:p w:rsidR="00D379F3" w:rsidRPr="00707CF7" w:rsidRDefault="00D379F3" w:rsidP="00650C8C">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场所内保持清洁卫生，环境整洁、无异味，无苍蝇、老鼠、蟑螂，无污染源和活禽，地面、墙壁、门窗、天花板等无霉斑、污垢、积油、积水等情形。</w:t>
            </w:r>
          </w:p>
        </w:tc>
        <w:tc>
          <w:tcPr>
            <w:tcW w:w="1888" w:type="pct"/>
            <w:vAlign w:val="center"/>
          </w:tcPr>
          <w:p w:rsidR="00D379F3" w:rsidRPr="00707CF7" w:rsidRDefault="00D379F3" w:rsidP="00920D29">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《食品安全法》第三十三条第一款第（一）项、第（二）项；</w:t>
            </w:r>
          </w:p>
          <w:p w:rsidR="00D379F3" w:rsidRPr="00707CF7" w:rsidRDefault="00D379F3" w:rsidP="00920D29">
            <w:pPr>
              <w:widowControl/>
              <w:spacing w:line="240" w:lineRule="atLeast"/>
              <w:rPr>
                <w:rFonts w:ascii="Times New Roman" w:hAnsi="Times New Roman"/>
                <w:color w:val="000000" w:themeColor="text1"/>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4.3</w:t>
            </w:r>
            <w:r w:rsidRPr="00707CF7">
              <w:rPr>
                <w:rFonts w:ascii="Times New Roman" w:hAnsi="Times New Roman"/>
                <w:color w:val="000000" w:themeColor="text1"/>
                <w:kern w:val="0"/>
                <w:sz w:val="20"/>
                <w:szCs w:val="20"/>
              </w:rPr>
              <w:t>。</w:t>
            </w:r>
          </w:p>
        </w:tc>
      </w:tr>
      <w:tr w:rsidR="00D379F3" w:rsidRPr="00707CF7" w:rsidTr="00707CF7">
        <w:tblPrEx>
          <w:tblCellMar>
            <w:top w:w="0" w:type="dxa"/>
            <w:left w:w="108" w:type="dxa"/>
            <w:bottom w:w="0" w:type="dxa"/>
            <w:right w:w="108" w:type="dxa"/>
          </w:tblCellMar>
        </w:tblPrEx>
        <w:trPr>
          <w:trHeight w:val="567"/>
          <w:jc w:val="center"/>
        </w:trPr>
        <w:tc>
          <w:tcPr>
            <w:tcW w:w="245" w:type="pct"/>
            <w:vMerge w:val="restart"/>
            <w:vAlign w:val="center"/>
          </w:tcPr>
          <w:p w:rsidR="00D379F3" w:rsidRPr="00707CF7" w:rsidRDefault="00D379F3" w:rsidP="00EA602F">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6</w:t>
            </w:r>
          </w:p>
        </w:tc>
        <w:tc>
          <w:tcPr>
            <w:tcW w:w="749" w:type="pct"/>
            <w:vMerge w:val="restart"/>
            <w:vAlign w:val="center"/>
          </w:tcPr>
          <w:p w:rsidR="00D379F3" w:rsidRPr="00707CF7" w:rsidRDefault="00D379F3" w:rsidP="00D379F3">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粗加工与切配</w:t>
            </w:r>
          </w:p>
        </w:tc>
        <w:tc>
          <w:tcPr>
            <w:tcW w:w="239" w:type="pct"/>
            <w:vAlign w:val="center"/>
          </w:tcPr>
          <w:p w:rsidR="00D379F3" w:rsidRPr="00707CF7" w:rsidRDefault="00D379F3"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6.1</w:t>
            </w:r>
          </w:p>
        </w:tc>
        <w:tc>
          <w:tcPr>
            <w:tcW w:w="1878" w:type="pct"/>
            <w:vAlign w:val="center"/>
          </w:tcPr>
          <w:p w:rsidR="00D379F3" w:rsidRPr="00707CF7" w:rsidRDefault="00D379F3" w:rsidP="00D379F3">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食品原料洗净后使用。</w:t>
            </w:r>
          </w:p>
        </w:tc>
        <w:tc>
          <w:tcPr>
            <w:tcW w:w="1888" w:type="pct"/>
            <w:vAlign w:val="center"/>
          </w:tcPr>
          <w:p w:rsidR="00D379F3" w:rsidRPr="00707CF7" w:rsidRDefault="00D379F3" w:rsidP="00D379F3">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7.3.4</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7.3.5</w:t>
            </w:r>
            <w:r w:rsidRPr="00707CF7">
              <w:rPr>
                <w:rFonts w:ascii="Times New Roman" w:hAnsi="Times New Roman"/>
                <w:color w:val="000000" w:themeColor="text1"/>
                <w:kern w:val="0"/>
                <w:sz w:val="20"/>
                <w:szCs w:val="20"/>
              </w:rPr>
              <w:t>。</w:t>
            </w:r>
          </w:p>
        </w:tc>
      </w:tr>
      <w:tr w:rsidR="00D379F3" w:rsidRPr="00707CF7" w:rsidTr="00707CF7">
        <w:tblPrEx>
          <w:tblCellMar>
            <w:top w:w="0" w:type="dxa"/>
            <w:left w:w="108" w:type="dxa"/>
            <w:bottom w:w="0" w:type="dxa"/>
            <w:right w:w="108" w:type="dxa"/>
          </w:tblCellMar>
        </w:tblPrEx>
        <w:trPr>
          <w:trHeight w:val="567"/>
          <w:jc w:val="center"/>
        </w:trPr>
        <w:tc>
          <w:tcPr>
            <w:tcW w:w="245" w:type="pct"/>
            <w:vMerge/>
            <w:vAlign w:val="center"/>
          </w:tcPr>
          <w:p w:rsidR="00D379F3" w:rsidRPr="00707CF7" w:rsidRDefault="00D379F3"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D379F3" w:rsidRPr="00707CF7" w:rsidRDefault="00D379F3" w:rsidP="00B5495C">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D379F3" w:rsidRPr="00707CF7" w:rsidRDefault="00D379F3"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6.2</w:t>
            </w:r>
          </w:p>
        </w:tc>
        <w:tc>
          <w:tcPr>
            <w:tcW w:w="1878" w:type="pct"/>
            <w:vAlign w:val="center"/>
          </w:tcPr>
          <w:p w:rsidR="00D379F3" w:rsidRPr="00707CF7" w:rsidRDefault="00D379F3" w:rsidP="00D379F3">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盛放或加工制作动物性、植物性、水产品等食品原料的工用具和容器分开使用，并有明显区分标识。</w:t>
            </w:r>
          </w:p>
        </w:tc>
        <w:tc>
          <w:tcPr>
            <w:tcW w:w="1888" w:type="pct"/>
            <w:vAlign w:val="center"/>
          </w:tcPr>
          <w:p w:rsidR="00D379F3" w:rsidRPr="00707CF7" w:rsidRDefault="00D379F3" w:rsidP="00D379F3">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7.3</w:t>
            </w:r>
            <w:r w:rsidRPr="00707CF7">
              <w:rPr>
                <w:rFonts w:ascii="Times New Roman" w:hAnsi="Times New Roman"/>
                <w:color w:val="000000" w:themeColor="text1"/>
                <w:kern w:val="0"/>
                <w:sz w:val="20"/>
                <w:szCs w:val="20"/>
              </w:rPr>
              <w:t>。</w:t>
            </w:r>
          </w:p>
        </w:tc>
      </w:tr>
      <w:tr w:rsidR="00D379F3" w:rsidRPr="00707CF7" w:rsidTr="00707CF7">
        <w:tblPrEx>
          <w:tblCellMar>
            <w:top w:w="0" w:type="dxa"/>
            <w:left w:w="108" w:type="dxa"/>
            <w:bottom w:w="0" w:type="dxa"/>
            <w:right w:w="108" w:type="dxa"/>
          </w:tblCellMar>
        </w:tblPrEx>
        <w:trPr>
          <w:trHeight w:val="567"/>
          <w:jc w:val="center"/>
        </w:trPr>
        <w:tc>
          <w:tcPr>
            <w:tcW w:w="245" w:type="pct"/>
            <w:vMerge w:val="restart"/>
            <w:vAlign w:val="center"/>
          </w:tcPr>
          <w:p w:rsidR="00D379F3" w:rsidRPr="00707CF7" w:rsidRDefault="00D379F3" w:rsidP="00EA602F">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7</w:t>
            </w:r>
          </w:p>
        </w:tc>
        <w:tc>
          <w:tcPr>
            <w:tcW w:w="749" w:type="pct"/>
            <w:vMerge w:val="restart"/>
            <w:vAlign w:val="center"/>
          </w:tcPr>
          <w:p w:rsidR="00D379F3" w:rsidRPr="00707CF7" w:rsidRDefault="00D379F3" w:rsidP="00D35900">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（专间）场所布局</w:t>
            </w:r>
          </w:p>
        </w:tc>
        <w:tc>
          <w:tcPr>
            <w:tcW w:w="239" w:type="pct"/>
            <w:vAlign w:val="center"/>
          </w:tcPr>
          <w:p w:rsidR="00D379F3" w:rsidRPr="00707CF7" w:rsidRDefault="00D379F3"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7.1</w:t>
            </w:r>
          </w:p>
        </w:tc>
        <w:tc>
          <w:tcPr>
            <w:tcW w:w="1878" w:type="pct"/>
            <w:vAlign w:val="center"/>
          </w:tcPr>
          <w:p w:rsidR="00D379F3" w:rsidRPr="00707CF7" w:rsidRDefault="00D379F3" w:rsidP="00D379F3">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各专间有明显的标识标明用途。</w:t>
            </w:r>
          </w:p>
        </w:tc>
        <w:tc>
          <w:tcPr>
            <w:tcW w:w="1888" w:type="pct"/>
            <w:vAlign w:val="center"/>
          </w:tcPr>
          <w:p w:rsidR="00D379F3" w:rsidRPr="00707CF7" w:rsidRDefault="00D379F3" w:rsidP="00D379F3">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《食品经营许可审查通则（试行）》第三十七条、第三十九条、第四十条；</w:t>
            </w:r>
          </w:p>
          <w:p w:rsidR="00D379F3" w:rsidRPr="00707CF7" w:rsidRDefault="00D379F3" w:rsidP="00D379F3">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4.3.3.3</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7.2</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7.4.1</w:t>
            </w:r>
            <w:r w:rsidR="00FF3681">
              <w:rPr>
                <w:rFonts w:ascii="Times New Roman" w:hAnsi="Times New Roman" w:hint="eastAsia"/>
                <w:color w:val="000000" w:themeColor="text1"/>
                <w:kern w:val="0"/>
                <w:sz w:val="20"/>
                <w:szCs w:val="20"/>
              </w:rPr>
              <w:t>。</w:t>
            </w:r>
          </w:p>
        </w:tc>
      </w:tr>
      <w:tr w:rsidR="00D379F3" w:rsidRPr="00707CF7" w:rsidTr="00707CF7">
        <w:tblPrEx>
          <w:tblCellMar>
            <w:top w:w="0" w:type="dxa"/>
            <w:left w:w="108" w:type="dxa"/>
            <w:bottom w:w="0" w:type="dxa"/>
            <w:right w:w="108" w:type="dxa"/>
          </w:tblCellMar>
        </w:tblPrEx>
        <w:trPr>
          <w:trHeight w:val="567"/>
          <w:jc w:val="center"/>
        </w:trPr>
        <w:tc>
          <w:tcPr>
            <w:tcW w:w="245" w:type="pct"/>
            <w:vMerge/>
            <w:vAlign w:val="center"/>
          </w:tcPr>
          <w:p w:rsidR="00D379F3" w:rsidRPr="00707CF7" w:rsidRDefault="00D379F3"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D379F3" w:rsidRPr="00707CF7" w:rsidRDefault="00D379F3" w:rsidP="00B5495C">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D379F3" w:rsidRPr="00707CF7" w:rsidRDefault="00D379F3"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7.2</w:t>
            </w:r>
          </w:p>
        </w:tc>
        <w:tc>
          <w:tcPr>
            <w:tcW w:w="1878" w:type="pct"/>
            <w:vAlign w:val="center"/>
          </w:tcPr>
          <w:p w:rsidR="00D379F3" w:rsidRPr="00707CF7" w:rsidRDefault="00D379F3" w:rsidP="00D379F3">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专间的门能自动闭合，窗户为封闭式（用于传递食品的除外），专间的门和食品传递窗口及时关闭。</w:t>
            </w:r>
          </w:p>
        </w:tc>
        <w:tc>
          <w:tcPr>
            <w:tcW w:w="1888" w:type="pct"/>
            <w:vAlign w:val="center"/>
          </w:tcPr>
          <w:p w:rsidR="00D379F3" w:rsidRPr="00707CF7" w:rsidRDefault="00D379F3" w:rsidP="00D379F3">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《食品经营许可审查通则（试行）》第三十七条；</w:t>
            </w:r>
          </w:p>
          <w:p w:rsidR="00D379F3" w:rsidRPr="00707CF7" w:rsidRDefault="00D379F3" w:rsidP="00D379F3">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4.3.3.3</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7.2</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7.4.1</w:t>
            </w:r>
            <w:r w:rsidRPr="00707CF7">
              <w:rPr>
                <w:rFonts w:ascii="Times New Roman" w:hAnsi="Times New Roman"/>
                <w:color w:val="000000" w:themeColor="text1"/>
                <w:kern w:val="0"/>
                <w:sz w:val="20"/>
                <w:szCs w:val="20"/>
              </w:rPr>
              <w:t>。</w:t>
            </w:r>
          </w:p>
        </w:tc>
      </w:tr>
      <w:tr w:rsidR="00D379F3" w:rsidRPr="00707CF7" w:rsidTr="00707CF7">
        <w:tblPrEx>
          <w:tblCellMar>
            <w:top w:w="0" w:type="dxa"/>
            <w:left w:w="108" w:type="dxa"/>
            <w:bottom w:w="0" w:type="dxa"/>
            <w:right w:w="108" w:type="dxa"/>
          </w:tblCellMar>
        </w:tblPrEx>
        <w:trPr>
          <w:trHeight w:val="567"/>
          <w:jc w:val="center"/>
        </w:trPr>
        <w:tc>
          <w:tcPr>
            <w:tcW w:w="245" w:type="pct"/>
            <w:vMerge/>
            <w:vAlign w:val="center"/>
          </w:tcPr>
          <w:p w:rsidR="00D379F3" w:rsidRPr="00707CF7" w:rsidRDefault="00D379F3"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D379F3" w:rsidRPr="00707CF7" w:rsidRDefault="00D379F3" w:rsidP="00B5495C">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D379F3" w:rsidRPr="00707CF7" w:rsidRDefault="00D379F3"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7.3</w:t>
            </w:r>
          </w:p>
        </w:tc>
        <w:tc>
          <w:tcPr>
            <w:tcW w:w="1878" w:type="pct"/>
            <w:vAlign w:val="center"/>
          </w:tcPr>
          <w:p w:rsidR="00D379F3" w:rsidRPr="00707CF7" w:rsidRDefault="00D379F3" w:rsidP="00D379F3">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专间内无明沟，地漏带水封。</w:t>
            </w:r>
          </w:p>
        </w:tc>
        <w:tc>
          <w:tcPr>
            <w:tcW w:w="1888" w:type="pct"/>
            <w:vAlign w:val="center"/>
          </w:tcPr>
          <w:p w:rsidR="00D379F3" w:rsidRPr="00707CF7" w:rsidRDefault="00D379F3" w:rsidP="00D379F3">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00FF3681">
              <w:rPr>
                <w:rFonts w:ascii="Times New Roman" w:hAnsi="Times New Roman"/>
                <w:color w:val="000000" w:themeColor="text1"/>
                <w:kern w:val="0"/>
                <w:sz w:val="20"/>
                <w:szCs w:val="20"/>
              </w:rPr>
              <w:t>《食品经营许可审查通则（试行）》第三十八条</w:t>
            </w:r>
            <w:r w:rsidR="00FF3681">
              <w:rPr>
                <w:rFonts w:ascii="Times New Roman" w:hAnsi="Times New Roman" w:hint="eastAsia"/>
                <w:color w:val="000000" w:themeColor="text1"/>
                <w:kern w:val="0"/>
                <w:sz w:val="20"/>
                <w:szCs w:val="20"/>
              </w:rPr>
              <w:t>；</w:t>
            </w:r>
          </w:p>
          <w:p w:rsidR="00D379F3" w:rsidRPr="00707CF7" w:rsidRDefault="00D379F3" w:rsidP="00D379F3">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4.3.4.2</w:t>
            </w:r>
            <w:r w:rsidRPr="00707CF7">
              <w:rPr>
                <w:rFonts w:ascii="Times New Roman" w:hAnsi="Times New Roman"/>
                <w:color w:val="000000" w:themeColor="text1"/>
                <w:kern w:val="0"/>
                <w:sz w:val="20"/>
                <w:szCs w:val="20"/>
              </w:rPr>
              <w:t>。</w:t>
            </w:r>
          </w:p>
        </w:tc>
      </w:tr>
      <w:tr w:rsidR="00D35900" w:rsidRPr="00707CF7" w:rsidTr="00707CF7">
        <w:tblPrEx>
          <w:tblCellMar>
            <w:top w:w="0" w:type="dxa"/>
            <w:left w:w="108" w:type="dxa"/>
            <w:bottom w:w="0" w:type="dxa"/>
            <w:right w:w="108" w:type="dxa"/>
          </w:tblCellMar>
        </w:tblPrEx>
        <w:trPr>
          <w:trHeight w:val="567"/>
          <w:jc w:val="center"/>
        </w:trPr>
        <w:tc>
          <w:tcPr>
            <w:tcW w:w="245" w:type="pct"/>
            <w:vMerge w:val="restart"/>
            <w:vAlign w:val="center"/>
          </w:tcPr>
          <w:p w:rsidR="00D35900" w:rsidRPr="00707CF7" w:rsidRDefault="00D35900" w:rsidP="00EA602F">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8</w:t>
            </w:r>
          </w:p>
        </w:tc>
        <w:tc>
          <w:tcPr>
            <w:tcW w:w="749" w:type="pct"/>
            <w:vMerge w:val="restart"/>
            <w:vAlign w:val="center"/>
          </w:tcPr>
          <w:p w:rsidR="00D35900" w:rsidRPr="00707CF7" w:rsidRDefault="00D35900" w:rsidP="00B5495C">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（专间）设施设备</w:t>
            </w:r>
          </w:p>
        </w:tc>
        <w:tc>
          <w:tcPr>
            <w:tcW w:w="239" w:type="pct"/>
            <w:vAlign w:val="center"/>
          </w:tcPr>
          <w:p w:rsidR="00D35900" w:rsidRPr="00707CF7" w:rsidRDefault="00D35900"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8.1</w:t>
            </w:r>
          </w:p>
        </w:tc>
        <w:tc>
          <w:tcPr>
            <w:tcW w:w="1878" w:type="pct"/>
            <w:vAlign w:val="center"/>
          </w:tcPr>
          <w:p w:rsidR="00D35900" w:rsidRPr="00707CF7" w:rsidRDefault="00D35900" w:rsidP="00D35900">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专间内设有空气消毒、冷冻（藏）、独立的空调等设施，专间内温度不高于</w:t>
            </w:r>
            <w:r w:rsidRPr="00707CF7">
              <w:rPr>
                <w:rFonts w:ascii="Times New Roman" w:hAnsi="Times New Roman"/>
                <w:color w:val="000000" w:themeColor="text1"/>
                <w:kern w:val="0"/>
                <w:sz w:val="20"/>
                <w:szCs w:val="20"/>
              </w:rPr>
              <w:t>25℃</w:t>
            </w:r>
            <w:r w:rsidRPr="00707CF7">
              <w:rPr>
                <w:rFonts w:ascii="Times New Roman" w:hAnsi="Times New Roman"/>
                <w:color w:val="000000" w:themeColor="text1"/>
                <w:kern w:val="0"/>
                <w:sz w:val="20"/>
                <w:szCs w:val="20"/>
              </w:rPr>
              <w:t>。</w:t>
            </w:r>
          </w:p>
        </w:tc>
        <w:tc>
          <w:tcPr>
            <w:tcW w:w="1888" w:type="pct"/>
            <w:vAlign w:val="center"/>
          </w:tcPr>
          <w:p w:rsidR="00D35900" w:rsidRPr="00707CF7" w:rsidRDefault="00D35900" w:rsidP="00D35900">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00FF3681">
              <w:rPr>
                <w:rFonts w:ascii="Times New Roman" w:hAnsi="Times New Roman"/>
                <w:color w:val="000000" w:themeColor="text1"/>
                <w:kern w:val="0"/>
                <w:sz w:val="20"/>
                <w:szCs w:val="20"/>
              </w:rPr>
              <w:t>《食品经营许可审查通则（试行）》第三十七条</w:t>
            </w:r>
            <w:r w:rsidR="00FF3681">
              <w:rPr>
                <w:rFonts w:ascii="Times New Roman" w:hAnsi="Times New Roman" w:hint="eastAsia"/>
                <w:color w:val="000000" w:themeColor="text1"/>
                <w:kern w:val="0"/>
                <w:sz w:val="20"/>
                <w:szCs w:val="20"/>
              </w:rPr>
              <w:t>；</w:t>
            </w:r>
          </w:p>
          <w:p w:rsidR="00D35900" w:rsidRPr="00707CF7" w:rsidRDefault="00D35900" w:rsidP="00D35900">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7.2</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7.4.1.1</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7.4.1.2</w:t>
            </w:r>
            <w:r w:rsidRPr="00707CF7">
              <w:rPr>
                <w:rFonts w:ascii="Times New Roman" w:hAnsi="Times New Roman"/>
                <w:color w:val="000000" w:themeColor="text1"/>
                <w:kern w:val="0"/>
                <w:sz w:val="20"/>
                <w:szCs w:val="20"/>
              </w:rPr>
              <w:t>。</w:t>
            </w:r>
          </w:p>
        </w:tc>
      </w:tr>
      <w:tr w:rsidR="00D35900" w:rsidRPr="00707CF7" w:rsidTr="00707CF7">
        <w:tblPrEx>
          <w:tblCellMar>
            <w:top w:w="0" w:type="dxa"/>
            <w:left w:w="108" w:type="dxa"/>
            <w:bottom w:w="0" w:type="dxa"/>
            <w:right w:w="108" w:type="dxa"/>
          </w:tblCellMar>
        </w:tblPrEx>
        <w:trPr>
          <w:trHeight w:val="567"/>
          <w:jc w:val="center"/>
        </w:trPr>
        <w:tc>
          <w:tcPr>
            <w:tcW w:w="245" w:type="pct"/>
            <w:vMerge/>
            <w:vAlign w:val="center"/>
          </w:tcPr>
          <w:p w:rsidR="00D35900" w:rsidRPr="00707CF7" w:rsidRDefault="00D35900"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D35900" w:rsidRPr="00707CF7" w:rsidRDefault="00D35900" w:rsidP="00B5495C">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D35900" w:rsidRPr="00707CF7" w:rsidRDefault="00D35900"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8.2</w:t>
            </w:r>
          </w:p>
        </w:tc>
        <w:tc>
          <w:tcPr>
            <w:tcW w:w="1878" w:type="pct"/>
            <w:vAlign w:val="center"/>
          </w:tcPr>
          <w:p w:rsidR="00D35900" w:rsidRPr="00707CF7" w:rsidRDefault="00D35900" w:rsidP="00D35900">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专间内工具专用并独立存放。</w:t>
            </w:r>
          </w:p>
        </w:tc>
        <w:tc>
          <w:tcPr>
            <w:tcW w:w="1888" w:type="pct"/>
            <w:vAlign w:val="center"/>
          </w:tcPr>
          <w:p w:rsidR="00D35900" w:rsidRPr="00707CF7" w:rsidRDefault="00D35900" w:rsidP="00D35900">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4.3.3.3</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7.2</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7.4.1</w:t>
            </w:r>
            <w:r w:rsidRPr="00707CF7">
              <w:rPr>
                <w:rFonts w:ascii="Times New Roman" w:hAnsi="Times New Roman"/>
                <w:color w:val="000000" w:themeColor="text1"/>
                <w:kern w:val="0"/>
                <w:sz w:val="20"/>
                <w:szCs w:val="20"/>
              </w:rPr>
              <w:t>。</w:t>
            </w:r>
          </w:p>
        </w:tc>
      </w:tr>
      <w:tr w:rsidR="00D35900" w:rsidRPr="00707CF7" w:rsidTr="00707CF7">
        <w:tblPrEx>
          <w:tblCellMar>
            <w:top w:w="0" w:type="dxa"/>
            <w:left w:w="108" w:type="dxa"/>
            <w:bottom w:w="0" w:type="dxa"/>
            <w:right w:w="108" w:type="dxa"/>
          </w:tblCellMar>
        </w:tblPrEx>
        <w:trPr>
          <w:trHeight w:val="567"/>
          <w:jc w:val="center"/>
        </w:trPr>
        <w:tc>
          <w:tcPr>
            <w:tcW w:w="245" w:type="pct"/>
            <w:vMerge/>
            <w:vAlign w:val="center"/>
          </w:tcPr>
          <w:p w:rsidR="00D35900" w:rsidRPr="00707CF7" w:rsidRDefault="00D35900"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D35900" w:rsidRPr="00707CF7" w:rsidRDefault="00D35900" w:rsidP="00B5495C">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D35900" w:rsidRPr="00707CF7" w:rsidRDefault="00D35900"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8.3</w:t>
            </w:r>
          </w:p>
        </w:tc>
        <w:tc>
          <w:tcPr>
            <w:tcW w:w="1878" w:type="pct"/>
            <w:vAlign w:val="center"/>
          </w:tcPr>
          <w:p w:rsidR="00D35900" w:rsidRPr="00707CF7" w:rsidRDefault="00D35900" w:rsidP="00D35900">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专间入口处设有二次更衣设施，以及独立的非接触洗手、消毒、干手设施。</w:t>
            </w:r>
          </w:p>
        </w:tc>
        <w:tc>
          <w:tcPr>
            <w:tcW w:w="1888" w:type="pct"/>
            <w:vAlign w:val="center"/>
          </w:tcPr>
          <w:p w:rsidR="00D35900" w:rsidRPr="00707CF7" w:rsidRDefault="00D35900" w:rsidP="00D35900">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00FF3681">
              <w:rPr>
                <w:rFonts w:ascii="Times New Roman" w:hAnsi="Times New Roman"/>
                <w:color w:val="000000" w:themeColor="text1"/>
                <w:kern w:val="0"/>
                <w:sz w:val="20"/>
                <w:szCs w:val="20"/>
              </w:rPr>
              <w:t>《食品经营许可审查通则（试行）》第三十七条</w:t>
            </w:r>
            <w:r w:rsidR="00FF3681">
              <w:rPr>
                <w:rFonts w:ascii="Times New Roman" w:hAnsi="Times New Roman" w:hint="eastAsia"/>
                <w:color w:val="000000" w:themeColor="text1"/>
                <w:kern w:val="0"/>
                <w:sz w:val="20"/>
                <w:szCs w:val="20"/>
              </w:rPr>
              <w:t>；</w:t>
            </w:r>
          </w:p>
          <w:p w:rsidR="00D35900" w:rsidRPr="00707CF7" w:rsidRDefault="00D35900" w:rsidP="00D35900">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4.3.3.3</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7.2</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7.4.1</w:t>
            </w:r>
            <w:r w:rsidRPr="00707CF7">
              <w:rPr>
                <w:rFonts w:ascii="Times New Roman" w:hAnsi="Times New Roman"/>
                <w:color w:val="000000" w:themeColor="text1"/>
                <w:kern w:val="0"/>
                <w:sz w:val="20"/>
                <w:szCs w:val="20"/>
              </w:rPr>
              <w:t>。</w:t>
            </w:r>
          </w:p>
        </w:tc>
      </w:tr>
      <w:tr w:rsidR="00A77257" w:rsidRPr="00707CF7" w:rsidTr="00707CF7">
        <w:tblPrEx>
          <w:tblCellMar>
            <w:top w:w="0" w:type="dxa"/>
            <w:left w:w="108" w:type="dxa"/>
            <w:bottom w:w="0" w:type="dxa"/>
            <w:right w:w="108" w:type="dxa"/>
          </w:tblCellMar>
        </w:tblPrEx>
        <w:trPr>
          <w:trHeight w:val="567"/>
          <w:jc w:val="center"/>
        </w:trPr>
        <w:tc>
          <w:tcPr>
            <w:tcW w:w="245" w:type="pct"/>
            <w:vAlign w:val="center"/>
          </w:tcPr>
          <w:p w:rsidR="00A77257" w:rsidRPr="00707CF7" w:rsidRDefault="00A77257" w:rsidP="00EA602F">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9</w:t>
            </w:r>
          </w:p>
        </w:tc>
        <w:tc>
          <w:tcPr>
            <w:tcW w:w="749" w:type="pct"/>
            <w:vAlign w:val="center"/>
          </w:tcPr>
          <w:p w:rsidR="00A77257" w:rsidRPr="00707CF7" w:rsidRDefault="00A77257" w:rsidP="00A77257">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（专间）人员</w:t>
            </w:r>
          </w:p>
        </w:tc>
        <w:tc>
          <w:tcPr>
            <w:tcW w:w="239" w:type="pct"/>
            <w:vAlign w:val="center"/>
          </w:tcPr>
          <w:p w:rsidR="00A77257" w:rsidRPr="00707CF7" w:rsidRDefault="00A77257"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9.1</w:t>
            </w:r>
          </w:p>
        </w:tc>
        <w:tc>
          <w:tcPr>
            <w:tcW w:w="1878" w:type="pct"/>
            <w:vAlign w:val="center"/>
          </w:tcPr>
          <w:p w:rsidR="00A77257" w:rsidRPr="00707CF7" w:rsidRDefault="00A77257" w:rsidP="00D35900">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专间内由专人加工制作。加工制作人员穿戴专用的工作衣帽、佩戴口罩并严格清洗消毒手部后进入专间。</w:t>
            </w:r>
          </w:p>
        </w:tc>
        <w:tc>
          <w:tcPr>
            <w:tcW w:w="1888" w:type="pct"/>
            <w:vAlign w:val="center"/>
          </w:tcPr>
          <w:p w:rsidR="00A77257" w:rsidRPr="00707CF7" w:rsidRDefault="00A77257" w:rsidP="00D35900">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4.3.3.3</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7.2</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7.4.1</w:t>
            </w:r>
            <w:r w:rsidRPr="00707CF7">
              <w:rPr>
                <w:rFonts w:ascii="Times New Roman" w:hAnsi="Times New Roman"/>
                <w:color w:val="000000" w:themeColor="text1"/>
                <w:kern w:val="0"/>
                <w:sz w:val="20"/>
                <w:szCs w:val="20"/>
              </w:rPr>
              <w:t>。</w:t>
            </w:r>
          </w:p>
        </w:tc>
      </w:tr>
      <w:tr w:rsidR="00AD33B1" w:rsidRPr="00707CF7" w:rsidTr="00707CF7">
        <w:tblPrEx>
          <w:tblCellMar>
            <w:top w:w="0" w:type="dxa"/>
            <w:left w:w="108" w:type="dxa"/>
            <w:bottom w:w="0" w:type="dxa"/>
            <w:right w:w="108" w:type="dxa"/>
          </w:tblCellMar>
        </w:tblPrEx>
        <w:trPr>
          <w:trHeight w:val="567"/>
          <w:jc w:val="center"/>
        </w:trPr>
        <w:tc>
          <w:tcPr>
            <w:tcW w:w="245" w:type="pct"/>
            <w:vMerge w:val="restart"/>
            <w:vAlign w:val="center"/>
          </w:tcPr>
          <w:p w:rsidR="00AD33B1" w:rsidRPr="00707CF7" w:rsidRDefault="00AD33B1" w:rsidP="00EA602F">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10</w:t>
            </w:r>
          </w:p>
        </w:tc>
        <w:tc>
          <w:tcPr>
            <w:tcW w:w="749" w:type="pct"/>
            <w:vMerge w:val="restart"/>
            <w:vAlign w:val="center"/>
          </w:tcPr>
          <w:p w:rsidR="00AD33B1" w:rsidRPr="00707CF7" w:rsidRDefault="00AD33B1" w:rsidP="00A77257">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（专间）加工制作</w:t>
            </w:r>
          </w:p>
        </w:tc>
        <w:tc>
          <w:tcPr>
            <w:tcW w:w="239" w:type="pct"/>
            <w:vAlign w:val="center"/>
          </w:tcPr>
          <w:p w:rsidR="00AD33B1" w:rsidRPr="00707CF7" w:rsidRDefault="00AD33B1"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10.1</w:t>
            </w:r>
          </w:p>
        </w:tc>
        <w:tc>
          <w:tcPr>
            <w:tcW w:w="1878" w:type="pct"/>
            <w:vAlign w:val="center"/>
          </w:tcPr>
          <w:p w:rsidR="00AD33B1" w:rsidRPr="00707CF7" w:rsidRDefault="00AD33B1" w:rsidP="00AD33B1">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生食类食品、裱花蛋糕、冷食类食品等的加工在专间内进行（可不在专间加工的情形除外）。</w:t>
            </w:r>
          </w:p>
        </w:tc>
        <w:tc>
          <w:tcPr>
            <w:tcW w:w="1888" w:type="pct"/>
            <w:vAlign w:val="center"/>
          </w:tcPr>
          <w:p w:rsidR="00AD33B1" w:rsidRPr="00707CF7" w:rsidRDefault="00AD33B1" w:rsidP="00AD33B1">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《食品经营许可审查通则（试行）》第三十七条、第三十九条、第四十条；</w:t>
            </w:r>
          </w:p>
          <w:p w:rsidR="00AD33B1" w:rsidRPr="00707CF7" w:rsidRDefault="00AD33B1" w:rsidP="00AD33B1">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7.2</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7.4.1</w:t>
            </w:r>
            <w:r w:rsidRPr="00707CF7">
              <w:rPr>
                <w:rFonts w:ascii="Times New Roman" w:hAnsi="Times New Roman"/>
                <w:color w:val="000000" w:themeColor="text1"/>
                <w:kern w:val="0"/>
                <w:sz w:val="20"/>
                <w:szCs w:val="20"/>
              </w:rPr>
              <w:t>。</w:t>
            </w:r>
          </w:p>
        </w:tc>
      </w:tr>
      <w:tr w:rsidR="00AD33B1" w:rsidRPr="00707CF7" w:rsidTr="00707CF7">
        <w:tblPrEx>
          <w:tblCellMar>
            <w:top w:w="0" w:type="dxa"/>
            <w:left w:w="108" w:type="dxa"/>
            <w:bottom w:w="0" w:type="dxa"/>
            <w:right w:w="108" w:type="dxa"/>
          </w:tblCellMar>
        </w:tblPrEx>
        <w:trPr>
          <w:trHeight w:val="567"/>
          <w:jc w:val="center"/>
        </w:trPr>
        <w:tc>
          <w:tcPr>
            <w:tcW w:w="245" w:type="pct"/>
            <w:vMerge/>
            <w:vAlign w:val="center"/>
          </w:tcPr>
          <w:p w:rsidR="00AD33B1" w:rsidRPr="00707CF7" w:rsidRDefault="00AD33B1"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AD33B1" w:rsidRPr="00707CF7" w:rsidRDefault="00AD33B1" w:rsidP="00A77257">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AD33B1" w:rsidRPr="00707CF7" w:rsidRDefault="00AD33B1"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10.2</w:t>
            </w:r>
          </w:p>
        </w:tc>
        <w:tc>
          <w:tcPr>
            <w:tcW w:w="1878" w:type="pct"/>
            <w:vAlign w:val="center"/>
          </w:tcPr>
          <w:p w:rsidR="00AD33B1" w:rsidRPr="00707CF7" w:rsidRDefault="00AD33B1" w:rsidP="00AD33B1">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蔬菜、水果、生食的海产品等食品原料清洗处理干净后，传递进专间。</w:t>
            </w:r>
          </w:p>
        </w:tc>
        <w:tc>
          <w:tcPr>
            <w:tcW w:w="1888" w:type="pct"/>
            <w:vAlign w:val="center"/>
          </w:tcPr>
          <w:p w:rsidR="00AD33B1" w:rsidRPr="00707CF7" w:rsidRDefault="00AD33B1" w:rsidP="00AD33B1">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7.2</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7.4.1.6</w:t>
            </w:r>
            <w:r w:rsidRPr="00707CF7">
              <w:rPr>
                <w:rFonts w:ascii="Times New Roman" w:hAnsi="Times New Roman"/>
                <w:color w:val="000000" w:themeColor="text1"/>
                <w:kern w:val="0"/>
                <w:sz w:val="20"/>
                <w:szCs w:val="20"/>
              </w:rPr>
              <w:t>。</w:t>
            </w:r>
          </w:p>
        </w:tc>
      </w:tr>
      <w:tr w:rsidR="00AD33B1" w:rsidRPr="00707CF7" w:rsidTr="00707CF7">
        <w:tblPrEx>
          <w:tblCellMar>
            <w:top w:w="0" w:type="dxa"/>
            <w:left w:w="108" w:type="dxa"/>
            <w:bottom w:w="0" w:type="dxa"/>
            <w:right w:w="108" w:type="dxa"/>
          </w:tblCellMar>
        </w:tblPrEx>
        <w:trPr>
          <w:trHeight w:val="567"/>
          <w:jc w:val="center"/>
        </w:trPr>
        <w:tc>
          <w:tcPr>
            <w:tcW w:w="245" w:type="pct"/>
            <w:vMerge/>
            <w:vAlign w:val="center"/>
          </w:tcPr>
          <w:p w:rsidR="00AD33B1" w:rsidRPr="00707CF7" w:rsidRDefault="00AD33B1"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AD33B1" w:rsidRPr="00707CF7" w:rsidRDefault="00AD33B1" w:rsidP="00A77257">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AD33B1" w:rsidRPr="00707CF7" w:rsidRDefault="00AD33B1"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10.3</w:t>
            </w:r>
          </w:p>
        </w:tc>
        <w:tc>
          <w:tcPr>
            <w:tcW w:w="1878" w:type="pct"/>
            <w:vAlign w:val="center"/>
          </w:tcPr>
          <w:p w:rsidR="00AD33B1" w:rsidRPr="00707CF7" w:rsidRDefault="002532CD" w:rsidP="00AD33B1">
            <w:pPr>
              <w:widowControl/>
              <w:spacing w:line="240" w:lineRule="atLeast"/>
              <w:rPr>
                <w:rFonts w:ascii="Times New Roman" w:hAnsi="Times New Roman"/>
                <w:color w:val="000000" w:themeColor="text1"/>
                <w:kern w:val="0"/>
                <w:sz w:val="20"/>
                <w:szCs w:val="20"/>
              </w:rPr>
            </w:pPr>
            <w:r w:rsidRPr="00F94F7B">
              <w:rPr>
                <w:rFonts w:ascii="Times New Roman" w:hAnsi="Times New Roman" w:hint="eastAsia"/>
                <w:color w:val="000000" w:themeColor="text1"/>
                <w:kern w:val="0"/>
                <w:sz w:val="20"/>
                <w:szCs w:val="20"/>
              </w:rPr>
              <w:t>预包装食品和带包装的餐饮具等用品去除外层包装并保持最小包装清洁后，传递进专间。</w:t>
            </w:r>
          </w:p>
        </w:tc>
        <w:tc>
          <w:tcPr>
            <w:tcW w:w="1888" w:type="pct"/>
            <w:vAlign w:val="center"/>
          </w:tcPr>
          <w:p w:rsidR="00AD33B1" w:rsidRPr="00707CF7" w:rsidRDefault="00AD33B1" w:rsidP="00AD33B1">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7.2</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7.4.1.6</w:t>
            </w:r>
            <w:r w:rsidRPr="00707CF7">
              <w:rPr>
                <w:rFonts w:ascii="Times New Roman" w:hAnsi="Times New Roman"/>
                <w:color w:val="000000" w:themeColor="text1"/>
                <w:kern w:val="0"/>
                <w:sz w:val="20"/>
                <w:szCs w:val="20"/>
              </w:rPr>
              <w:t>。</w:t>
            </w:r>
          </w:p>
        </w:tc>
      </w:tr>
      <w:tr w:rsidR="009C3CD8" w:rsidRPr="00707CF7" w:rsidTr="00707CF7">
        <w:tblPrEx>
          <w:tblCellMar>
            <w:top w:w="0" w:type="dxa"/>
            <w:left w:w="108" w:type="dxa"/>
            <w:bottom w:w="0" w:type="dxa"/>
            <w:right w:w="108" w:type="dxa"/>
          </w:tblCellMar>
        </w:tblPrEx>
        <w:trPr>
          <w:trHeight w:val="567"/>
          <w:jc w:val="center"/>
        </w:trPr>
        <w:tc>
          <w:tcPr>
            <w:tcW w:w="245" w:type="pct"/>
            <w:vAlign w:val="center"/>
          </w:tcPr>
          <w:p w:rsidR="009C3CD8" w:rsidRPr="00707CF7" w:rsidRDefault="009C3CD8" w:rsidP="00EA602F">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11</w:t>
            </w:r>
          </w:p>
        </w:tc>
        <w:tc>
          <w:tcPr>
            <w:tcW w:w="749" w:type="pct"/>
            <w:vAlign w:val="center"/>
          </w:tcPr>
          <w:p w:rsidR="009C3CD8" w:rsidRPr="00707CF7" w:rsidRDefault="009C3CD8" w:rsidP="00A77257">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（专间）废弃物要求</w:t>
            </w:r>
          </w:p>
        </w:tc>
        <w:tc>
          <w:tcPr>
            <w:tcW w:w="239" w:type="pct"/>
            <w:vAlign w:val="center"/>
          </w:tcPr>
          <w:p w:rsidR="009C3CD8" w:rsidRPr="00707CF7" w:rsidRDefault="009C3CD8"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11.1</w:t>
            </w:r>
          </w:p>
        </w:tc>
        <w:tc>
          <w:tcPr>
            <w:tcW w:w="1878" w:type="pct"/>
            <w:vAlign w:val="center"/>
          </w:tcPr>
          <w:p w:rsidR="009C3CD8" w:rsidRPr="00707CF7" w:rsidRDefault="009C3CD8" w:rsidP="00AD33B1">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专间内的废弃物容器的盖子为非手动开启式。</w:t>
            </w:r>
          </w:p>
        </w:tc>
        <w:tc>
          <w:tcPr>
            <w:tcW w:w="1888" w:type="pct"/>
            <w:vAlign w:val="center"/>
          </w:tcPr>
          <w:p w:rsidR="009C3CD8" w:rsidRPr="00707CF7" w:rsidRDefault="009C3CD8" w:rsidP="00AD33B1">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《食品经营许可审查通则（试行）》第三十七条第二项。</w:t>
            </w:r>
          </w:p>
        </w:tc>
      </w:tr>
      <w:tr w:rsidR="00310F22" w:rsidRPr="00707CF7" w:rsidTr="00707CF7">
        <w:tblPrEx>
          <w:tblCellMar>
            <w:top w:w="0" w:type="dxa"/>
            <w:left w:w="108" w:type="dxa"/>
            <w:bottom w:w="0" w:type="dxa"/>
            <w:right w:w="108" w:type="dxa"/>
          </w:tblCellMar>
        </w:tblPrEx>
        <w:trPr>
          <w:trHeight w:val="567"/>
          <w:jc w:val="center"/>
        </w:trPr>
        <w:tc>
          <w:tcPr>
            <w:tcW w:w="245" w:type="pct"/>
            <w:vMerge w:val="restart"/>
            <w:vAlign w:val="center"/>
          </w:tcPr>
          <w:p w:rsidR="00310F22" w:rsidRPr="00707CF7" w:rsidRDefault="00310F22" w:rsidP="00EA602F">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12</w:t>
            </w:r>
          </w:p>
        </w:tc>
        <w:tc>
          <w:tcPr>
            <w:tcW w:w="749" w:type="pct"/>
            <w:vMerge w:val="restart"/>
            <w:vAlign w:val="center"/>
          </w:tcPr>
          <w:p w:rsidR="00310F22" w:rsidRPr="00707CF7" w:rsidRDefault="00310F22" w:rsidP="00310F22">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（专区）加工制作</w:t>
            </w:r>
          </w:p>
        </w:tc>
        <w:tc>
          <w:tcPr>
            <w:tcW w:w="239" w:type="pct"/>
            <w:vAlign w:val="center"/>
          </w:tcPr>
          <w:p w:rsidR="00310F22" w:rsidRPr="00707CF7" w:rsidRDefault="00310F22"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12.1</w:t>
            </w:r>
          </w:p>
        </w:tc>
        <w:tc>
          <w:tcPr>
            <w:tcW w:w="1878" w:type="pct"/>
            <w:vAlign w:val="center"/>
          </w:tcPr>
          <w:p w:rsidR="00310F22" w:rsidRPr="00707CF7" w:rsidRDefault="00310F22" w:rsidP="00310F22">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在专用操作区内从事备餐、制作现榨果蔬汁或果蔬拼盘、制作植物性冷食类食品（不含非发酵豆制品）及预包装食品的拆封、装盘、调味等加工制作。</w:t>
            </w:r>
          </w:p>
        </w:tc>
        <w:tc>
          <w:tcPr>
            <w:tcW w:w="1888" w:type="pct"/>
            <w:vAlign w:val="center"/>
          </w:tcPr>
          <w:p w:rsidR="00310F22" w:rsidRPr="00707CF7" w:rsidRDefault="00310F22" w:rsidP="00310F22">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7.2.3</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7.4.2.6</w:t>
            </w:r>
            <w:r w:rsidRPr="00707CF7">
              <w:rPr>
                <w:rFonts w:ascii="Times New Roman" w:hAnsi="Times New Roman"/>
                <w:color w:val="000000" w:themeColor="text1"/>
                <w:kern w:val="0"/>
                <w:sz w:val="20"/>
                <w:szCs w:val="20"/>
              </w:rPr>
              <w:t>。</w:t>
            </w:r>
          </w:p>
        </w:tc>
      </w:tr>
      <w:tr w:rsidR="00310F22" w:rsidRPr="00707CF7" w:rsidTr="00707CF7">
        <w:tblPrEx>
          <w:tblCellMar>
            <w:top w:w="0" w:type="dxa"/>
            <w:left w:w="108" w:type="dxa"/>
            <w:bottom w:w="0" w:type="dxa"/>
            <w:right w:w="108" w:type="dxa"/>
          </w:tblCellMar>
        </w:tblPrEx>
        <w:trPr>
          <w:trHeight w:val="567"/>
          <w:jc w:val="center"/>
        </w:trPr>
        <w:tc>
          <w:tcPr>
            <w:tcW w:w="245" w:type="pct"/>
            <w:vMerge/>
            <w:vAlign w:val="center"/>
          </w:tcPr>
          <w:p w:rsidR="00310F22" w:rsidRPr="00707CF7" w:rsidRDefault="00310F22"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310F22" w:rsidRPr="00707CF7" w:rsidRDefault="00310F22" w:rsidP="00A77257">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310F22" w:rsidRPr="00707CF7" w:rsidRDefault="00310F22"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12.2</w:t>
            </w:r>
          </w:p>
        </w:tc>
        <w:tc>
          <w:tcPr>
            <w:tcW w:w="1878" w:type="pct"/>
            <w:vAlign w:val="center"/>
          </w:tcPr>
          <w:p w:rsidR="00310F22" w:rsidRPr="00707CF7" w:rsidRDefault="00310F22" w:rsidP="00310F22">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专用操作区内工具专用并独立存放。</w:t>
            </w:r>
          </w:p>
        </w:tc>
        <w:tc>
          <w:tcPr>
            <w:tcW w:w="1888" w:type="pct"/>
            <w:vAlign w:val="center"/>
          </w:tcPr>
          <w:p w:rsidR="00310F22" w:rsidRPr="00707CF7" w:rsidRDefault="00310F22" w:rsidP="00310F22">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7.2</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7.4.2.2</w:t>
            </w:r>
            <w:r w:rsidRPr="00707CF7">
              <w:rPr>
                <w:rFonts w:ascii="Times New Roman" w:hAnsi="Times New Roman"/>
                <w:color w:val="000000" w:themeColor="text1"/>
                <w:kern w:val="0"/>
                <w:sz w:val="20"/>
                <w:szCs w:val="20"/>
              </w:rPr>
              <w:t>。</w:t>
            </w:r>
          </w:p>
        </w:tc>
      </w:tr>
      <w:tr w:rsidR="00310F22" w:rsidRPr="00707CF7" w:rsidTr="00707CF7">
        <w:tblPrEx>
          <w:tblCellMar>
            <w:top w:w="0" w:type="dxa"/>
            <w:left w:w="108" w:type="dxa"/>
            <w:bottom w:w="0" w:type="dxa"/>
            <w:right w:w="108" w:type="dxa"/>
          </w:tblCellMar>
        </w:tblPrEx>
        <w:trPr>
          <w:trHeight w:val="567"/>
          <w:jc w:val="center"/>
        </w:trPr>
        <w:tc>
          <w:tcPr>
            <w:tcW w:w="245" w:type="pct"/>
            <w:vMerge/>
            <w:vAlign w:val="center"/>
          </w:tcPr>
          <w:p w:rsidR="00310F22" w:rsidRPr="00707CF7" w:rsidRDefault="00310F22"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310F22" w:rsidRPr="00707CF7" w:rsidRDefault="00310F22" w:rsidP="00A77257">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310F22" w:rsidRPr="00707CF7" w:rsidRDefault="00310F22"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12.3</w:t>
            </w:r>
          </w:p>
        </w:tc>
        <w:tc>
          <w:tcPr>
            <w:tcW w:w="1878" w:type="pct"/>
            <w:vAlign w:val="center"/>
          </w:tcPr>
          <w:p w:rsidR="00310F22" w:rsidRPr="00707CF7" w:rsidRDefault="00310F22" w:rsidP="00310F22">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各专区有明显的标识标明用途。</w:t>
            </w:r>
          </w:p>
        </w:tc>
        <w:tc>
          <w:tcPr>
            <w:tcW w:w="1888" w:type="pct"/>
            <w:vAlign w:val="center"/>
          </w:tcPr>
          <w:p w:rsidR="00310F22" w:rsidRPr="00707CF7" w:rsidRDefault="00310F22" w:rsidP="00310F22">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7.2.5</w:t>
            </w:r>
            <w:r w:rsidRPr="00707CF7">
              <w:rPr>
                <w:rFonts w:ascii="Times New Roman" w:hAnsi="Times New Roman"/>
                <w:color w:val="000000" w:themeColor="text1"/>
                <w:kern w:val="0"/>
                <w:sz w:val="20"/>
                <w:szCs w:val="20"/>
              </w:rPr>
              <w:t>。</w:t>
            </w:r>
          </w:p>
        </w:tc>
      </w:tr>
      <w:tr w:rsidR="00310F22" w:rsidRPr="00707CF7" w:rsidTr="00707CF7">
        <w:tblPrEx>
          <w:tblCellMar>
            <w:top w:w="0" w:type="dxa"/>
            <w:left w:w="108" w:type="dxa"/>
            <w:bottom w:w="0" w:type="dxa"/>
            <w:right w:w="108" w:type="dxa"/>
          </w:tblCellMar>
        </w:tblPrEx>
        <w:trPr>
          <w:trHeight w:val="567"/>
          <w:jc w:val="center"/>
        </w:trPr>
        <w:tc>
          <w:tcPr>
            <w:tcW w:w="245" w:type="pct"/>
            <w:vAlign w:val="center"/>
          </w:tcPr>
          <w:p w:rsidR="00310F22" w:rsidRPr="00707CF7" w:rsidRDefault="00310F22" w:rsidP="00EA602F">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13</w:t>
            </w:r>
          </w:p>
        </w:tc>
        <w:tc>
          <w:tcPr>
            <w:tcW w:w="749" w:type="pct"/>
            <w:vAlign w:val="center"/>
          </w:tcPr>
          <w:p w:rsidR="00310F22" w:rsidRPr="00707CF7" w:rsidRDefault="00310F22" w:rsidP="00310F22">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（专区）</w:t>
            </w:r>
          </w:p>
          <w:p w:rsidR="00310F22" w:rsidRPr="00707CF7" w:rsidRDefault="00310F22" w:rsidP="00310F22">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场所布局与设施设备</w:t>
            </w:r>
          </w:p>
        </w:tc>
        <w:tc>
          <w:tcPr>
            <w:tcW w:w="239" w:type="pct"/>
            <w:vAlign w:val="center"/>
          </w:tcPr>
          <w:p w:rsidR="00310F22" w:rsidRPr="00707CF7" w:rsidRDefault="00310F22"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13.1</w:t>
            </w:r>
          </w:p>
        </w:tc>
        <w:tc>
          <w:tcPr>
            <w:tcW w:w="1878" w:type="pct"/>
            <w:vAlign w:val="center"/>
          </w:tcPr>
          <w:p w:rsidR="00310F22" w:rsidRPr="00707CF7" w:rsidRDefault="00310F22" w:rsidP="00310F22">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场所内无明沟，地漏带水封；设有工具清洗消毒设施和专用冷冻（藏）设施；入口处设置洗手、消毒设施。</w:t>
            </w:r>
          </w:p>
        </w:tc>
        <w:tc>
          <w:tcPr>
            <w:tcW w:w="1888" w:type="pct"/>
            <w:vAlign w:val="center"/>
          </w:tcPr>
          <w:p w:rsidR="00310F22" w:rsidRPr="00707CF7" w:rsidRDefault="00310F22" w:rsidP="00310F22">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00FF3681">
              <w:rPr>
                <w:rFonts w:ascii="Times New Roman" w:hAnsi="Times New Roman"/>
                <w:color w:val="000000" w:themeColor="text1"/>
                <w:kern w:val="0"/>
                <w:sz w:val="20"/>
                <w:szCs w:val="20"/>
              </w:rPr>
              <w:t>《食品经营许可审查通则（试行）》第三十八条</w:t>
            </w:r>
            <w:r w:rsidR="00FF3681">
              <w:rPr>
                <w:rFonts w:ascii="Times New Roman" w:hAnsi="Times New Roman" w:hint="eastAsia"/>
                <w:color w:val="000000" w:themeColor="text1"/>
                <w:kern w:val="0"/>
                <w:sz w:val="20"/>
                <w:szCs w:val="20"/>
              </w:rPr>
              <w:t>；</w:t>
            </w:r>
          </w:p>
          <w:p w:rsidR="00310F22" w:rsidRPr="00707CF7" w:rsidRDefault="00310F22" w:rsidP="00310F22">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4.3.4.2</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7.4.2</w:t>
            </w:r>
            <w:r w:rsidRPr="00707CF7">
              <w:rPr>
                <w:rFonts w:ascii="Times New Roman" w:hAnsi="Times New Roman"/>
                <w:color w:val="000000" w:themeColor="text1"/>
                <w:kern w:val="0"/>
                <w:sz w:val="20"/>
                <w:szCs w:val="20"/>
              </w:rPr>
              <w:t>。</w:t>
            </w:r>
          </w:p>
        </w:tc>
      </w:tr>
      <w:tr w:rsidR="008B365D" w:rsidRPr="00707CF7" w:rsidTr="00707CF7">
        <w:tblPrEx>
          <w:tblCellMar>
            <w:top w:w="0" w:type="dxa"/>
            <w:left w:w="108" w:type="dxa"/>
            <w:bottom w:w="0" w:type="dxa"/>
            <w:right w:w="108" w:type="dxa"/>
          </w:tblCellMar>
        </w:tblPrEx>
        <w:trPr>
          <w:trHeight w:val="567"/>
          <w:jc w:val="center"/>
        </w:trPr>
        <w:tc>
          <w:tcPr>
            <w:tcW w:w="245" w:type="pct"/>
            <w:vAlign w:val="center"/>
          </w:tcPr>
          <w:p w:rsidR="008B365D" w:rsidRPr="00707CF7" w:rsidRDefault="008B365D" w:rsidP="00EA602F">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14</w:t>
            </w:r>
          </w:p>
        </w:tc>
        <w:tc>
          <w:tcPr>
            <w:tcW w:w="749" w:type="pct"/>
            <w:vAlign w:val="center"/>
          </w:tcPr>
          <w:p w:rsidR="008B365D" w:rsidRPr="00707CF7" w:rsidRDefault="008B365D" w:rsidP="00310F22">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（专区）人员</w:t>
            </w:r>
          </w:p>
        </w:tc>
        <w:tc>
          <w:tcPr>
            <w:tcW w:w="239" w:type="pct"/>
            <w:vAlign w:val="center"/>
          </w:tcPr>
          <w:p w:rsidR="008B365D" w:rsidRPr="00707CF7" w:rsidRDefault="008B365D"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14.1</w:t>
            </w:r>
          </w:p>
        </w:tc>
        <w:tc>
          <w:tcPr>
            <w:tcW w:w="1878" w:type="pct"/>
            <w:vAlign w:val="center"/>
          </w:tcPr>
          <w:p w:rsidR="008B365D" w:rsidRPr="00707CF7" w:rsidRDefault="008B365D" w:rsidP="00310F22">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加工制作人员穿戴专用的工作衣帽并按规定佩戴口罩，加工制作前严格清洗消毒手部。</w:t>
            </w:r>
          </w:p>
        </w:tc>
        <w:tc>
          <w:tcPr>
            <w:tcW w:w="1888" w:type="pct"/>
            <w:vAlign w:val="center"/>
          </w:tcPr>
          <w:p w:rsidR="008B365D" w:rsidRPr="00707CF7" w:rsidRDefault="008B365D" w:rsidP="00920D29">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《食品安全法》第三十三条第一款第（八）项；</w:t>
            </w:r>
          </w:p>
          <w:p w:rsidR="008B365D" w:rsidRPr="00707CF7" w:rsidRDefault="008B365D" w:rsidP="00920D29">
            <w:pPr>
              <w:widowControl/>
              <w:spacing w:line="240" w:lineRule="atLeast"/>
              <w:rPr>
                <w:rFonts w:ascii="Times New Roman" w:hAnsi="Times New Roman"/>
                <w:color w:val="000000" w:themeColor="text1"/>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7.4.2.1</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14.5.1</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14.3.2</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14.4.5</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14.5.3</w:t>
            </w:r>
            <w:r w:rsidRPr="00707CF7">
              <w:rPr>
                <w:rFonts w:ascii="Times New Roman" w:hAnsi="Times New Roman"/>
                <w:color w:val="000000" w:themeColor="text1"/>
                <w:kern w:val="0"/>
                <w:sz w:val="20"/>
                <w:szCs w:val="20"/>
              </w:rPr>
              <w:t>。</w:t>
            </w:r>
          </w:p>
        </w:tc>
      </w:tr>
      <w:tr w:rsidR="00636D2C" w:rsidRPr="00707CF7" w:rsidTr="00707CF7">
        <w:tblPrEx>
          <w:tblCellMar>
            <w:top w:w="0" w:type="dxa"/>
            <w:left w:w="108" w:type="dxa"/>
            <w:bottom w:w="0" w:type="dxa"/>
            <w:right w:w="108" w:type="dxa"/>
          </w:tblCellMar>
        </w:tblPrEx>
        <w:trPr>
          <w:trHeight w:val="567"/>
          <w:jc w:val="center"/>
        </w:trPr>
        <w:tc>
          <w:tcPr>
            <w:tcW w:w="245" w:type="pct"/>
            <w:vMerge w:val="restart"/>
            <w:vAlign w:val="center"/>
          </w:tcPr>
          <w:p w:rsidR="00636D2C" w:rsidRPr="00707CF7" w:rsidRDefault="00636D2C" w:rsidP="00EA602F">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15</w:t>
            </w:r>
          </w:p>
        </w:tc>
        <w:tc>
          <w:tcPr>
            <w:tcW w:w="749" w:type="pct"/>
            <w:vMerge w:val="restart"/>
            <w:vAlign w:val="center"/>
          </w:tcPr>
          <w:p w:rsidR="00636D2C" w:rsidRPr="00707CF7" w:rsidRDefault="00636D2C" w:rsidP="00A77257">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（烹饪区）工具容器</w:t>
            </w:r>
          </w:p>
        </w:tc>
        <w:tc>
          <w:tcPr>
            <w:tcW w:w="239" w:type="pct"/>
            <w:vAlign w:val="center"/>
          </w:tcPr>
          <w:p w:rsidR="00636D2C" w:rsidRPr="00707CF7" w:rsidRDefault="00636D2C"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15.1</w:t>
            </w:r>
          </w:p>
        </w:tc>
        <w:tc>
          <w:tcPr>
            <w:tcW w:w="1878" w:type="pct"/>
            <w:vAlign w:val="center"/>
          </w:tcPr>
          <w:p w:rsidR="00636D2C" w:rsidRPr="00707CF7" w:rsidRDefault="00636D2C" w:rsidP="00636D2C">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盛放调味料的容器表面清洁，加盖存放。</w:t>
            </w:r>
          </w:p>
        </w:tc>
        <w:tc>
          <w:tcPr>
            <w:tcW w:w="1888" w:type="pct"/>
            <w:vAlign w:val="center"/>
          </w:tcPr>
          <w:p w:rsidR="00636D2C" w:rsidRPr="00707CF7" w:rsidRDefault="00636D2C" w:rsidP="00636D2C">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7.4.3</w:t>
            </w:r>
            <w:r w:rsidRPr="00707CF7">
              <w:rPr>
                <w:rFonts w:ascii="Times New Roman" w:hAnsi="Times New Roman"/>
                <w:color w:val="000000" w:themeColor="text1"/>
                <w:kern w:val="0"/>
                <w:sz w:val="20"/>
                <w:szCs w:val="20"/>
              </w:rPr>
              <w:t>。</w:t>
            </w:r>
          </w:p>
        </w:tc>
      </w:tr>
      <w:tr w:rsidR="00636D2C" w:rsidRPr="00707CF7" w:rsidTr="00707CF7">
        <w:tblPrEx>
          <w:tblCellMar>
            <w:top w:w="0" w:type="dxa"/>
            <w:left w:w="108" w:type="dxa"/>
            <w:bottom w:w="0" w:type="dxa"/>
            <w:right w:w="108" w:type="dxa"/>
          </w:tblCellMar>
        </w:tblPrEx>
        <w:trPr>
          <w:trHeight w:val="567"/>
          <w:jc w:val="center"/>
        </w:trPr>
        <w:tc>
          <w:tcPr>
            <w:tcW w:w="245" w:type="pct"/>
            <w:vMerge/>
            <w:vAlign w:val="center"/>
          </w:tcPr>
          <w:p w:rsidR="00636D2C" w:rsidRPr="00707CF7" w:rsidRDefault="00636D2C"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636D2C" w:rsidRPr="00707CF7" w:rsidRDefault="00636D2C" w:rsidP="00A77257">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636D2C" w:rsidRPr="00707CF7" w:rsidRDefault="00636D2C"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15.2</w:t>
            </w:r>
          </w:p>
        </w:tc>
        <w:tc>
          <w:tcPr>
            <w:tcW w:w="1878" w:type="pct"/>
            <w:vAlign w:val="center"/>
          </w:tcPr>
          <w:p w:rsidR="00636D2C" w:rsidRPr="00707CF7" w:rsidRDefault="00636D2C" w:rsidP="00636D2C">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用于加工动物性、植物性、水产品等食品原料的容器、工用具分开使用，并有明显区分标识。</w:t>
            </w:r>
          </w:p>
        </w:tc>
        <w:tc>
          <w:tcPr>
            <w:tcW w:w="1888" w:type="pct"/>
            <w:vAlign w:val="center"/>
          </w:tcPr>
          <w:p w:rsidR="00636D2C" w:rsidRPr="00707CF7" w:rsidRDefault="00636D2C" w:rsidP="00636D2C">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《食品安全法》第三十三条第一款；</w:t>
            </w:r>
          </w:p>
          <w:p w:rsidR="00636D2C" w:rsidRPr="00707CF7" w:rsidRDefault="00636D2C" w:rsidP="00636D2C">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《食品经营许可审查通则（试行）》第三十三条；</w:t>
            </w:r>
          </w:p>
          <w:p w:rsidR="00636D2C" w:rsidRPr="00707CF7" w:rsidRDefault="00636D2C" w:rsidP="00636D2C">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3.</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7.1.2</w:t>
            </w:r>
            <w:r w:rsidRPr="00707CF7">
              <w:rPr>
                <w:rFonts w:ascii="Times New Roman" w:hAnsi="Times New Roman"/>
                <w:color w:val="000000" w:themeColor="text1"/>
                <w:kern w:val="0"/>
                <w:sz w:val="20"/>
                <w:szCs w:val="20"/>
              </w:rPr>
              <w:t>。</w:t>
            </w:r>
          </w:p>
        </w:tc>
      </w:tr>
      <w:tr w:rsidR="00636D2C" w:rsidRPr="00707CF7" w:rsidTr="00707CF7">
        <w:tblPrEx>
          <w:tblCellMar>
            <w:top w:w="0" w:type="dxa"/>
            <w:left w:w="108" w:type="dxa"/>
            <w:bottom w:w="0" w:type="dxa"/>
            <w:right w:w="108" w:type="dxa"/>
          </w:tblCellMar>
        </w:tblPrEx>
        <w:trPr>
          <w:trHeight w:val="567"/>
          <w:jc w:val="center"/>
        </w:trPr>
        <w:tc>
          <w:tcPr>
            <w:tcW w:w="245" w:type="pct"/>
            <w:vAlign w:val="center"/>
          </w:tcPr>
          <w:p w:rsidR="00636D2C" w:rsidRPr="00707CF7" w:rsidRDefault="00C77E25" w:rsidP="00EA602F">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16</w:t>
            </w:r>
          </w:p>
        </w:tc>
        <w:tc>
          <w:tcPr>
            <w:tcW w:w="749" w:type="pct"/>
            <w:vAlign w:val="center"/>
          </w:tcPr>
          <w:p w:rsidR="00C77E25" w:rsidRPr="00707CF7" w:rsidRDefault="00C77E25" w:rsidP="00A77257">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（烹饪区）</w:t>
            </w:r>
          </w:p>
          <w:p w:rsidR="00636D2C" w:rsidRPr="00707CF7" w:rsidRDefault="00C77E25" w:rsidP="00A77257">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防尘、防有害生物设施</w:t>
            </w:r>
          </w:p>
        </w:tc>
        <w:tc>
          <w:tcPr>
            <w:tcW w:w="239" w:type="pct"/>
            <w:vAlign w:val="center"/>
          </w:tcPr>
          <w:p w:rsidR="00636D2C" w:rsidRPr="00707CF7" w:rsidRDefault="00C77E25"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16.1</w:t>
            </w:r>
          </w:p>
        </w:tc>
        <w:tc>
          <w:tcPr>
            <w:tcW w:w="1878" w:type="pct"/>
            <w:vAlign w:val="center"/>
          </w:tcPr>
          <w:p w:rsidR="00636D2C" w:rsidRPr="00707CF7" w:rsidRDefault="00C77E25" w:rsidP="00636D2C">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配备防尘、防蝇、防鼠、防虫等设施设备。</w:t>
            </w:r>
          </w:p>
        </w:tc>
        <w:tc>
          <w:tcPr>
            <w:tcW w:w="1888" w:type="pct"/>
            <w:vAlign w:val="center"/>
          </w:tcPr>
          <w:p w:rsidR="00C77E25" w:rsidRPr="00707CF7" w:rsidRDefault="00C77E25" w:rsidP="00C77E25">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《食品安全法》第三十三条第一款第（二）项；</w:t>
            </w:r>
          </w:p>
          <w:p w:rsidR="00636D2C" w:rsidRPr="00707CF7" w:rsidRDefault="00C77E25" w:rsidP="00C77E25">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12.2</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12.4.3</w:t>
            </w:r>
            <w:r w:rsidRPr="00707CF7">
              <w:rPr>
                <w:rFonts w:ascii="Times New Roman" w:hAnsi="Times New Roman"/>
                <w:color w:val="000000" w:themeColor="text1"/>
                <w:kern w:val="0"/>
                <w:sz w:val="20"/>
                <w:szCs w:val="20"/>
              </w:rPr>
              <w:t>。</w:t>
            </w:r>
          </w:p>
        </w:tc>
      </w:tr>
      <w:tr w:rsidR="00C77E25" w:rsidRPr="00707CF7" w:rsidTr="00707CF7">
        <w:tblPrEx>
          <w:tblCellMar>
            <w:top w:w="0" w:type="dxa"/>
            <w:left w:w="108" w:type="dxa"/>
            <w:bottom w:w="0" w:type="dxa"/>
            <w:right w:w="108" w:type="dxa"/>
          </w:tblCellMar>
        </w:tblPrEx>
        <w:trPr>
          <w:trHeight w:val="567"/>
          <w:jc w:val="center"/>
        </w:trPr>
        <w:tc>
          <w:tcPr>
            <w:tcW w:w="245" w:type="pct"/>
            <w:vMerge w:val="restart"/>
            <w:vAlign w:val="center"/>
          </w:tcPr>
          <w:p w:rsidR="00C77E25" w:rsidRPr="00707CF7" w:rsidRDefault="00C77E25" w:rsidP="00EA602F">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17</w:t>
            </w:r>
          </w:p>
        </w:tc>
        <w:tc>
          <w:tcPr>
            <w:tcW w:w="749" w:type="pct"/>
            <w:vMerge w:val="restart"/>
            <w:vAlign w:val="center"/>
          </w:tcPr>
          <w:p w:rsidR="00C77E25" w:rsidRPr="00707CF7" w:rsidRDefault="00C77E25" w:rsidP="00C77E25">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（烹饪区）设施设备</w:t>
            </w:r>
          </w:p>
        </w:tc>
        <w:tc>
          <w:tcPr>
            <w:tcW w:w="239" w:type="pct"/>
            <w:vAlign w:val="center"/>
          </w:tcPr>
          <w:p w:rsidR="00C77E25" w:rsidRPr="00707CF7" w:rsidRDefault="00C77E25"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17.1</w:t>
            </w:r>
          </w:p>
        </w:tc>
        <w:tc>
          <w:tcPr>
            <w:tcW w:w="1878" w:type="pct"/>
            <w:vAlign w:val="center"/>
          </w:tcPr>
          <w:p w:rsidR="00C77E25" w:rsidRPr="00707CF7" w:rsidRDefault="00C77E25" w:rsidP="00636D2C">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配备通风、排烟、充足的自然光或人工照明设施，定期清洁，光源不改变食品的感官颜色。</w:t>
            </w:r>
          </w:p>
        </w:tc>
        <w:tc>
          <w:tcPr>
            <w:tcW w:w="1888" w:type="pct"/>
            <w:vAlign w:val="center"/>
          </w:tcPr>
          <w:p w:rsidR="00C77E25" w:rsidRPr="00707CF7" w:rsidRDefault="00C77E25" w:rsidP="00C77E25">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5.5.1</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5.6</w:t>
            </w:r>
            <w:r w:rsidRPr="00707CF7">
              <w:rPr>
                <w:rFonts w:ascii="Times New Roman" w:hAnsi="Times New Roman"/>
                <w:color w:val="000000" w:themeColor="text1"/>
                <w:kern w:val="0"/>
                <w:sz w:val="20"/>
                <w:szCs w:val="20"/>
              </w:rPr>
              <w:t>。</w:t>
            </w:r>
          </w:p>
        </w:tc>
      </w:tr>
      <w:tr w:rsidR="00C77E25" w:rsidRPr="00707CF7" w:rsidTr="00707CF7">
        <w:tblPrEx>
          <w:tblCellMar>
            <w:top w:w="0" w:type="dxa"/>
            <w:left w:w="108" w:type="dxa"/>
            <w:bottom w:w="0" w:type="dxa"/>
            <w:right w:w="108" w:type="dxa"/>
          </w:tblCellMar>
        </w:tblPrEx>
        <w:trPr>
          <w:trHeight w:val="567"/>
          <w:jc w:val="center"/>
        </w:trPr>
        <w:tc>
          <w:tcPr>
            <w:tcW w:w="245" w:type="pct"/>
            <w:vMerge/>
            <w:vAlign w:val="center"/>
          </w:tcPr>
          <w:p w:rsidR="00C77E25" w:rsidRPr="00707CF7" w:rsidRDefault="00C77E25"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C77E25" w:rsidRPr="00707CF7" w:rsidRDefault="00C77E25" w:rsidP="00A77257">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C77E25" w:rsidRPr="00707CF7" w:rsidRDefault="00C77E25"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17.2</w:t>
            </w:r>
          </w:p>
        </w:tc>
        <w:tc>
          <w:tcPr>
            <w:tcW w:w="1878" w:type="pct"/>
            <w:vAlign w:val="center"/>
          </w:tcPr>
          <w:p w:rsidR="00C77E25" w:rsidRPr="00707CF7" w:rsidRDefault="00C77E25" w:rsidP="00C77E25">
            <w:pPr>
              <w:widowControl/>
              <w:spacing w:line="240" w:lineRule="atLeast"/>
              <w:rPr>
                <w:rFonts w:ascii="Times New Roman" w:hAnsi="Times New Roman"/>
                <w:color w:val="000000" w:themeColor="text1"/>
                <w:sz w:val="20"/>
                <w:szCs w:val="20"/>
              </w:rPr>
            </w:pPr>
            <w:r w:rsidRPr="00707CF7">
              <w:rPr>
                <w:rFonts w:ascii="Times New Roman" w:hAnsi="Times New Roman"/>
                <w:color w:val="000000" w:themeColor="text1"/>
                <w:kern w:val="0"/>
                <w:sz w:val="20"/>
                <w:szCs w:val="20"/>
              </w:rPr>
              <w:t>燃料管理符合要求。</w:t>
            </w:r>
          </w:p>
        </w:tc>
        <w:tc>
          <w:tcPr>
            <w:tcW w:w="1888" w:type="pct"/>
            <w:vAlign w:val="center"/>
          </w:tcPr>
          <w:p w:rsidR="00C77E25" w:rsidRPr="00707CF7" w:rsidRDefault="00C77E25" w:rsidP="00C77E25">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16.1.1</w:t>
            </w:r>
            <w:r w:rsidRPr="00707CF7">
              <w:rPr>
                <w:rFonts w:ascii="Times New Roman" w:hAnsi="Times New Roman"/>
                <w:color w:val="000000" w:themeColor="text1"/>
                <w:kern w:val="0"/>
                <w:sz w:val="20"/>
                <w:szCs w:val="20"/>
              </w:rPr>
              <w:t>。</w:t>
            </w:r>
          </w:p>
        </w:tc>
      </w:tr>
      <w:tr w:rsidR="002A1A8C" w:rsidRPr="00707CF7" w:rsidTr="00707CF7">
        <w:tblPrEx>
          <w:tblCellMar>
            <w:top w:w="0" w:type="dxa"/>
            <w:left w:w="108" w:type="dxa"/>
            <w:bottom w:w="0" w:type="dxa"/>
            <w:right w:w="108" w:type="dxa"/>
          </w:tblCellMar>
        </w:tblPrEx>
        <w:trPr>
          <w:trHeight w:val="567"/>
          <w:jc w:val="center"/>
        </w:trPr>
        <w:tc>
          <w:tcPr>
            <w:tcW w:w="245" w:type="pct"/>
            <w:vMerge w:val="restart"/>
            <w:vAlign w:val="center"/>
          </w:tcPr>
          <w:p w:rsidR="002A1A8C" w:rsidRPr="00707CF7" w:rsidRDefault="002A1A8C" w:rsidP="00EA602F">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18</w:t>
            </w:r>
          </w:p>
        </w:tc>
        <w:tc>
          <w:tcPr>
            <w:tcW w:w="749" w:type="pct"/>
            <w:vMerge w:val="restart"/>
            <w:vAlign w:val="center"/>
          </w:tcPr>
          <w:p w:rsidR="002A1A8C" w:rsidRPr="00707CF7" w:rsidRDefault="002A1A8C" w:rsidP="00A77257">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（烹饪区）加工制作</w:t>
            </w:r>
          </w:p>
        </w:tc>
        <w:tc>
          <w:tcPr>
            <w:tcW w:w="239" w:type="pct"/>
            <w:vAlign w:val="center"/>
          </w:tcPr>
          <w:p w:rsidR="002A1A8C" w:rsidRPr="00707CF7" w:rsidRDefault="002A1A8C"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18.1</w:t>
            </w:r>
          </w:p>
        </w:tc>
        <w:tc>
          <w:tcPr>
            <w:tcW w:w="1878" w:type="pct"/>
            <w:vAlign w:val="center"/>
          </w:tcPr>
          <w:p w:rsidR="002A1A8C" w:rsidRPr="00707CF7" w:rsidRDefault="002A1A8C" w:rsidP="00AE6BD5">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未在餐饮加工场所贮存和添加由国务院食品安全监督管理部门会同国务院卫生行政等部门发布的非食品用化学物质和其他可能危害人体健康的物质。</w:t>
            </w:r>
          </w:p>
        </w:tc>
        <w:tc>
          <w:tcPr>
            <w:tcW w:w="1888" w:type="pct"/>
            <w:vAlign w:val="center"/>
          </w:tcPr>
          <w:p w:rsidR="002A1A8C" w:rsidRPr="00707CF7" w:rsidRDefault="002A1A8C" w:rsidP="002A1A8C">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《食品安全法》第三十四条、第三十八条；</w:t>
            </w:r>
          </w:p>
          <w:p w:rsidR="002A1A8C" w:rsidRPr="00707CF7" w:rsidRDefault="002A1A8C" w:rsidP="002A1A8C">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《食品安全法实施条例》第二十二条；</w:t>
            </w:r>
          </w:p>
          <w:p w:rsidR="002A1A8C" w:rsidRPr="00707CF7" w:rsidRDefault="002A1A8C" w:rsidP="002A1A8C">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3.</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7.1.3</w:t>
            </w:r>
            <w:r w:rsidRPr="00707CF7">
              <w:rPr>
                <w:rFonts w:ascii="Times New Roman" w:hAnsi="Times New Roman"/>
                <w:color w:val="000000" w:themeColor="text1"/>
                <w:kern w:val="0"/>
                <w:sz w:val="20"/>
                <w:szCs w:val="20"/>
              </w:rPr>
              <w:t>。</w:t>
            </w:r>
          </w:p>
        </w:tc>
      </w:tr>
      <w:tr w:rsidR="002A1A8C" w:rsidRPr="00707CF7" w:rsidTr="00707CF7">
        <w:tblPrEx>
          <w:tblCellMar>
            <w:top w:w="0" w:type="dxa"/>
            <w:left w:w="108" w:type="dxa"/>
            <w:bottom w:w="0" w:type="dxa"/>
            <w:right w:w="108" w:type="dxa"/>
          </w:tblCellMar>
        </w:tblPrEx>
        <w:trPr>
          <w:trHeight w:val="567"/>
          <w:jc w:val="center"/>
        </w:trPr>
        <w:tc>
          <w:tcPr>
            <w:tcW w:w="245" w:type="pct"/>
            <w:vMerge/>
            <w:vAlign w:val="center"/>
          </w:tcPr>
          <w:p w:rsidR="002A1A8C" w:rsidRPr="00707CF7" w:rsidRDefault="002A1A8C"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2A1A8C" w:rsidRPr="00707CF7" w:rsidRDefault="002A1A8C" w:rsidP="00A77257">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2A1A8C" w:rsidRPr="00707CF7" w:rsidRDefault="002A1A8C"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18.2</w:t>
            </w:r>
          </w:p>
        </w:tc>
        <w:tc>
          <w:tcPr>
            <w:tcW w:w="1878" w:type="pct"/>
            <w:vAlign w:val="center"/>
          </w:tcPr>
          <w:p w:rsidR="002A1A8C" w:rsidRPr="00707CF7" w:rsidRDefault="002A1A8C" w:rsidP="00AE6BD5">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油炸类食品、烧烤类食品、火锅类食品、糕点类食品、自制饮品等加工过程符合要求。</w:t>
            </w:r>
          </w:p>
        </w:tc>
        <w:tc>
          <w:tcPr>
            <w:tcW w:w="1888" w:type="pct"/>
            <w:vAlign w:val="center"/>
          </w:tcPr>
          <w:p w:rsidR="002A1A8C" w:rsidRPr="00707CF7" w:rsidRDefault="002A1A8C" w:rsidP="002A1A8C">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7.4.3</w:t>
            </w:r>
            <w:r w:rsidRPr="00707CF7">
              <w:rPr>
                <w:rFonts w:ascii="Times New Roman" w:hAnsi="Times New Roman"/>
                <w:color w:val="000000" w:themeColor="text1"/>
                <w:kern w:val="0"/>
                <w:sz w:val="20"/>
                <w:szCs w:val="20"/>
              </w:rPr>
              <w:t>。</w:t>
            </w:r>
          </w:p>
        </w:tc>
      </w:tr>
      <w:tr w:rsidR="002A1A8C" w:rsidRPr="00707CF7" w:rsidTr="00707CF7">
        <w:tblPrEx>
          <w:tblCellMar>
            <w:top w:w="0" w:type="dxa"/>
            <w:left w:w="108" w:type="dxa"/>
            <w:bottom w:w="0" w:type="dxa"/>
            <w:right w:w="108" w:type="dxa"/>
          </w:tblCellMar>
        </w:tblPrEx>
        <w:trPr>
          <w:trHeight w:val="567"/>
          <w:jc w:val="center"/>
        </w:trPr>
        <w:tc>
          <w:tcPr>
            <w:tcW w:w="245" w:type="pct"/>
            <w:vMerge/>
            <w:vAlign w:val="center"/>
          </w:tcPr>
          <w:p w:rsidR="002A1A8C" w:rsidRPr="00707CF7" w:rsidRDefault="002A1A8C"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2A1A8C" w:rsidRPr="00707CF7" w:rsidRDefault="002A1A8C" w:rsidP="00A77257">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2A1A8C" w:rsidRPr="00707CF7" w:rsidRDefault="002A1A8C"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18.3</w:t>
            </w:r>
          </w:p>
        </w:tc>
        <w:tc>
          <w:tcPr>
            <w:tcW w:w="1878" w:type="pct"/>
            <w:vAlign w:val="center"/>
          </w:tcPr>
          <w:p w:rsidR="002A1A8C" w:rsidRPr="00707CF7" w:rsidRDefault="002A1A8C" w:rsidP="00AE6BD5">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未超范围、超限量使用食品添加剂，准确称量和记录有</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最大使用量</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规定的食品添加剂。</w:t>
            </w:r>
          </w:p>
        </w:tc>
        <w:tc>
          <w:tcPr>
            <w:tcW w:w="1888" w:type="pct"/>
            <w:vAlign w:val="center"/>
          </w:tcPr>
          <w:p w:rsidR="002A1A8C" w:rsidRPr="00707CF7" w:rsidRDefault="002A1A8C" w:rsidP="002A1A8C">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《食品安全法》第三十四条第（四）项；</w:t>
            </w:r>
          </w:p>
          <w:p w:rsidR="002A1A8C" w:rsidRPr="00707CF7" w:rsidRDefault="002A1A8C" w:rsidP="002A1A8C">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7.5.2</w:t>
            </w:r>
            <w:r w:rsidRPr="00707CF7">
              <w:rPr>
                <w:rFonts w:ascii="Times New Roman" w:hAnsi="Times New Roman"/>
                <w:color w:val="000000" w:themeColor="text1"/>
                <w:kern w:val="0"/>
                <w:sz w:val="20"/>
                <w:szCs w:val="20"/>
              </w:rPr>
              <w:t>。</w:t>
            </w:r>
          </w:p>
        </w:tc>
      </w:tr>
      <w:tr w:rsidR="002A1A8C" w:rsidRPr="00707CF7" w:rsidTr="00707CF7">
        <w:tblPrEx>
          <w:tblCellMar>
            <w:top w:w="0" w:type="dxa"/>
            <w:left w:w="108" w:type="dxa"/>
            <w:bottom w:w="0" w:type="dxa"/>
            <w:right w:w="108" w:type="dxa"/>
          </w:tblCellMar>
        </w:tblPrEx>
        <w:trPr>
          <w:trHeight w:val="567"/>
          <w:jc w:val="center"/>
        </w:trPr>
        <w:tc>
          <w:tcPr>
            <w:tcW w:w="245" w:type="pct"/>
            <w:vMerge/>
            <w:vAlign w:val="center"/>
          </w:tcPr>
          <w:p w:rsidR="002A1A8C" w:rsidRPr="00707CF7" w:rsidRDefault="002A1A8C"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2A1A8C" w:rsidRPr="00707CF7" w:rsidRDefault="002A1A8C" w:rsidP="00A77257">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2A1A8C" w:rsidRPr="00707CF7" w:rsidRDefault="002A1A8C"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18.4</w:t>
            </w:r>
          </w:p>
        </w:tc>
        <w:tc>
          <w:tcPr>
            <w:tcW w:w="1878" w:type="pct"/>
            <w:vAlign w:val="center"/>
          </w:tcPr>
          <w:p w:rsidR="002A1A8C" w:rsidRPr="00707CF7" w:rsidRDefault="002A1A8C" w:rsidP="00AE6BD5">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未采购、贮存、使用亚硝酸盐（包括亚硝酸钠、亚硝酸钾）。</w:t>
            </w:r>
          </w:p>
        </w:tc>
        <w:tc>
          <w:tcPr>
            <w:tcW w:w="1888" w:type="pct"/>
            <w:vAlign w:val="center"/>
          </w:tcPr>
          <w:p w:rsidR="002A1A8C" w:rsidRPr="00707CF7" w:rsidRDefault="002A1A8C" w:rsidP="002A1A8C">
            <w:pPr>
              <w:widowControl/>
              <w:spacing w:line="240" w:lineRule="atLeas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7.5.2</w:t>
            </w:r>
            <w:r w:rsidRPr="00707CF7">
              <w:rPr>
                <w:rFonts w:ascii="Times New Roman" w:hAnsi="Times New Roman"/>
                <w:color w:val="000000" w:themeColor="text1"/>
                <w:kern w:val="0"/>
                <w:sz w:val="20"/>
                <w:szCs w:val="20"/>
              </w:rPr>
              <w:t>。</w:t>
            </w:r>
          </w:p>
        </w:tc>
      </w:tr>
      <w:tr w:rsidR="002A1A8C" w:rsidRPr="00707CF7" w:rsidTr="00707CF7">
        <w:tblPrEx>
          <w:tblCellMar>
            <w:top w:w="0" w:type="dxa"/>
            <w:left w:w="108" w:type="dxa"/>
            <w:bottom w:w="0" w:type="dxa"/>
            <w:right w:w="108" w:type="dxa"/>
          </w:tblCellMar>
        </w:tblPrEx>
        <w:trPr>
          <w:trHeight w:val="567"/>
          <w:jc w:val="center"/>
        </w:trPr>
        <w:tc>
          <w:tcPr>
            <w:tcW w:w="245" w:type="pct"/>
            <w:vAlign w:val="center"/>
          </w:tcPr>
          <w:p w:rsidR="002A1A8C" w:rsidRPr="00707CF7" w:rsidRDefault="002A1A8C" w:rsidP="00EA602F">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19</w:t>
            </w:r>
          </w:p>
        </w:tc>
        <w:tc>
          <w:tcPr>
            <w:tcW w:w="749" w:type="pct"/>
            <w:vAlign w:val="center"/>
          </w:tcPr>
          <w:p w:rsidR="002A1A8C" w:rsidRPr="00707CF7" w:rsidRDefault="002A1A8C" w:rsidP="00A77257">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（烹饪区）食品留样</w:t>
            </w:r>
          </w:p>
        </w:tc>
        <w:tc>
          <w:tcPr>
            <w:tcW w:w="239" w:type="pct"/>
            <w:vAlign w:val="center"/>
          </w:tcPr>
          <w:p w:rsidR="002A1A8C" w:rsidRPr="00707CF7" w:rsidRDefault="002A1A8C"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19.1</w:t>
            </w:r>
          </w:p>
        </w:tc>
        <w:tc>
          <w:tcPr>
            <w:tcW w:w="1878" w:type="pct"/>
            <w:vAlign w:val="center"/>
          </w:tcPr>
          <w:p w:rsidR="002A1A8C" w:rsidRPr="00707CF7" w:rsidRDefault="002A1A8C" w:rsidP="00920D29">
            <w:pPr>
              <w:rPr>
                <w:rFonts w:ascii="Times New Roman" w:hAnsi="Times New Roman"/>
                <w:color w:val="000000" w:themeColor="text1"/>
                <w:sz w:val="20"/>
                <w:szCs w:val="20"/>
              </w:rPr>
            </w:pPr>
            <w:r w:rsidRPr="00707CF7">
              <w:rPr>
                <w:rFonts w:ascii="Times New Roman" w:hAnsi="Times New Roman"/>
                <w:color w:val="000000" w:themeColor="text1"/>
                <w:kern w:val="0"/>
                <w:sz w:val="20"/>
                <w:szCs w:val="20"/>
              </w:rPr>
              <w:t>集体聚餐人数超过</w:t>
            </w:r>
            <w:r w:rsidRPr="00707CF7">
              <w:rPr>
                <w:rFonts w:ascii="Times New Roman" w:hAnsi="Times New Roman"/>
                <w:color w:val="000000" w:themeColor="text1"/>
                <w:kern w:val="0"/>
                <w:sz w:val="20"/>
                <w:szCs w:val="20"/>
              </w:rPr>
              <w:t>100</w:t>
            </w:r>
            <w:r w:rsidRPr="00707CF7">
              <w:rPr>
                <w:rFonts w:ascii="Times New Roman" w:hAnsi="Times New Roman"/>
                <w:color w:val="000000" w:themeColor="text1"/>
                <w:kern w:val="0"/>
                <w:sz w:val="20"/>
                <w:szCs w:val="20"/>
              </w:rPr>
              <w:t>人，每餐次食品成品留样</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每个品种留样量不少于</w:t>
            </w:r>
            <w:r w:rsidRPr="00707CF7">
              <w:rPr>
                <w:rFonts w:ascii="Times New Roman" w:hAnsi="Times New Roman"/>
                <w:color w:val="000000" w:themeColor="text1"/>
                <w:kern w:val="0"/>
                <w:sz w:val="20"/>
                <w:szCs w:val="20"/>
              </w:rPr>
              <w:t>125</w:t>
            </w:r>
            <w:r w:rsidRPr="00707CF7">
              <w:rPr>
                <w:rFonts w:ascii="Times New Roman" w:hAnsi="Times New Roman"/>
                <w:color w:val="000000" w:themeColor="text1"/>
                <w:kern w:val="0"/>
                <w:sz w:val="20"/>
                <w:szCs w:val="20"/>
              </w:rPr>
              <w:t>克，并有留样记录。</w:t>
            </w:r>
          </w:p>
        </w:tc>
        <w:tc>
          <w:tcPr>
            <w:tcW w:w="1888" w:type="pct"/>
            <w:vAlign w:val="center"/>
          </w:tcPr>
          <w:p w:rsidR="002A1A8C" w:rsidRPr="00707CF7" w:rsidRDefault="002A1A8C" w:rsidP="00920D29">
            <w:pPr>
              <w:rPr>
                <w:rFonts w:ascii="Times New Roman" w:hAnsi="Times New Roman"/>
                <w:color w:val="000000" w:themeColor="text1"/>
                <w:sz w:val="20"/>
                <w:szCs w:val="20"/>
              </w:rPr>
            </w:pP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7.9</w:t>
            </w:r>
            <w:r w:rsidRPr="00707CF7">
              <w:rPr>
                <w:rFonts w:ascii="Times New Roman" w:hAnsi="Times New Roman"/>
                <w:color w:val="000000" w:themeColor="text1"/>
                <w:kern w:val="0"/>
                <w:sz w:val="20"/>
                <w:szCs w:val="20"/>
              </w:rPr>
              <w:t>。</w:t>
            </w:r>
          </w:p>
        </w:tc>
      </w:tr>
      <w:tr w:rsidR="0087547F" w:rsidRPr="00707CF7" w:rsidTr="00707CF7">
        <w:tblPrEx>
          <w:tblCellMar>
            <w:top w:w="0" w:type="dxa"/>
            <w:left w:w="108" w:type="dxa"/>
            <w:bottom w:w="0" w:type="dxa"/>
            <w:right w:w="108" w:type="dxa"/>
          </w:tblCellMar>
        </w:tblPrEx>
        <w:trPr>
          <w:trHeight w:val="567"/>
          <w:jc w:val="center"/>
        </w:trPr>
        <w:tc>
          <w:tcPr>
            <w:tcW w:w="245" w:type="pct"/>
            <w:vAlign w:val="center"/>
          </w:tcPr>
          <w:p w:rsidR="0087547F" w:rsidRPr="00707CF7" w:rsidRDefault="0087547F" w:rsidP="00EA602F">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20</w:t>
            </w:r>
          </w:p>
        </w:tc>
        <w:tc>
          <w:tcPr>
            <w:tcW w:w="749" w:type="pct"/>
            <w:vAlign w:val="center"/>
          </w:tcPr>
          <w:p w:rsidR="0087547F" w:rsidRPr="00707CF7" w:rsidRDefault="0087547F" w:rsidP="00920D29">
            <w:pPr>
              <w:spacing w:line="240" w:lineRule="exac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（烹饪区）</w:t>
            </w:r>
          </w:p>
          <w:p w:rsidR="0087547F" w:rsidRPr="00707CF7" w:rsidRDefault="0087547F" w:rsidP="00EF40FC">
            <w:pPr>
              <w:spacing w:line="240" w:lineRule="exac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废弃物要求</w:t>
            </w:r>
          </w:p>
        </w:tc>
        <w:tc>
          <w:tcPr>
            <w:tcW w:w="239" w:type="pct"/>
            <w:vAlign w:val="center"/>
          </w:tcPr>
          <w:p w:rsidR="0087547F" w:rsidRPr="00707CF7" w:rsidRDefault="0087547F"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20.1</w:t>
            </w:r>
          </w:p>
        </w:tc>
        <w:tc>
          <w:tcPr>
            <w:tcW w:w="1878" w:type="pct"/>
            <w:vAlign w:val="center"/>
          </w:tcPr>
          <w:p w:rsidR="0087547F" w:rsidRPr="00707CF7" w:rsidRDefault="0087547F" w:rsidP="00920D29">
            <w:pPr>
              <w:spacing w:line="240" w:lineRule="exac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餐厨废弃物存放容器配有盖子，与食品加工制作容器有明显的区分标识，并及时清理，餐厨废弃物未溢出存放容器。</w:t>
            </w:r>
          </w:p>
        </w:tc>
        <w:tc>
          <w:tcPr>
            <w:tcW w:w="1888" w:type="pct"/>
            <w:vAlign w:val="center"/>
          </w:tcPr>
          <w:p w:rsidR="0087547F" w:rsidRPr="00707CF7" w:rsidRDefault="0087547F"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《食品安全法》第三十三条第一款第（二）项；</w:t>
            </w:r>
            <w:r w:rsidRPr="00707CF7">
              <w:rPr>
                <w:rFonts w:ascii="Times New Roman" w:hAnsi="Times New Roman"/>
                <w:color w:val="000000" w:themeColor="text1"/>
                <w:kern w:val="0"/>
                <w:sz w:val="20"/>
                <w:szCs w:val="20"/>
              </w:rPr>
              <w:t xml:space="preserve">                           </w:t>
            </w:r>
          </w:p>
          <w:p w:rsidR="0087547F" w:rsidRPr="00707CF7" w:rsidRDefault="0087547F"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《食品经营许可管理办法》第十一条第（二）项；</w:t>
            </w:r>
          </w:p>
          <w:p w:rsidR="0087547F" w:rsidRPr="00707CF7" w:rsidRDefault="0087547F"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3.</w:t>
            </w:r>
            <w:r w:rsidRPr="00707CF7">
              <w:rPr>
                <w:rFonts w:ascii="Times New Roman" w:hAnsi="Times New Roman"/>
                <w:color w:val="000000" w:themeColor="text1"/>
                <w:kern w:val="0"/>
                <w:sz w:val="20"/>
                <w:szCs w:val="20"/>
              </w:rPr>
              <w:t>《食品经营许可审查通则（试行）》第二十九条；</w:t>
            </w:r>
            <w:r w:rsidRPr="00707CF7">
              <w:rPr>
                <w:rFonts w:ascii="Times New Roman" w:hAnsi="Times New Roman"/>
                <w:color w:val="000000" w:themeColor="text1"/>
                <w:kern w:val="0"/>
                <w:sz w:val="20"/>
                <w:szCs w:val="20"/>
              </w:rPr>
              <w:t xml:space="preserve"> </w:t>
            </w:r>
          </w:p>
          <w:p w:rsidR="0087547F" w:rsidRPr="00707CF7" w:rsidRDefault="0087547F"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4.</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11.2</w:t>
            </w:r>
            <w:r w:rsidRPr="00707CF7">
              <w:rPr>
                <w:rFonts w:ascii="Times New Roman" w:hAnsi="Times New Roman"/>
                <w:color w:val="000000" w:themeColor="text1"/>
                <w:kern w:val="0"/>
                <w:sz w:val="20"/>
                <w:szCs w:val="20"/>
              </w:rPr>
              <w:t>。</w:t>
            </w:r>
          </w:p>
        </w:tc>
      </w:tr>
      <w:tr w:rsidR="0087547F" w:rsidRPr="00707CF7" w:rsidTr="00707CF7">
        <w:tblPrEx>
          <w:tblCellMar>
            <w:top w:w="0" w:type="dxa"/>
            <w:left w:w="108" w:type="dxa"/>
            <w:bottom w:w="0" w:type="dxa"/>
            <w:right w:w="108" w:type="dxa"/>
          </w:tblCellMar>
        </w:tblPrEx>
        <w:trPr>
          <w:trHeight w:val="567"/>
          <w:jc w:val="center"/>
        </w:trPr>
        <w:tc>
          <w:tcPr>
            <w:tcW w:w="245" w:type="pct"/>
            <w:vAlign w:val="center"/>
          </w:tcPr>
          <w:p w:rsidR="0087547F" w:rsidRPr="00707CF7" w:rsidRDefault="0087547F" w:rsidP="00EA602F">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21</w:t>
            </w:r>
          </w:p>
        </w:tc>
        <w:tc>
          <w:tcPr>
            <w:tcW w:w="749" w:type="pct"/>
            <w:vAlign w:val="center"/>
          </w:tcPr>
          <w:p w:rsidR="0087547F" w:rsidRPr="00707CF7" w:rsidRDefault="0087547F" w:rsidP="00920D29">
            <w:pPr>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（烹饪区）人员卫生</w:t>
            </w:r>
          </w:p>
        </w:tc>
        <w:tc>
          <w:tcPr>
            <w:tcW w:w="239" w:type="pct"/>
            <w:vAlign w:val="center"/>
          </w:tcPr>
          <w:p w:rsidR="0087547F" w:rsidRPr="00707CF7" w:rsidRDefault="0087547F"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21.1</w:t>
            </w:r>
          </w:p>
        </w:tc>
        <w:tc>
          <w:tcPr>
            <w:tcW w:w="1878" w:type="pct"/>
            <w:vAlign w:val="center"/>
          </w:tcPr>
          <w:p w:rsidR="0087547F" w:rsidRPr="00707CF7" w:rsidRDefault="0087547F"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从事接触直接入口食品工作的从业人员，加工制作食品前对手部进行清洗消毒。</w:t>
            </w:r>
            <w:r w:rsidRPr="00707CF7">
              <w:rPr>
                <w:rFonts w:ascii="Times New Roman" w:hAnsi="Times New Roman"/>
                <w:color w:val="000000" w:themeColor="text1"/>
                <w:kern w:val="0"/>
                <w:sz w:val="20"/>
                <w:szCs w:val="20"/>
              </w:rPr>
              <w:t xml:space="preserve"> </w:t>
            </w:r>
          </w:p>
        </w:tc>
        <w:tc>
          <w:tcPr>
            <w:tcW w:w="1888" w:type="pct"/>
            <w:vAlign w:val="center"/>
          </w:tcPr>
          <w:p w:rsidR="0087547F" w:rsidRPr="00707CF7" w:rsidRDefault="0087547F"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《食品安全法》第三十三条第一款第（八）项；</w:t>
            </w:r>
          </w:p>
          <w:p w:rsidR="0087547F" w:rsidRPr="00707CF7" w:rsidRDefault="0087547F"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14.4.5</w:t>
            </w:r>
            <w:r w:rsidRPr="00707CF7">
              <w:rPr>
                <w:rFonts w:ascii="Times New Roman" w:hAnsi="Times New Roman"/>
                <w:color w:val="000000" w:themeColor="text1"/>
                <w:kern w:val="0"/>
                <w:sz w:val="20"/>
                <w:szCs w:val="20"/>
              </w:rPr>
              <w:t>。</w:t>
            </w:r>
          </w:p>
        </w:tc>
      </w:tr>
      <w:tr w:rsidR="00890E29" w:rsidRPr="00707CF7" w:rsidTr="00707CF7">
        <w:tblPrEx>
          <w:tblCellMar>
            <w:top w:w="0" w:type="dxa"/>
            <w:left w:w="108" w:type="dxa"/>
            <w:bottom w:w="0" w:type="dxa"/>
            <w:right w:w="108" w:type="dxa"/>
          </w:tblCellMar>
        </w:tblPrEx>
        <w:trPr>
          <w:trHeight w:val="567"/>
          <w:jc w:val="center"/>
        </w:trPr>
        <w:tc>
          <w:tcPr>
            <w:tcW w:w="245" w:type="pct"/>
            <w:vMerge w:val="restart"/>
            <w:vAlign w:val="center"/>
          </w:tcPr>
          <w:p w:rsidR="00890E29" w:rsidRPr="00707CF7" w:rsidRDefault="00890E29" w:rsidP="00EA602F">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22</w:t>
            </w:r>
          </w:p>
        </w:tc>
        <w:tc>
          <w:tcPr>
            <w:tcW w:w="749" w:type="pct"/>
            <w:vMerge w:val="restart"/>
            <w:vAlign w:val="center"/>
          </w:tcPr>
          <w:p w:rsidR="00890E29" w:rsidRPr="00707CF7" w:rsidRDefault="00890E29" w:rsidP="0087547F">
            <w:pPr>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（就餐区）</w:t>
            </w:r>
          </w:p>
          <w:p w:rsidR="00890E29" w:rsidRPr="00707CF7" w:rsidRDefault="00890E29" w:rsidP="0087547F">
            <w:pPr>
              <w:jc w:val="center"/>
              <w:rPr>
                <w:rFonts w:ascii="Times New Roman" w:hAnsi="Times New Roman"/>
                <w:color w:val="000000" w:themeColor="text1"/>
                <w:sz w:val="20"/>
                <w:szCs w:val="20"/>
              </w:rPr>
            </w:pPr>
            <w:r w:rsidRPr="00707CF7">
              <w:rPr>
                <w:rFonts w:ascii="Times New Roman" w:hAnsi="Times New Roman"/>
                <w:color w:val="000000" w:themeColor="text1"/>
                <w:w w:val="90"/>
                <w:kern w:val="0"/>
                <w:sz w:val="20"/>
                <w:szCs w:val="20"/>
              </w:rPr>
              <w:t>场所与人员卫生</w:t>
            </w:r>
          </w:p>
        </w:tc>
        <w:tc>
          <w:tcPr>
            <w:tcW w:w="239" w:type="pct"/>
            <w:vAlign w:val="center"/>
          </w:tcPr>
          <w:p w:rsidR="00890E29" w:rsidRPr="00707CF7" w:rsidRDefault="00890E29"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22.1</w:t>
            </w:r>
          </w:p>
        </w:tc>
        <w:tc>
          <w:tcPr>
            <w:tcW w:w="1878" w:type="pct"/>
            <w:vAlign w:val="center"/>
          </w:tcPr>
          <w:p w:rsidR="00890E29" w:rsidRPr="00707CF7" w:rsidRDefault="00890E29" w:rsidP="00920D29">
            <w:pPr>
              <w:spacing w:line="240" w:lineRule="exac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就餐场所卫生清洁。</w:t>
            </w:r>
          </w:p>
        </w:tc>
        <w:tc>
          <w:tcPr>
            <w:tcW w:w="1888" w:type="pct"/>
            <w:vAlign w:val="center"/>
          </w:tcPr>
          <w:p w:rsidR="00890E29" w:rsidRPr="00707CF7" w:rsidRDefault="00890E29" w:rsidP="00890E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13.8.2.1</w:t>
            </w:r>
            <w:r w:rsidRPr="00707CF7">
              <w:rPr>
                <w:rFonts w:ascii="Times New Roman" w:hAnsi="Times New Roman"/>
                <w:color w:val="000000" w:themeColor="text1"/>
                <w:kern w:val="0"/>
                <w:sz w:val="20"/>
                <w:szCs w:val="20"/>
              </w:rPr>
              <w:t>。</w:t>
            </w:r>
          </w:p>
        </w:tc>
      </w:tr>
      <w:tr w:rsidR="00890E29" w:rsidRPr="00707CF7" w:rsidTr="00707CF7">
        <w:tblPrEx>
          <w:tblCellMar>
            <w:top w:w="0" w:type="dxa"/>
            <w:left w:w="108" w:type="dxa"/>
            <w:bottom w:w="0" w:type="dxa"/>
            <w:right w:w="108" w:type="dxa"/>
          </w:tblCellMar>
        </w:tblPrEx>
        <w:trPr>
          <w:trHeight w:val="567"/>
          <w:jc w:val="center"/>
        </w:trPr>
        <w:tc>
          <w:tcPr>
            <w:tcW w:w="245" w:type="pct"/>
            <w:vMerge/>
            <w:vAlign w:val="center"/>
          </w:tcPr>
          <w:p w:rsidR="00890E29" w:rsidRPr="00707CF7" w:rsidRDefault="00890E29"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890E29" w:rsidRPr="00707CF7" w:rsidRDefault="00890E29" w:rsidP="00A77257">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890E29" w:rsidRPr="00707CF7" w:rsidRDefault="00890E29"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22.2</w:t>
            </w:r>
          </w:p>
        </w:tc>
        <w:tc>
          <w:tcPr>
            <w:tcW w:w="1878" w:type="pct"/>
            <w:vAlign w:val="center"/>
          </w:tcPr>
          <w:p w:rsidR="00890E29" w:rsidRPr="000C18DB" w:rsidRDefault="00890E29" w:rsidP="00920D29">
            <w:pPr>
              <w:spacing w:line="240" w:lineRule="exact"/>
              <w:rPr>
                <w:rFonts w:ascii="Times New Roman" w:hAnsi="Times New Roman"/>
                <w:color w:val="000000" w:themeColor="text1"/>
                <w:kern w:val="0"/>
                <w:sz w:val="20"/>
                <w:szCs w:val="20"/>
              </w:rPr>
            </w:pPr>
            <w:r w:rsidRPr="000C18DB">
              <w:rPr>
                <w:rFonts w:ascii="Times New Roman" w:hAnsi="Times New Roman"/>
                <w:color w:val="000000" w:themeColor="text1"/>
                <w:kern w:val="0"/>
                <w:sz w:val="20"/>
                <w:szCs w:val="20"/>
              </w:rPr>
              <w:t>烹饪完毕至食用超过</w:t>
            </w:r>
            <w:r w:rsidRPr="000C18DB">
              <w:rPr>
                <w:rFonts w:ascii="Times New Roman" w:hAnsi="Times New Roman"/>
                <w:color w:val="000000" w:themeColor="text1"/>
                <w:kern w:val="0"/>
                <w:sz w:val="20"/>
                <w:szCs w:val="20"/>
              </w:rPr>
              <w:t>2</w:t>
            </w:r>
            <w:r w:rsidRPr="000C18DB">
              <w:rPr>
                <w:rFonts w:ascii="Times New Roman" w:hAnsi="Times New Roman"/>
                <w:color w:val="000000" w:themeColor="text1"/>
                <w:kern w:val="0"/>
                <w:sz w:val="20"/>
                <w:szCs w:val="20"/>
              </w:rPr>
              <w:t>小时的高危易腐食品，在高于</w:t>
            </w:r>
            <w:r w:rsidRPr="000C18DB">
              <w:rPr>
                <w:rFonts w:ascii="Times New Roman" w:hAnsi="Times New Roman"/>
                <w:color w:val="000000" w:themeColor="text1"/>
                <w:kern w:val="0"/>
                <w:sz w:val="20"/>
                <w:szCs w:val="20"/>
              </w:rPr>
              <w:t>60℃</w:t>
            </w:r>
            <w:r w:rsidRPr="000C18DB">
              <w:rPr>
                <w:rFonts w:ascii="Times New Roman" w:hAnsi="Times New Roman"/>
                <w:color w:val="000000" w:themeColor="text1"/>
                <w:kern w:val="0"/>
                <w:sz w:val="20"/>
                <w:szCs w:val="20"/>
              </w:rPr>
              <w:t>或低于</w:t>
            </w:r>
            <w:r w:rsidRPr="000C18DB">
              <w:rPr>
                <w:rFonts w:ascii="Times New Roman" w:hAnsi="Times New Roman"/>
                <w:color w:val="000000" w:themeColor="text1"/>
                <w:kern w:val="0"/>
                <w:sz w:val="20"/>
                <w:szCs w:val="20"/>
              </w:rPr>
              <w:t>8℃</w:t>
            </w:r>
            <w:r w:rsidRPr="000C18DB">
              <w:rPr>
                <w:rFonts w:ascii="Times New Roman" w:hAnsi="Times New Roman"/>
                <w:color w:val="000000" w:themeColor="text1"/>
                <w:kern w:val="0"/>
                <w:sz w:val="20"/>
                <w:szCs w:val="20"/>
              </w:rPr>
              <w:t>的条件下存放。</w:t>
            </w:r>
          </w:p>
        </w:tc>
        <w:tc>
          <w:tcPr>
            <w:tcW w:w="1888" w:type="pct"/>
            <w:vAlign w:val="center"/>
          </w:tcPr>
          <w:p w:rsidR="00890E29" w:rsidRPr="00707CF7" w:rsidRDefault="00890E29"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7.8</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8.1.3</w:t>
            </w:r>
            <w:r w:rsidRPr="00707CF7">
              <w:rPr>
                <w:rFonts w:ascii="Times New Roman" w:hAnsi="Times New Roman"/>
                <w:color w:val="000000" w:themeColor="text1"/>
                <w:kern w:val="0"/>
                <w:sz w:val="20"/>
                <w:szCs w:val="20"/>
              </w:rPr>
              <w:t>。</w:t>
            </w:r>
          </w:p>
        </w:tc>
      </w:tr>
      <w:tr w:rsidR="00890E29" w:rsidRPr="00707CF7" w:rsidTr="00707CF7">
        <w:tblPrEx>
          <w:tblCellMar>
            <w:top w:w="0" w:type="dxa"/>
            <w:left w:w="108" w:type="dxa"/>
            <w:bottom w:w="0" w:type="dxa"/>
            <w:right w:w="108" w:type="dxa"/>
          </w:tblCellMar>
        </w:tblPrEx>
        <w:trPr>
          <w:trHeight w:val="567"/>
          <w:jc w:val="center"/>
        </w:trPr>
        <w:tc>
          <w:tcPr>
            <w:tcW w:w="245" w:type="pct"/>
            <w:vMerge/>
            <w:vAlign w:val="center"/>
          </w:tcPr>
          <w:p w:rsidR="00890E29" w:rsidRPr="00707CF7" w:rsidRDefault="00890E29"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890E29" w:rsidRPr="00707CF7" w:rsidRDefault="00890E29" w:rsidP="00A77257">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890E29" w:rsidRPr="00707CF7" w:rsidRDefault="00890E29"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22.3</w:t>
            </w:r>
          </w:p>
        </w:tc>
        <w:tc>
          <w:tcPr>
            <w:tcW w:w="1878" w:type="pct"/>
            <w:vAlign w:val="center"/>
          </w:tcPr>
          <w:p w:rsidR="00890E29" w:rsidRPr="00707CF7" w:rsidRDefault="00890E29" w:rsidP="00920D29">
            <w:pPr>
              <w:spacing w:line="240" w:lineRule="exac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预包装食品供应温度不超过标签标注温度上限的</w:t>
            </w:r>
            <w:r w:rsidRPr="00707CF7">
              <w:rPr>
                <w:rFonts w:ascii="Times New Roman" w:hAnsi="Times New Roman"/>
                <w:color w:val="000000" w:themeColor="text1"/>
                <w:kern w:val="0"/>
                <w:sz w:val="20"/>
                <w:szCs w:val="20"/>
              </w:rPr>
              <w:t>3℃</w:t>
            </w:r>
            <w:r w:rsidRPr="00707CF7">
              <w:rPr>
                <w:rFonts w:ascii="Times New Roman" w:hAnsi="Times New Roman"/>
                <w:color w:val="000000" w:themeColor="text1"/>
                <w:kern w:val="0"/>
                <w:sz w:val="20"/>
                <w:szCs w:val="20"/>
              </w:rPr>
              <w:t>。</w:t>
            </w:r>
          </w:p>
        </w:tc>
        <w:tc>
          <w:tcPr>
            <w:tcW w:w="1888" w:type="pct"/>
            <w:vAlign w:val="center"/>
          </w:tcPr>
          <w:p w:rsidR="00890E29" w:rsidRPr="00707CF7" w:rsidRDefault="00890E29" w:rsidP="00890E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8.1.4</w:t>
            </w:r>
            <w:r w:rsidRPr="00707CF7">
              <w:rPr>
                <w:rFonts w:ascii="Times New Roman" w:hAnsi="Times New Roman"/>
                <w:color w:val="000000" w:themeColor="text1"/>
                <w:kern w:val="0"/>
                <w:sz w:val="20"/>
                <w:szCs w:val="20"/>
              </w:rPr>
              <w:t>。</w:t>
            </w:r>
          </w:p>
        </w:tc>
      </w:tr>
      <w:tr w:rsidR="00890E29" w:rsidRPr="00707CF7" w:rsidTr="00707CF7">
        <w:tblPrEx>
          <w:tblCellMar>
            <w:top w:w="0" w:type="dxa"/>
            <w:left w:w="108" w:type="dxa"/>
            <w:bottom w:w="0" w:type="dxa"/>
            <w:right w:w="108" w:type="dxa"/>
          </w:tblCellMar>
        </w:tblPrEx>
        <w:trPr>
          <w:trHeight w:val="567"/>
          <w:jc w:val="center"/>
        </w:trPr>
        <w:tc>
          <w:tcPr>
            <w:tcW w:w="245" w:type="pct"/>
            <w:vMerge/>
            <w:vAlign w:val="center"/>
          </w:tcPr>
          <w:p w:rsidR="00890E29" w:rsidRPr="00707CF7" w:rsidRDefault="00890E29"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890E29" w:rsidRPr="00707CF7" w:rsidRDefault="00890E29" w:rsidP="00A77257">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890E29" w:rsidRPr="00707CF7" w:rsidRDefault="00890E29"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22.4</w:t>
            </w:r>
          </w:p>
        </w:tc>
        <w:tc>
          <w:tcPr>
            <w:tcW w:w="1878" w:type="pct"/>
            <w:vAlign w:val="center"/>
          </w:tcPr>
          <w:p w:rsidR="00890E29" w:rsidRPr="00707CF7" w:rsidRDefault="00890E29" w:rsidP="00920D29">
            <w:pPr>
              <w:spacing w:line="240" w:lineRule="exact"/>
              <w:jc w:val="lef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供餐人员（服务员）个人卫生符合要求。</w:t>
            </w:r>
          </w:p>
        </w:tc>
        <w:tc>
          <w:tcPr>
            <w:tcW w:w="1888" w:type="pct"/>
            <w:vAlign w:val="center"/>
          </w:tcPr>
          <w:p w:rsidR="00890E29" w:rsidRPr="00707CF7" w:rsidRDefault="00890E29"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《食品安全法》第三十三条第一款第（八）项；</w:t>
            </w:r>
          </w:p>
          <w:p w:rsidR="00890E29" w:rsidRPr="00707CF7" w:rsidRDefault="00890E29"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14.3.1</w:t>
            </w:r>
            <w:r w:rsidRPr="00707CF7">
              <w:rPr>
                <w:rFonts w:ascii="Times New Roman" w:hAnsi="Times New Roman"/>
                <w:color w:val="000000" w:themeColor="text1"/>
                <w:kern w:val="0"/>
                <w:sz w:val="20"/>
                <w:szCs w:val="20"/>
              </w:rPr>
              <w:t>。</w:t>
            </w:r>
          </w:p>
        </w:tc>
      </w:tr>
      <w:tr w:rsidR="00171E6F" w:rsidRPr="00707CF7" w:rsidTr="00707CF7">
        <w:tblPrEx>
          <w:tblCellMar>
            <w:top w:w="0" w:type="dxa"/>
            <w:left w:w="108" w:type="dxa"/>
            <w:bottom w:w="0" w:type="dxa"/>
            <w:right w:w="108" w:type="dxa"/>
          </w:tblCellMar>
        </w:tblPrEx>
        <w:trPr>
          <w:trHeight w:val="567"/>
          <w:jc w:val="center"/>
        </w:trPr>
        <w:tc>
          <w:tcPr>
            <w:tcW w:w="245" w:type="pct"/>
            <w:vAlign w:val="center"/>
          </w:tcPr>
          <w:p w:rsidR="00171E6F" w:rsidRPr="00707CF7" w:rsidRDefault="00171E6F" w:rsidP="00EA602F">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23</w:t>
            </w:r>
          </w:p>
        </w:tc>
        <w:tc>
          <w:tcPr>
            <w:tcW w:w="749" w:type="pct"/>
            <w:vAlign w:val="center"/>
          </w:tcPr>
          <w:p w:rsidR="00171E6F" w:rsidRPr="00707CF7" w:rsidRDefault="00171E6F" w:rsidP="00A77257">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（就餐区）设施</w:t>
            </w:r>
          </w:p>
        </w:tc>
        <w:tc>
          <w:tcPr>
            <w:tcW w:w="239" w:type="pct"/>
            <w:vAlign w:val="center"/>
          </w:tcPr>
          <w:p w:rsidR="00171E6F" w:rsidRPr="00707CF7" w:rsidRDefault="00171E6F"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23.1</w:t>
            </w:r>
          </w:p>
        </w:tc>
        <w:tc>
          <w:tcPr>
            <w:tcW w:w="1878" w:type="pct"/>
            <w:vAlign w:val="center"/>
          </w:tcPr>
          <w:p w:rsidR="00171E6F" w:rsidRPr="00707CF7" w:rsidRDefault="00171E6F" w:rsidP="00920D29">
            <w:pPr>
              <w:spacing w:line="240" w:lineRule="exact"/>
              <w:jc w:val="lef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根据就餐区布局、面积合理使用防虫、防鼠等设施，场所无苍蝇、老鼠、蟑螂等。</w:t>
            </w:r>
          </w:p>
        </w:tc>
        <w:tc>
          <w:tcPr>
            <w:tcW w:w="1888" w:type="pct"/>
            <w:vAlign w:val="center"/>
          </w:tcPr>
          <w:p w:rsidR="00171E6F" w:rsidRPr="00707CF7" w:rsidRDefault="00171E6F" w:rsidP="00171E6F">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《食品安全法》第三十三条第一款第（二）项；</w:t>
            </w:r>
          </w:p>
          <w:p w:rsidR="00171E6F" w:rsidRPr="00707CF7" w:rsidRDefault="00171E6F" w:rsidP="00171E6F">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12.2</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12.4.3</w:t>
            </w:r>
            <w:r w:rsidRPr="00707CF7">
              <w:rPr>
                <w:rFonts w:ascii="Times New Roman" w:hAnsi="Times New Roman"/>
                <w:color w:val="000000" w:themeColor="text1"/>
                <w:kern w:val="0"/>
                <w:sz w:val="20"/>
                <w:szCs w:val="20"/>
              </w:rPr>
              <w:t>。</w:t>
            </w:r>
          </w:p>
        </w:tc>
      </w:tr>
      <w:tr w:rsidR="00171E6F" w:rsidRPr="00707CF7" w:rsidTr="00707CF7">
        <w:tblPrEx>
          <w:tblCellMar>
            <w:top w:w="0" w:type="dxa"/>
            <w:left w:w="108" w:type="dxa"/>
            <w:bottom w:w="0" w:type="dxa"/>
            <w:right w:w="108" w:type="dxa"/>
          </w:tblCellMar>
        </w:tblPrEx>
        <w:trPr>
          <w:trHeight w:val="567"/>
          <w:jc w:val="center"/>
        </w:trPr>
        <w:tc>
          <w:tcPr>
            <w:tcW w:w="245" w:type="pct"/>
            <w:vMerge w:val="restart"/>
            <w:vAlign w:val="center"/>
          </w:tcPr>
          <w:p w:rsidR="00171E6F" w:rsidRPr="00707CF7" w:rsidRDefault="00171E6F" w:rsidP="00EA602F">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24</w:t>
            </w:r>
          </w:p>
        </w:tc>
        <w:tc>
          <w:tcPr>
            <w:tcW w:w="749" w:type="pct"/>
            <w:vMerge w:val="restart"/>
            <w:vAlign w:val="center"/>
          </w:tcPr>
          <w:p w:rsidR="00171E6F" w:rsidRPr="00707CF7" w:rsidRDefault="00AD4F66" w:rsidP="00A77257">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餐用具</w:t>
            </w:r>
            <w:r w:rsidR="00171E6F" w:rsidRPr="00707CF7">
              <w:rPr>
                <w:rFonts w:ascii="Times New Roman" w:hAnsi="Times New Roman"/>
                <w:color w:val="000000" w:themeColor="text1"/>
                <w:w w:val="90"/>
                <w:kern w:val="0"/>
                <w:sz w:val="20"/>
                <w:szCs w:val="20"/>
              </w:rPr>
              <w:t>清洗</w:t>
            </w:r>
          </w:p>
        </w:tc>
        <w:tc>
          <w:tcPr>
            <w:tcW w:w="239" w:type="pct"/>
            <w:vAlign w:val="center"/>
          </w:tcPr>
          <w:p w:rsidR="00171E6F" w:rsidRPr="00707CF7" w:rsidRDefault="00171E6F"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24.1</w:t>
            </w:r>
          </w:p>
        </w:tc>
        <w:tc>
          <w:tcPr>
            <w:tcW w:w="1878" w:type="pct"/>
            <w:vAlign w:val="center"/>
          </w:tcPr>
          <w:p w:rsidR="00171E6F" w:rsidRPr="00707CF7" w:rsidRDefault="00171E6F"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具有专用的餐用具清洗消毒水池，与食品原料、清洁用具及接触非直接入口食品的工具、容器清洗水池分开。</w:t>
            </w:r>
          </w:p>
        </w:tc>
        <w:tc>
          <w:tcPr>
            <w:tcW w:w="1888" w:type="pct"/>
            <w:vAlign w:val="center"/>
          </w:tcPr>
          <w:p w:rsidR="00171E6F" w:rsidRPr="00707CF7" w:rsidRDefault="00171E6F"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《食品安全法》第三十三条第一款第（二）项；</w:t>
            </w:r>
          </w:p>
          <w:p w:rsidR="00171E6F" w:rsidRPr="00707CF7" w:rsidRDefault="00171E6F"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5.3.2</w:t>
            </w:r>
            <w:r w:rsidRPr="00707CF7">
              <w:rPr>
                <w:rFonts w:ascii="Times New Roman" w:hAnsi="Times New Roman"/>
                <w:color w:val="000000" w:themeColor="text1"/>
                <w:kern w:val="0"/>
                <w:sz w:val="20"/>
                <w:szCs w:val="20"/>
              </w:rPr>
              <w:t>。</w:t>
            </w:r>
          </w:p>
        </w:tc>
      </w:tr>
      <w:tr w:rsidR="00171E6F" w:rsidRPr="00707CF7" w:rsidTr="00707CF7">
        <w:tblPrEx>
          <w:tblCellMar>
            <w:top w:w="0" w:type="dxa"/>
            <w:left w:w="108" w:type="dxa"/>
            <w:bottom w:w="0" w:type="dxa"/>
            <w:right w:w="108" w:type="dxa"/>
          </w:tblCellMar>
        </w:tblPrEx>
        <w:trPr>
          <w:trHeight w:val="567"/>
          <w:jc w:val="center"/>
        </w:trPr>
        <w:tc>
          <w:tcPr>
            <w:tcW w:w="245" w:type="pct"/>
            <w:vMerge/>
            <w:vAlign w:val="center"/>
          </w:tcPr>
          <w:p w:rsidR="00171E6F" w:rsidRPr="00707CF7" w:rsidRDefault="00171E6F"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171E6F" w:rsidRPr="00707CF7" w:rsidRDefault="00171E6F" w:rsidP="00A77257">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171E6F" w:rsidRPr="00707CF7" w:rsidRDefault="00171E6F"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24.2</w:t>
            </w:r>
          </w:p>
        </w:tc>
        <w:tc>
          <w:tcPr>
            <w:tcW w:w="1878" w:type="pct"/>
            <w:vAlign w:val="center"/>
          </w:tcPr>
          <w:p w:rsidR="00171E6F" w:rsidRPr="00707CF7" w:rsidRDefault="00171E6F"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洗涤剂、消毒剂的包装上标识有产品名称、生产厂名和厂址等内容。</w:t>
            </w:r>
          </w:p>
        </w:tc>
        <w:tc>
          <w:tcPr>
            <w:tcW w:w="1888" w:type="pct"/>
            <w:vAlign w:val="center"/>
          </w:tcPr>
          <w:p w:rsidR="00171E6F" w:rsidRPr="00707CF7" w:rsidRDefault="00171E6F"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《食品安全法》第三十三条第一款第（十）项；</w:t>
            </w:r>
          </w:p>
          <w:p w:rsidR="00171E6F" w:rsidRPr="00707CF7" w:rsidRDefault="00171E6F"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《产品质量法》第二十七条；</w:t>
            </w:r>
          </w:p>
          <w:p w:rsidR="00171E6F" w:rsidRPr="00707CF7" w:rsidRDefault="00171E6F"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3.</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10.3</w:t>
            </w:r>
            <w:r w:rsidRPr="00707CF7">
              <w:rPr>
                <w:rFonts w:ascii="Times New Roman" w:hAnsi="Times New Roman"/>
                <w:color w:val="000000" w:themeColor="text1"/>
                <w:kern w:val="0"/>
                <w:sz w:val="20"/>
                <w:szCs w:val="20"/>
              </w:rPr>
              <w:t>。</w:t>
            </w:r>
          </w:p>
        </w:tc>
      </w:tr>
      <w:tr w:rsidR="00171E6F" w:rsidRPr="00707CF7" w:rsidTr="00707CF7">
        <w:tblPrEx>
          <w:tblCellMar>
            <w:top w:w="0" w:type="dxa"/>
            <w:left w:w="108" w:type="dxa"/>
            <w:bottom w:w="0" w:type="dxa"/>
            <w:right w:w="108" w:type="dxa"/>
          </w:tblCellMar>
        </w:tblPrEx>
        <w:trPr>
          <w:trHeight w:val="567"/>
          <w:jc w:val="center"/>
        </w:trPr>
        <w:tc>
          <w:tcPr>
            <w:tcW w:w="245" w:type="pct"/>
            <w:vMerge w:val="restart"/>
            <w:vAlign w:val="center"/>
          </w:tcPr>
          <w:p w:rsidR="00171E6F" w:rsidRPr="00707CF7" w:rsidRDefault="00171E6F" w:rsidP="00EA602F">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25</w:t>
            </w:r>
          </w:p>
        </w:tc>
        <w:tc>
          <w:tcPr>
            <w:tcW w:w="749" w:type="pct"/>
            <w:vMerge w:val="restart"/>
            <w:vAlign w:val="center"/>
          </w:tcPr>
          <w:p w:rsidR="00171E6F" w:rsidRPr="00707CF7" w:rsidRDefault="00AD4F66" w:rsidP="00A77257">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餐用具</w:t>
            </w:r>
            <w:r w:rsidR="00171E6F" w:rsidRPr="00707CF7">
              <w:rPr>
                <w:rFonts w:ascii="Times New Roman" w:hAnsi="Times New Roman"/>
                <w:color w:val="000000" w:themeColor="text1"/>
                <w:w w:val="90"/>
                <w:kern w:val="0"/>
                <w:sz w:val="20"/>
                <w:szCs w:val="20"/>
              </w:rPr>
              <w:t>消毒</w:t>
            </w:r>
          </w:p>
        </w:tc>
        <w:tc>
          <w:tcPr>
            <w:tcW w:w="239" w:type="pct"/>
            <w:vAlign w:val="center"/>
          </w:tcPr>
          <w:p w:rsidR="00171E6F" w:rsidRPr="00707CF7" w:rsidRDefault="00171E6F"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25.1</w:t>
            </w:r>
          </w:p>
        </w:tc>
        <w:tc>
          <w:tcPr>
            <w:tcW w:w="1878" w:type="pct"/>
            <w:vAlign w:val="center"/>
          </w:tcPr>
          <w:p w:rsidR="00171E6F" w:rsidRPr="00707CF7" w:rsidRDefault="00171E6F"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采用物理消毒的，消毒设备能正常运转，消毒温度和时间符合相关要求。</w:t>
            </w:r>
          </w:p>
        </w:tc>
        <w:tc>
          <w:tcPr>
            <w:tcW w:w="1888" w:type="pct"/>
            <w:vAlign w:val="center"/>
          </w:tcPr>
          <w:p w:rsidR="00171E6F" w:rsidRPr="00707CF7" w:rsidRDefault="00171E6F"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10.1.3</w:t>
            </w:r>
            <w:r w:rsidRPr="00707CF7">
              <w:rPr>
                <w:rFonts w:ascii="Times New Roman" w:hAnsi="Times New Roman"/>
                <w:color w:val="000000" w:themeColor="text1"/>
                <w:kern w:val="0"/>
                <w:sz w:val="20"/>
                <w:szCs w:val="20"/>
              </w:rPr>
              <w:t>。</w:t>
            </w:r>
          </w:p>
        </w:tc>
      </w:tr>
      <w:tr w:rsidR="00171E6F" w:rsidRPr="00707CF7" w:rsidTr="00707CF7">
        <w:tblPrEx>
          <w:tblCellMar>
            <w:top w:w="0" w:type="dxa"/>
            <w:left w:w="108" w:type="dxa"/>
            <w:bottom w:w="0" w:type="dxa"/>
            <w:right w:w="108" w:type="dxa"/>
          </w:tblCellMar>
        </w:tblPrEx>
        <w:trPr>
          <w:trHeight w:val="567"/>
          <w:jc w:val="center"/>
        </w:trPr>
        <w:tc>
          <w:tcPr>
            <w:tcW w:w="245" w:type="pct"/>
            <w:vMerge/>
            <w:vAlign w:val="center"/>
          </w:tcPr>
          <w:p w:rsidR="00171E6F" w:rsidRPr="00707CF7" w:rsidRDefault="00171E6F"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171E6F" w:rsidRPr="00707CF7" w:rsidRDefault="00171E6F" w:rsidP="00A77257">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171E6F" w:rsidRPr="00707CF7" w:rsidRDefault="00171E6F"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25.2</w:t>
            </w:r>
          </w:p>
        </w:tc>
        <w:tc>
          <w:tcPr>
            <w:tcW w:w="1878" w:type="pct"/>
            <w:vAlign w:val="center"/>
          </w:tcPr>
          <w:p w:rsidR="00171E6F" w:rsidRPr="00707CF7" w:rsidRDefault="00171E6F"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采用化学消毒的，配有含氯等消毒剂和水池等消毒设施设备，消毒液配制行为和消毒液浓度符合相关要求。</w:t>
            </w:r>
          </w:p>
        </w:tc>
        <w:tc>
          <w:tcPr>
            <w:tcW w:w="1888" w:type="pct"/>
            <w:vAlign w:val="center"/>
          </w:tcPr>
          <w:p w:rsidR="00171E6F" w:rsidRPr="00707CF7" w:rsidRDefault="00171E6F"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5.3.1</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5.3.2</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10.1.3</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10.3.2</w:t>
            </w:r>
            <w:r w:rsidRPr="00707CF7">
              <w:rPr>
                <w:rFonts w:ascii="Times New Roman" w:hAnsi="Times New Roman"/>
                <w:color w:val="000000" w:themeColor="text1"/>
                <w:kern w:val="0"/>
                <w:sz w:val="20"/>
                <w:szCs w:val="20"/>
              </w:rPr>
              <w:t>。</w:t>
            </w:r>
          </w:p>
        </w:tc>
      </w:tr>
      <w:tr w:rsidR="00604B05" w:rsidRPr="00707CF7" w:rsidTr="00707CF7">
        <w:tblPrEx>
          <w:tblCellMar>
            <w:top w:w="0" w:type="dxa"/>
            <w:left w:w="108" w:type="dxa"/>
            <w:bottom w:w="0" w:type="dxa"/>
            <w:right w:w="108" w:type="dxa"/>
          </w:tblCellMar>
        </w:tblPrEx>
        <w:trPr>
          <w:trHeight w:val="567"/>
          <w:jc w:val="center"/>
        </w:trPr>
        <w:tc>
          <w:tcPr>
            <w:tcW w:w="245" w:type="pct"/>
            <w:vMerge w:val="restart"/>
            <w:vAlign w:val="center"/>
          </w:tcPr>
          <w:p w:rsidR="00604B05" w:rsidRPr="00707CF7" w:rsidRDefault="00604B05" w:rsidP="00EA602F">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26</w:t>
            </w:r>
          </w:p>
        </w:tc>
        <w:tc>
          <w:tcPr>
            <w:tcW w:w="749" w:type="pct"/>
            <w:vMerge w:val="restart"/>
            <w:vAlign w:val="center"/>
          </w:tcPr>
          <w:p w:rsidR="00604B05" w:rsidRPr="00707CF7" w:rsidRDefault="003A3AEB" w:rsidP="001C0A18">
            <w:pPr>
              <w:keepLines/>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餐用具</w:t>
            </w:r>
            <w:r w:rsidR="00604B05" w:rsidRPr="00707CF7">
              <w:rPr>
                <w:rFonts w:ascii="Times New Roman" w:hAnsi="Times New Roman"/>
                <w:color w:val="000000" w:themeColor="text1"/>
                <w:w w:val="90"/>
                <w:kern w:val="0"/>
                <w:sz w:val="20"/>
                <w:szCs w:val="20"/>
              </w:rPr>
              <w:t>保洁</w:t>
            </w:r>
          </w:p>
        </w:tc>
        <w:tc>
          <w:tcPr>
            <w:tcW w:w="239" w:type="pct"/>
            <w:vAlign w:val="center"/>
          </w:tcPr>
          <w:p w:rsidR="00604B05" w:rsidRPr="00707CF7" w:rsidRDefault="00604B05"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26.1</w:t>
            </w:r>
          </w:p>
        </w:tc>
        <w:tc>
          <w:tcPr>
            <w:tcW w:w="1878" w:type="pct"/>
            <w:vAlign w:val="center"/>
          </w:tcPr>
          <w:p w:rsidR="00604B05" w:rsidRPr="002532CD" w:rsidRDefault="002532CD" w:rsidP="00920D29">
            <w:pPr>
              <w:rPr>
                <w:rFonts w:ascii="仿宋" w:eastAsia="仿宋" w:hAnsi="仿宋"/>
                <w:color w:val="000000" w:themeColor="text1"/>
                <w:kern w:val="0"/>
                <w:sz w:val="20"/>
                <w:szCs w:val="20"/>
              </w:rPr>
            </w:pPr>
            <w:r w:rsidRPr="00F94F7B">
              <w:rPr>
                <w:rFonts w:ascii="Times New Roman" w:hAnsi="Times New Roman" w:hint="eastAsia"/>
                <w:color w:val="000000" w:themeColor="text1"/>
                <w:kern w:val="0"/>
                <w:sz w:val="20"/>
                <w:szCs w:val="20"/>
              </w:rPr>
              <w:t>餐饮具表面光洁，无附着食物残渣等异物，无油渍、泡沫、异味，符合食品安全要求。</w:t>
            </w:r>
          </w:p>
        </w:tc>
        <w:tc>
          <w:tcPr>
            <w:tcW w:w="1888" w:type="pct"/>
            <w:vAlign w:val="center"/>
          </w:tcPr>
          <w:p w:rsidR="002532CD" w:rsidRPr="00F94F7B" w:rsidRDefault="002532CD" w:rsidP="002532CD">
            <w:pPr>
              <w:rPr>
                <w:rFonts w:ascii="Times New Roman" w:hAnsi="Times New Roman"/>
                <w:color w:val="000000" w:themeColor="text1"/>
                <w:kern w:val="0"/>
                <w:sz w:val="20"/>
                <w:szCs w:val="20"/>
              </w:rPr>
            </w:pPr>
            <w:r w:rsidRPr="00F94F7B">
              <w:rPr>
                <w:rFonts w:ascii="Times New Roman" w:hAnsi="Times New Roman" w:hint="eastAsia"/>
                <w:color w:val="000000" w:themeColor="text1"/>
                <w:kern w:val="0"/>
                <w:sz w:val="20"/>
                <w:szCs w:val="20"/>
              </w:rPr>
              <w:t>1.GB 14934</w:t>
            </w:r>
            <w:r w:rsidRPr="00F94F7B">
              <w:rPr>
                <w:rFonts w:ascii="Times New Roman" w:hAnsi="Times New Roman" w:hint="eastAsia"/>
                <w:color w:val="000000" w:themeColor="text1"/>
                <w:kern w:val="0"/>
                <w:sz w:val="20"/>
                <w:szCs w:val="20"/>
              </w:rPr>
              <w:t>《食品安全国家标准消毒餐（饮）具》</w:t>
            </w:r>
            <w:r w:rsidRPr="00F94F7B">
              <w:rPr>
                <w:rFonts w:ascii="Times New Roman" w:hAnsi="Times New Roman" w:hint="eastAsia"/>
                <w:color w:val="000000" w:themeColor="text1"/>
                <w:kern w:val="0"/>
                <w:sz w:val="20"/>
                <w:szCs w:val="20"/>
              </w:rPr>
              <w:t>;</w:t>
            </w:r>
          </w:p>
          <w:p w:rsidR="00604B05" w:rsidRPr="002532CD" w:rsidRDefault="002532CD" w:rsidP="002532CD">
            <w:pPr>
              <w:rPr>
                <w:rFonts w:ascii="仿宋" w:eastAsia="仿宋" w:hAnsi="仿宋"/>
                <w:color w:val="000000" w:themeColor="text1"/>
                <w:kern w:val="0"/>
                <w:sz w:val="20"/>
                <w:szCs w:val="20"/>
              </w:rPr>
            </w:pPr>
            <w:r w:rsidRPr="00F94F7B">
              <w:rPr>
                <w:rFonts w:ascii="Times New Roman" w:hAnsi="Times New Roman" w:hint="eastAsia"/>
                <w:color w:val="000000" w:themeColor="text1"/>
                <w:kern w:val="0"/>
                <w:sz w:val="20"/>
                <w:szCs w:val="20"/>
              </w:rPr>
              <w:t>2.</w:t>
            </w:r>
            <w:r w:rsidRPr="00F94F7B">
              <w:rPr>
                <w:rFonts w:ascii="Times New Roman" w:hAnsi="Times New Roman" w:hint="eastAsia"/>
                <w:color w:val="000000" w:themeColor="text1"/>
                <w:kern w:val="0"/>
                <w:sz w:val="20"/>
                <w:szCs w:val="20"/>
              </w:rPr>
              <w:t>《餐饮服务食品安全操作规范》</w:t>
            </w:r>
            <w:r w:rsidRPr="00F94F7B">
              <w:rPr>
                <w:rFonts w:ascii="Times New Roman" w:hAnsi="Times New Roman" w:hint="eastAsia"/>
                <w:color w:val="000000" w:themeColor="text1"/>
                <w:kern w:val="0"/>
                <w:sz w:val="20"/>
                <w:szCs w:val="20"/>
              </w:rPr>
              <w:t>8.3.5</w:t>
            </w:r>
            <w:r w:rsidRPr="00F94F7B">
              <w:rPr>
                <w:rFonts w:ascii="Times New Roman" w:hAnsi="Times New Roman" w:hint="eastAsia"/>
                <w:color w:val="000000" w:themeColor="text1"/>
                <w:kern w:val="0"/>
                <w:sz w:val="20"/>
                <w:szCs w:val="20"/>
              </w:rPr>
              <w:t>、</w:t>
            </w:r>
            <w:r w:rsidRPr="00F94F7B">
              <w:rPr>
                <w:rFonts w:ascii="Times New Roman" w:hAnsi="Times New Roman" w:hint="eastAsia"/>
                <w:color w:val="000000" w:themeColor="text1"/>
                <w:kern w:val="0"/>
                <w:sz w:val="20"/>
                <w:szCs w:val="20"/>
              </w:rPr>
              <w:t>10.1.7</w:t>
            </w:r>
            <w:r w:rsidRPr="00F94F7B">
              <w:rPr>
                <w:rFonts w:ascii="Times New Roman" w:hAnsi="Times New Roman" w:hint="eastAsia"/>
                <w:color w:val="000000" w:themeColor="text1"/>
                <w:kern w:val="0"/>
                <w:sz w:val="20"/>
                <w:szCs w:val="20"/>
              </w:rPr>
              <w:t>。</w:t>
            </w:r>
          </w:p>
        </w:tc>
      </w:tr>
      <w:tr w:rsidR="00604B05" w:rsidRPr="00707CF7" w:rsidTr="00707CF7">
        <w:tblPrEx>
          <w:tblCellMar>
            <w:top w:w="0" w:type="dxa"/>
            <w:left w:w="108" w:type="dxa"/>
            <w:bottom w:w="0" w:type="dxa"/>
            <w:right w:w="108" w:type="dxa"/>
          </w:tblCellMar>
        </w:tblPrEx>
        <w:trPr>
          <w:trHeight w:val="567"/>
          <w:jc w:val="center"/>
        </w:trPr>
        <w:tc>
          <w:tcPr>
            <w:tcW w:w="245" w:type="pct"/>
            <w:vMerge/>
            <w:vAlign w:val="center"/>
          </w:tcPr>
          <w:p w:rsidR="00604B05" w:rsidRPr="00707CF7" w:rsidRDefault="00604B05"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604B05" w:rsidRPr="00707CF7" w:rsidRDefault="00604B05" w:rsidP="00A77257">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604B05" w:rsidRPr="00707CF7" w:rsidRDefault="00604B05"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26.2</w:t>
            </w:r>
          </w:p>
        </w:tc>
        <w:tc>
          <w:tcPr>
            <w:tcW w:w="1878" w:type="pct"/>
            <w:vAlign w:val="center"/>
          </w:tcPr>
          <w:p w:rsidR="00604B05" w:rsidRPr="00707CF7" w:rsidRDefault="00604B05"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消毒后的餐饮具存放在清洁、专用、密闭的保洁设施中，并有明显区分标识。</w:t>
            </w:r>
          </w:p>
        </w:tc>
        <w:tc>
          <w:tcPr>
            <w:tcW w:w="1888" w:type="pct"/>
            <w:vAlign w:val="center"/>
          </w:tcPr>
          <w:p w:rsidR="00604B05" w:rsidRPr="00707CF7" w:rsidRDefault="00604B05"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10.2</w:t>
            </w:r>
            <w:r w:rsidRPr="00707CF7">
              <w:rPr>
                <w:rFonts w:ascii="Times New Roman" w:hAnsi="Times New Roman"/>
                <w:color w:val="000000" w:themeColor="text1"/>
                <w:kern w:val="0"/>
                <w:sz w:val="20"/>
                <w:szCs w:val="20"/>
              </w:rPr>
              <w:t>。</w:t>
            </w:r>
          </w:p>
        </w:tc>
      </w:tr>
      <w:tr w:rsidR="000B0477" w:rsidRPr="00707CF7" w:rsidTr="00707CF7">
        <w:tblPrEx>
          <w:tblCellMar>
            <w:top w:w="0" w:type="dxa"/>
            <w:left w:w="108" w:type="dxa"/>
            <w:bottom w:w="0" w:type="dxa"/>
            <w:right w:w="108" w:type="dxa"/>
          </w:tblCellMar>
        </w:tblPrEx>
        <w:trPr>
          <w:trHeight w:val="567"/>
          <w:jc w:val="center"/>
        </w:trPr>
        <w:tc>
          <w:tcPr>
            <w:tcW w:w="245" w:type="pct"/>
            <w:vMerge/>
            <w:vAlign w:val="center"/>
          </w:tcPr>
          <w:p w:rsidR="000B0477" w:rsidRPr="00707CF7" w:rsidRDefault="000B0477"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0B0477" w:rsidRPr="00707CF7" w:rsidRDefault="000B0477" w:rsidP="00A77257">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0B0477" w:rsidRPr="00707CF7" w:rsidRDefault="000B0477"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26.3</w:t>
            </w:r>
          </w:p>
        </w:tc>
        <w:tc>
          <w:tcPr>
            <w:tcW w:w="1878" w:type="pct"/>
            <w:vAlign w:val="center"/>
          </w:tcPr>
          <w:p w:rsidR="000B0477" w:rsidRPr="00707CF7" w:rsidRDefault="000B0477"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使用敞开式的货架存放餐饮具，采取防护措施。</w:t>
            </w:r>
          </w:p>
        </w:tc>
        <w:tc>
          <w:tcPr>
            <w:tcW w:w="1888" w:type="pct"/>
            <w:vAlign w:val="center"/>
          </w:tcPr>
          <w:p w:rsidR="000B0477" w:rsidRPr="00707CF7" w:rsidRDefault="000B0477"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10.2</w:t>
            </w:r>
            <w:r w:rsidRPr="00707CF7">
              <w:rPr>
                <w:rFonts w:ascii="Times New Roman" w:hAnsi="Times New Roman"/>
                <w:color w:val="000000" w:themeColor="text1"/>
                <w:kern w:val="0"/>
                <w:sz w:val="20"/>
                <w:szCs w:val="20"/>
              </w:rPr>
              <w:t>。</w:t>
            </w:r>
          </w:p>
        </w:tc>
      </w:tr>
      <w:tr w:rsidR="000B0477" w:rsidRPr="00707CF7" w:rsidTr="00707CF7">
        <w:tblPrEx>
          <w:tblCellMar>
            <w:top w:w="0" w:type="dxa"/>
            <w:left w:w="108" w:type="dxa"/>
            <w:bottom w:w="0" w:type="dxa"/>
            <w:right w:w="108" w:type="dxa"/>
          </w:tblCellMar>
        </w:tblPrEx>
        <w:trPr>
          <w:trHeight w:val="567"/>
          <w:jc w:val="center"/>
        </w:trPr>
        <w:tc>
          <w:tcPr>
            <w:tcW w:w="245" w:type="pct"/>
            <w:vMerge/>
            <w:vAlign w:val="center"/>
          </w:tcPr>
          <w:p w:rsidR="000B0477" w:rsidRPr="00707CF7" w:rsidRDefault="000B0477"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0B0477" w:rsidRPr="00707CF7" w:rsidRDefault="000B0477" w:rsidP="00A77257">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0B0477" w:rsidRPr="00707CF7" w:rsidRDefault="000B0477"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26.</w:t>
            </w:r>
            <w:r w:rsidR="002532CD">
              <w:rPr>
                <w:rFonts w:ascii="Times New Roman" w:hAnsi="Times New Roman" w:hint="eastAsia"/>
                <w:color w:val="000000" w:themeColor="text1"/>
                <w:kern w:val="0"/>
                <w:sz w:val="20"/>
                <w:szCs w:val="20"/>
              </w:rPr>
              <w:t>4</w:t>
            </w:r>
          </w:p>
        </w:tc>
        <w:tc>
          <w:tcPr>
            <w:tcW w:w="1878" w:type="pct"/>
            <w:vAlign w:val="center"/>
          </w:tcPr>
          <w:p w:rsidR="000B0477" w:rsidRPr="00707CF7" w:rsidRDefault="000B0477"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盛放食品及原料的容器和加工制作工具根据不同用途进行分类管理，定位存放，并具有明显标识或区分。</w:t>
            </w:r>
          </w:p>
        </w:tc>
        <w:tc>
          <w:tcPr>
            <w:tcW w:w="1888" w:type="pct"/>
            <w:vAlign w:val="center"/>
          </w:tcPr>
          <w:p w:rsidR="000B0477" w:rsidRPr="00707CF7" w:rsidRDefault="000B0477"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7.1.2</w:t>
            </w:r>
            <w:r w:rsidRPr="00707CF7">
              <w:rPr>
                <w:rFonts w:ascii="Times New Roman" w:hAnsi="Times New Roman"/>
                <w:color w:val="000000" w:themeColor="text1"/>
                <w:kern w:val="0"/>
                <w:sz w:val="20"/>
                <w:szCs w:val="20"/>
              </w:rPr>
              <w:t>。</w:t>
            </w:r>
          </w:p>
        </w:tc>
      </w:tr>
      <w:tr w:rsidR="00C74723" w:rsidRPr="00707CF7" w:rsidTr="00707CF7">
        <w:tblPrEx>
          <w:tblCellMar>
            <w:top w:w="0" w:type="dxa"/>
            <w:left w:w="108" w:type="dxa"/>
            <w:bottom w:w="0" w:type="dxa"/>
            <w:right w:w="108" w:type="dxa"/>
          </w:tblCellMar>
        </w:tblPrEx>
        <w:trPr>
          <w:trHeight w:val="567"/>
          <w:jc w:val="center"/>
        </w:trPr>
        <w:tc>
          <w:tcPr>
            <w:tcW w:w="245" w:type="pct"/>
            <w:vMerge w:val="restart"/>
            <w:vAlign w:val="center"/>
          </w:tcPr>
          <w:p w:rsidR="00C74723" w:rsidRPr="00707CF7" w:rsidRDefault="00C74723" w:rsidP="00EA602F">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27</w:t>
            </w:r>
          </w:p>
        </w:tc>
        <w:tc>
          <w:tcPr>
            <w:tcW w:w="749" w:type="pct"/>
            <w:vMerge w:val="restart"/>
            <w:vAlign w:val="center"/>
          </w:tcPr>
          <w:p w:rsidR="00C74723" w:rsidRPr="00707CF7" w:rsidRDefault="00C74723" w:rsidP="00A77257">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卫生间</w:t>
            </w:r>
          </w:p>
        </w:tc>
        <w:tc>
          <w:tcPr>
            <w:tcW w:w="239" w:type="pct"/>
            <w:vAlign w:val="center"/>
          </w:tcPr>
          <w:p w:rsidR="00C74723" w:rsidRPr="00707CF7" w:rsidRDefault="00C74723"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27.1</w:t>
            </w:r>
          </w:p>
        </w:tc>
        <w:tc>
          <w:tcPr>
            <w:tcW w:w="1878" w:type="pct"/>
            <w:vAlign w:val="center"/>
          </w:tcPr>
          <w:p w:rsidR="00C74723" w:rsidRPr="00707CF7" w:rsidRDefault="00C74723" w:rsidP="00920D29">
            <w:pPr>
              <w:spacing w:line="240" w:lineRule="exac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食品处理区内未设置卫生间。卫生间出入口未直对食品处理区，卫生间与外界直接相通的门能自动关闭。</w:t>
            </w:r>
          </w:p>
        </w:tc>
        <w:tc>
          <w:tcPr>
            <w:tcW w:w="1888" w:type="pct"/>
            <w:vAlign w:val="center"/>
          </w:tcPr>
          <w:p w:rsidR="00C74723" w:rsidRPr="00707CF7" w:rsidRDefault="00C74723" w:rsidP="00920D29">
            <w:pPr>
              <w:spacing w:line="300" w:lineRule="exac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《食品经营许可审查通则（试行）》第三十六条；</w:t>
            </w:r>
          </w:p>
          <w:p w:rsidR="00C74723" w:rsidRPr="00707CF7" w:rsidRDefault="00C74723" w:rsidP="00920D29">
            <w:pPr>
              <w:spacing w:line="300" w:lineRule="exac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5.4.2</w:t>
            </w:r>
            <w:r w:rsidRPr="00707CF7">
              <w:rPr>
                <w:rFonts w:ascii="Times New Roman" w:hAnsi="Times New Roman"/>
                <w:color w:val="000000" w:themeColor="text1"/>
                <w:kern w:val="0"/>
                <w:sz w:val="20"/>
                <w:szCs w:val="20"/>
              </w:rPr>
              <w:t>。</w:t>
            </w:r>
          </w:p>
        </w:tc>
      </w:tr>
      <w:tr w:rsidR="00C74723" w:rsidRPr="00707CF7" w:rsidTr="00707CF7">
        <w:tblPrEx>
          <w:tblCellMar>
            <w:top w:w="0" w:type="dxa"/>
            <w:left w:w="108" w:type="dxa"/>
            <w:bottom w:w="0" w:type="dxa"/>
            <w:right w:w="108" w:type="dxa"/>
          </w:tblCellMar>
        </w:tblPrEx>
        <w:trPr>
          <w:trHeight w:val="567"/>
          <w:jc w:val="center"/>
        </w:trPr>
        <w:tc>
          <w:tcPr>
            <w:tcW w:w="245" w:type="pct"/>
            <w:vMerge/>
            <w:vAlign w:val="center"/>
          </w:tcPr>
          <w:p w:rsidR="00C74723" w:rsidRPr="00707CF7" w:rsidRDefault="00C74723"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C74723" w:rsidRPr="00707CF7" w:rsidRDefault="00C74723" w:rsidP="00A77257">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C74723" w:rsidRPr="00707CF7" w:rsidRDefault="00C74723"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27.2</w:t>
            </w:r>
          </w:p>
        </w:tc>
        <w:tc>
          <w:tcPr>
            <w:tcW w:w="1878" w:type="pct"/>
            <w:vAlign w:val="center"/>
          </w:tcPr>
          <w:p w:rsidR="00C74723" w:rsidRPr="00707CF7" w:rsidRDefault="00C74723" w:rsidP="00920D29">
            <w:pPr>
              <w:spacing w:line="240" w:lineRule="exac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卫生间出口附近设有洗手、干手设施。</w:t>
            </w:r>
          </w:p>
        </w:tc>
        <w:tc>
          <w:tcPr>
            <w:tcW w:w="1888" w:type="pct"/>
            <w:vAlign w:val="center"/>
          </w:tcPr>
          <w:p w:rsidR="00C74723" w:rsidRPr="00707CF7" w:rsidRDefault="00C74723" w:rsidP="00920D29">
            <w:pPr>
              <w:spacing w:line="300" w:lineRule="exac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《食品经营许可审查通则（试行）》第三十六条；</w:t>
            </w:r>
          </w:p>
          <w:p w:rsidR="00C74723" w:rsidRPr="00707CF7" w:rsidRDefault="00C74723"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5.4.2</w:t>
            </w:r>
            <w:r w:rsidRPr="00707CF7">
              <w:rPr>
                <w:rFonts w:ascii="Times New Roman" w:hAnsi="Times New Roman"/>
                <w:color w:val="000000" w:themeColor="text1"/>
                <w:kern w:val="0"/>
                <w:sz w:val="20"/>
                <w:szCs w:val="20"/>
              </w:rPr>
              <w:t>。</w:t>
            </w:r>
          </w:p>
        </w:tc>
      </w:tr>
      <w:tr w:rsidR="00C74723" w:rsidRPr="00707CF7" w:rsidTr="00707CF7">
        <w:tblPrEx>
          <w:tblCellMar>
            <w:top w:w="0" w:type="dxa"/>
            <w:left w:w="108" w:type="dxa"/>
            <w:bottom w:w="0" w:type="dxa"/>
            <w:right w:w="108" w:type="dxa"/>
          </w:tblCellMar>
        </w:tblPrEx>
        <w:trPr>
          <w:trHeight w:val="567"/>
          <w:jc w:val="center"/>
        </w:trPr>
        <w:tc>
          <w:tcPr>
            <w:tcW w:w="245" w:type="pct"/>
            <w:vAlign w:val="center"/>
          </w:tcPr>
          <w:p w:rsidR="00C74723" w:rsidRPr="00707CF7" w:rsidRDefault="00C74723" w:rsidP="00EA602F">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28</w:t>
            </w:r>
          </w:p>
        </w:tc>
        <w:tc>
          <w:tcPr>
            <w:tcW w:w="749" w:type="pct"/>
            <w:vAlign w:val="center"/>
          </w:tcPr>
          <w:p w:rsidR="00C74723" w:rsidRPr="00707CF7" w:rsidRDefault="00C74723" w:rsidP="00A77257">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经营场所布局、</w:t>
            </w:r>
          </w:p>
          <w:p w:rsidR="00C74723" w:rsidRPr="00707CF7" w:rsidRDefault="00C74723" w:rsidP="00A77257">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卫生和设施</w:t>
            </w:r>
          </w:p>
        </w:tc>
        <w:tc>
          <w:tcPr>
            <w:tcW w:w="239" w:type="pct"/>
            <w:vAlign w:val="center"/>
          </w:tcPr>
          <w:p w:rsidR="00C74723" w:rsidRPr="00707CF7" w:rsidRDefault="00C74723"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28.1</w:t>
            </w:r>
          </w:p>
        </w:tc>
        <w:tc>
          <w:tcPr>
            <w:tcW w:w="1878" w:type="pct"/>
            <w:vAlign w:val="center"/>
          </w:tcPr>
          <w:p w:rsidR="00C74723" w:rsidRPr="00707CF7" w:rsidRDefault="00F91286" w:rsidP="00920D29">
            <w:pPr>
              <w:spacing w:line="240" w:lineRule="exac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食品处理区布局合理。加工经营场所整洁，墙壁、天花板、门窗、地面、排水沟、操作台、食品加工用具等无破损、霉斑、积油、积水、污垢等可能影响食品安全的情形。防尘、防蝇、防鼠、防虫设施符合要求，无有害生物活动迹象。</w:t>
            </w:r>
          </w:p>
        </w:tc>
        <w:tc>
          <w:tcPr>
            <w:tcW w:w="1888" w:type="pct"/>
            <w:vAlign w:val="center"/>
          </w:tcPr>
          <w:p w:rsidR="00F91286" w:rsidRPr="00707CF7" w:rsidRDefault="00F91286" w:rsidP="00F91286">
            <w:pPr>
              <w:spacing w:line="300" w:lineRule="exac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《食品安全法》第三十三条第一款第（二）项、第（四）项；</w:t>
            </w:r>
          </w:p>
          <w:p w:rsidR="00F91286" w:rsidRPr="00707CF7" w:rsidRDefault="00F91286" w:rsidP="00F91286">
            <w:pPr>
              <w:spacing w:line="300" w:lineRule="exac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《食品经营许可管理办法》第十一条第（四）项</w:t>
            </w:r>
            <w:r w:rsidRPr="00707CF7">
              <w:rPr>
                <w:rFonts w:ascii="Times New Roman" w:hAnsi="Times New Roman"/>
                <w:color w:val="000000" w:themeColor="text1"/>
                <w:kern w:val="0"/>
                <w:sz w:val="20"/>
                <w:szCs w:val="20"/>
              </w:rPr>
              <w:t xml:space="preserve"> </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 xml:space="preserve">             </w:t>
            </w:r>
          </w:p>
          <w:p w:rsidR="00F91286" w:rsidRPr="00707CF7" w:rsidRDefault="00F91286" w:rsidP="00F91286">
            <w:pPr>
              <w:spacing w:line="300" w:lineRule="exac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3.</w:t>
            </w:r>
            <w:r w:rsidRPr="00707CF7">
              <w:rPr>
                <w:rFonts w:ascii="Times New Roman" w:hAnsi="Times New Roman"/>
                <w:color w:val="000000" w:themeColor="text1"/>
                <w:kern w:val="0"/>
                <w:sz w:val="20"/>
                <w:szCs w:val="20"/>
              </w:rPr>
              <w:t>《食品经营许可审查通则（试行）》第二十八条；</w:t>
            </w:r>
          </w:p>
          <w:p w:rsidR="00F91286" w:rsidRPr="00707CF7" w:rsidRDefault="00F91286" w:rsidP="00F91286">
            <w:pPr>
              <w:spacing w:line="300" w:lineRule="exac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4.</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4.2.2</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4.2.3</w:t>
            </w:r>
            <w:r w:rsidRPr="00707CF7">
              <w:rPr>
                <w:rFonts w:ascii="Times New Roman" w:hAnsi="Times New Roman"/>
                <w:color w:val="000000" w:themeColor="text1"/>
                <w:kern w:val="0"/>
                <w:sz w:val="20"/>
                <w:szCs w:val="20"/>
              </w:rPr>
              <w:t>；</w:t>
            </w:r>
          </w:p>
          <w:p w:rsidR="00C74723" w:rsidRPr="00707CF7" w:rsidRDefault="00F91286" w:rsidP="00F91286">
            <w:pPr>
              <w:spacing w:line="300" w:lineRule="exac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5.</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12.2</w:t>
            </w:r>
            <w:r w:rsidRPr="00707CF7">
              <w:rPr>
                <w:rFonts w:ascii="Times New Roman" w:hAnsi="Times New Roman"/>
                <w:color w:val="000000" w:themeColor="text1"/>
                <w:kern w:val="0"/>
                <w:sz w:val="20"/>
                <w:szCs w:val="20"/>
              </w:rPr>
              <w:t>。</w:t>
            </w:r>
          </w:p>
        </w:tc>
      </w:tr>
      <w:tr w:rsidR="00C74723" w:rsidRPr="00707CF7" w:rsidTr="00707CF7">
        <w:tblPrEx>
          <w:tblCellMar>
            <w:top w:w="0" w:type="dxa"/>
            <w:left w:w="108" w:type="dxa"/>
            <w:bottom w:w="0" w:type="dxa"/>
            <w:right w:w="108" w:type="dxa"/>
          </w:tblCellMar>
        </w:tblPrEx>
        <w:trPr>
          <w:trHeight w:val="567"/>
          <w:jc w:val="center"/>
        </w:trPr>
        <w:tc>
          <w:tcPr>
            <w:tcW w:w="245" w:type="pct"/>
            <w:vAlign w:val="center"/>
          </w:tcPr>
          <w:p w:rsidR="00C74723" w:rsidRPr="00707CF7" w:rsidRDefault="001D6F17" w:rsidP="00EA602F">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29</w:t>
            </w:r>
          </w:p>
        </w:tc>
        <w:tc>
          <w:tcPr>
            <w:tcW w:w="749" w:type="pct"/>
            <w:vAlign w:val="center"/>
          </w:tcPr>
          <w:p w:rsidR="00C74723" w:rsidRPr="00707CF7" w:rsidRDefault="001D6F17" w:rsidP="00A77257">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野生动物保护</w:t>
            </w:r>
          </w:p>
        </w:tc>
        <w:tc>
          <w:tcPr>
            <w:tcW w:w="239" w:type="pct"/>
            <w:vAlign w:val="center"/>
          </w:tcPr>
          <w:p w:rsidR="00C74723" w:rsidRPr="00707CF7" w:rsidRDefault="001D6F17"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29.1</w:t>
            </w:r>
          </w:p>
        </w:tc>
        <w:tc>
          <w:tcPr>
            <w:tcW w:w="1878" w:type="pct"/>
            <w:vAlign w:val="center"/>
          </w:tcPr>
          <w:p w:rsidR="00C74723" w:rsidRPr="00707CF7" w:rsidRDefault="001D6F17" w:rsidP="00920D29">
            <w:pPr>
              <w:spacing w:line="240" w:lineRule="exac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招牌、菜谱中不含禁止食用的野生动物及其制品的名称、别称、图案，不经营利用禁止食用的野生动物及其制品制作的食品。</w:t>
            </w:r>
          </w:p>
        </w:tc>
        <w:tc>
          <w:tcPr>
            <w:tcW w:w="1888" w:type="pct"/>
            <w:vAlign w:val="center"/>
          </w:tcPr>
          <w:p w:rsidR="00C74723" w:rsidRPr="00707CF7" w:rsidRDefault="001D6F17" w:rsidP="00920D29">
            <w:pPr>
              <w:spacing w:line="300" w:lineRule="exac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《天津市人民代表大会常务委员会关于禁止食用野生动物的决定》第二条、第四条。</w:t>
            </w:r>
          </w:p>
        </w:tc>
      </w:tr>
      <w:tr w:rsidR="00A63C14" w:rsidRPr="00707CF7" w:rsidTr="00707CF7">
        <w:tblPrEx>
          <w:tblCellMar>
            <w:top w:w="0" w:type="dxa"/>
            <w:left w:w="108" w:type="dxa"/>
            <w:bottom w:w="0" w:type="dxa"/>
            <w:right w:w="108" w:type="dxa"/>
          </w:tblCellMar>
        </w:tblPrEx>
        <w:trPr>
          <w:trHeight w:val="567"/>
          <w:jc w:val="center"/>
        </w:trPr>
        <w:tc>
          <w:tcPr>
            <w:tcW w:w="245" w:type="pct"/>
            <w:vMerge w:val="restart"/>
            <w:vAlign w:val="center"/>
          </w:tcPr>
          <w:p w:rsidR="00A63C14" w:rsidRPr="00707CF7" w:rsidRDefault="00A63C14" w:rsidP="00EA602F">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30</w:t>
            </w:r>
          </w:p>
        </w:tc>
        <w:tc>
          <w:tcPr>
            <w:tcW w:w="749" w:type="pct"/>
            <w:vMerge w:val="restart"/>
            <w:vAlign w:val="center"/>
          </w:tcPr>
          <w:p w:rsidR="00A63C14" w:rsidRPr="00707CF7" w:rsidRDefault="00A63C14" w:rsidP="00A77257">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网络餐饮服务要求</w:t>
            </w:r>
          </w:p>
        </w:tc>
        <w:tc>
          <w:tcPr>
            <w:tcW w:w="239" w:type="pct"/>
            <w:vAlign w:val="center"/>
          </w:tcPr>
          <w:p w:rsidR="00A63C14" w:rsidRPr="00707CF7" w:rsidRDefault="00A63C14"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30.1</w:t>
            </w:r>
          </w:p>
        </w:tc>
        <w:tc>
          <w:tcPr>
            <w:tcW w:w="1878" w:type="pct"/>
            <w:vAlign w:val="center"/>
          </w:tcPr>
          <w:p w:rsidR="00A63C14" w:rsidRPr="00707CF7" w:rsidRDefault="00A63C14" w:rsidP="00920D29">
            <w:pPr>
              <w:widowControl/>
              <w:spacing w:line="240" w:lineRule="exact"/>
              <w:jc w:val="lef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入网餐饮服务经营者食品经营许可证标注网络经营。</w:t>
            </w:r>
          </w:p>
        </w:tc>
        <w:tc>
          <w:tcPr>
            <w:tcW w:w="1888" w:type="pct"/>
            <w:vAlign w:val="center"/>
          </w:tcPr>
          <w:p w:rsidR="00A63C14" w:rsidRPr="00707CF7" w:rsidRDefault="00A63C14"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《网络餐饮服务食品安全监督管理办法》第四条；</w:t>
            </w:r>
          </w:p>
          <w:p w:rsidR="00A63C14" w:rsidRPr="00707CF7" w:rsidRDefault="00A63C14"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《食品经营许可管理办法》第十条第二款。</w:t>
            </w:r>
          </w:p>
        </w:tc>
      </w:tr>
      <w:tr w:rsidR="00A63C14" w:rsidRPr="00707CF7" w:rsidTr="00707CF7">
        <w:tblPrEx>
          <w:tblCellMar>
            <w:top w:w="0" w:type="dxa"/>
            <w:left w:w="108" w:type="dxa"/>
            <w:bottom w:w="0" w:type="dxa"/>
            <w:right w:w="108" w:type="dxa"/>
          </w:tblCellMar>
        </w:tblPrEx>
        <w:trPr>
          <w:trHeight w:val="567"/>
          <w:jc w:val="center"/>
        </w:trPr>
        <w:tc>
          <w:tcPr>
            <w:tcW w:w="245" w:type="pct"/>
            <w:vMerge/>
            <w:vAlign w:val="center"/>
          </w:tcPr>
          <w:p w:rsidR="00A63C14" w:rsidRPr="00707CF7" w:rsidRDefault="00A63C14"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A63C14" w:rsidRPr="00707CF7" w:rsidRDefault="00A63C14" w:rsidP="00A77257">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A63C14" w:rsidRPr="00707CF7" w:rsidRDefault="00A63C14"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30.2</w:t>
            </w:r>
          </w:p>
        </w:tc>
        <w:tc>
          <w:tcPr>
            <w:tcW w:w="1878" w:type="pct"/>
            <w:vAlign w:val="center"/>
          </w:tcPr>
          <w:p w:rsidR="00A63C14" w:rsidRPr="00707CF7" w:rsidRDefault="00A63C14" w:rsidP="00920D29">
            <w:pPr>
              <w:widowControl/>
              <w:spacing w:line="240" w:lineRule="exac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入网餐饮服务经营者在经营活动主页面如实公示名称、地址、食品经营许可证等信息。</w:t>
            </w:r>
          </w:p>
        </w:tc>
        <w:tc>
          <w:tcPr>
            <w:tcW w:w="1888" w:type="pct"/>
            <w:vAlign w:val="center"/>
          </w:tcPr>
          <w:p w:rsidR="00A63C14" w:rsidRPr="00707CF7" w:rsidRDefault="00A63C14"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《网络餐饮服务食品安全监督管理办法》第九条、第十条。</w:t>
            </w:r>
          </w:p>
        </w:tc>
      </w:tr>
      <w:tr w:rsidR="00A63C14" w:rsidRPr="00707CF7" w:rsidTr="00707CF7">
        <w:tblPrEx>
          <w:tblCellMar>
            <w:top w:w="0" w:type="dxa"/>
            <w:left w:w="108" w:type="dxa"/>
            <w:bottom w:w="0" w:type="dxa"/>
            <w:right w:w="108" w:type="dxa"/>
          </w:tblCellMar>
        </w:tblPrEx>
        <w:trPr>
          <w:trHeight w:val="567"/>
          <w:jc w:val="center"/>
        </w:trPr>
        <w:tc>
          <w:tcPr>
            <w:tcW w:w="245" w:type="pct"/>
            <w:vMerge/>
            <w:vAlign w:val="center"/>
          </w:tcPr>
          <w:p w:rsidR="00A63C14" w:rsidRPr="00707CF7" w:rsidRDefault="00A63C14"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A63C14" w:rsidRPr="00707CF7" w:rsidRDefault="00A63C14" w:rsidP="00A77257">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A63C14" w:rsidRPr="00707CF7" w:rsidRDefault="00A63C14"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30.3</w:t>
            </w:r>
          </w:p>
        </w:tc>
        <w:tc>
          <w:tcPr>
            <w:tcW w:w="1878" w:type="pct"/>
            <w:vAlign w:val="center"/>
          </w:tcPr>
          <w:p w:rsidR="00A63C14" w:rsidRPr="00707CF7" w:rsidRDefault="00A63C14" w:rsidP="00920D29">
            <w:pPr>
              <w:widowControl/>
              <w:spacing w:line="240" w:lineRule="exact"/>
              <w:jc w:val="lef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入网餐饮服务经营者在网上如实公示菜品名称和主要原料名称。</w:t>
            </w:r>
          </w:p>
        </w:tc>
        <w:tc>
          <w:tcPr>
            <w:tcW w:w="1888" w:type="pct"/>
            <w:vAlign w:val="center"/>
          </w:tcPr>
          <w:p w:rsidR="00A63C14" w:rsidRPr="00707CF7" w:rsidRDefault="00A63C14"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《网络餐饮服务食品安全监督管理办法》第十一条。</w:t>
            </w:r>
          </w:p>
        </w:tc>
      </w:tr>
      <w:tr w:rsidR="00A63C14" w:rsidRPr="00707CF7" w:rsidTr="00707CF7">
        <w:tblPrEx>
          <w:tblCellMar>
            <w:top w:w="0" w:type="dxa"/>
            <w:left w:w="108" w:type="dxa"/>
            <w:bottom w:w="0" w:type="dxa"/>
            <w:right w:w="108" w:type="dxa"/>
          </w:tblCellMar>
        </w:tblPrEx>
        <w:trPr>
          <w:trHeight w:val="567"/>
          <w:jc w:val="center"/>
        </w:trPr>
        <w:tc>
          <w:tcPr>
            <w:tcW w:w="245" w:type="pct"/>
            <w:vMerge/>
            <w:vAlign w:val="center"/>
          </w:tcPr>
          <w:p w:rsidR="00A63C14" w:rsidRPr="00707CF7" w:rsidRDefault="00A63C14"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A63C14" w:rsidRPr="00707CF7" w:rsidRDefault="00A63C14" w:rsidP="00A77257">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A63C14" w:rsidRPr="00707CF7" w:rsidRDefault="00A63C14"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30.4</w:t>
            </w:r>
          </w:p>
        </w:tc>
        <w:tc>
          <w:tcPr>
            <w:tcW w:w="1878" w:type="pct"/>
            <w:vAlign w:val="center"/>
          </w:tcPr>
          <w:p w:rsidR="00A63C14" w:rsidRPr="00707CF7" w:rsidRDefault="00A63C14" w:rsidP="00920D29">
            <w:pPr>
              <w:widowControl/>
              <w:spacing w:line="240" w:lineRule="exact"/>
              <w:jc w:val="lef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平台配送订单的餐饮服务经营者名称、地址与线下实体店名称、地址一致。</w:t>
            </w:r>
          </w:p>
        </w:tc>
        <w:tc>
          <w:tcPr>
            <w:tcW w:w="1888" w:type="pct"/>
            <w:vAlign w:val="center"/>
          </w:tcPr>
          <w:p w:rsidR="00A63C14" w:rsidRPr="00707CF7" w:rsidRDefault="00A63C14"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《网络餐饮服务食品安全监督管理办法》第十八条第一款第（四）项。</w:t>
            </w:r>
          </w:p>
        </w:tc>
      </w:tr>
      <w:tr w:rsidR="00A63C14" w:rsidRPr="00707CF7" w:rsidTr="00707CF7">
        <w:tblPrEx>
          <w:tblCellMar>
            <w:top w:w="0" w:type="dxa"/>
            <w:left w:w="108" w:type="dxa"/>
            <w:bottom w:w="0" w:type="dxa"/>
            <w:right w:w="108" w:type="dxa"/>
          </w:tblCellMar>
        </w:tblPrEx>
        <w:trPr>
          <w:trHeight w:val="567"/>
          <w:jc w:val="center"/>
        </w:trPr>
        <w:tc>
          <w:tcPr>
            <w:tcW w:w="245" w:type="pct"/>
            <w:vMerge/>
            <w:vAlign w:val="center"/>
          </w:tcPr>
          <w:p w:rsidR="00A63C14" w:rsidRPr="00707CF7" w:rsidRDefault="00A63C14"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A63C14" w:rsidRPr="00707CF7" w:rsidRDefault="00A63C14" w:rsidP="00A77257">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A63C14" w:rsidRPr="00707CF7" w:rsidRDefault="00A63C14"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30.5</w:t>
            </w:r>
          </w:p>
        </w:tc>
        <w:tc>
          <w:tcPr>
            <w:tcW w:w="1878" w:type="pct"/>
            <w:vAlign w:val="center"/>
          </w:tcPr>
          <w:p w:rsidR="00A63C14" w:rsidRPr="00707CF7" w:rsidRDefault="00A63C14" w:rsidP="00920D29">
            <w:pPr>
              <w:spacing w:line="240" w:lineRule="exact"/>
              <w:jc w:val="lef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入网餐饮服务经营者对送餐人员培训管理符合要求。</w:t>
            </w:r>
          </w:p>
        </w:tc>
        <w:tc>
          <w:tcPr>
            <w:tcW w:w="1888" w:type="pct"/>
            <w:vAlign w:val="center"/>
          </w:tcPr>
          <w:p w:rsidR="00A63C14" w:rsidRPr="00707CF7" w:rsidRDefault="00A63C14"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《网络餐饮服务食品安全监督管理办法》第十三条。</w:t>
            </w:r>
          </w:p>
        </w:tc>
      </w:tr>
      <w:tr w:rsidR="00A63C14" w:rsidRPr="00707CF7" w:rsidTr="00707CF7">
        <w:tblPrEx>
          <w:tblCellMar>
            <w:top w:w="0" w:type="dxa"/>
            <w:left w:w="108" w:type="dxa"/>
            <w:bottom w:w="0" w:type="dxa"/>
            <w:right w:w="108" w:type="dxa"/>
          </w:tblCellMar>
        </w:tblPrEx>
        <w:trPr>
          <w:trHeight w:val="567"/>
          <w:jc w:val="center"/>
        </w:trPr>
        <w:tc>
          <w:tcPr>
            <w:tcW w:w="245" w:type="pct"/>
            <w:vMerge/>
            <w:vAlign w:val="center"/>
          </w:tcPr>
          <w:p w:rsidR="00A63C14" w:rsidRPr="00707CF7" w:rsidRDefault="00A63C14"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A63C14" w:rsidRPr="00707CF7" w:rsidRDefault="00A63C14" w:rsidP="00A77257">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A63C14" w:rsidRPr="00707CF7" w:rsidRDefault="00A63C14"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30.6</w:t>
            </w:r>
          </w:p>
        </w:tc>
        <w:tc>
          <w:tcPr>
            <w:tcW w:w="1878" w:type="pct"/>
            <w:vAlign w:val="center"/>
          </w:tcPr>
          <w:p w:rsidR="00A63C14" w:rsidRPr="00707CF7" w:rsidRDefault="00A82272" w:rsidP="00951548">
            <w:pPr>
              <w:spacing w:line="240" w:lineRule="exact"/>
              <w:jc w:val="left"/>
              <w:rPr>
                <w:rFonts w:ascii="Times New Roman" w:hAnsi="Times New Roman"/>
                <w:color w:val="000000" w:themeColor="text1"/>
                <w:kern w:val="0"/>
                <w:sz w:val="20"/>
                <w:szCs w:val="20"/>
              </w:rPr>
            </w:pPr>
            <w:r>
              <w:rPr>
                <w:rFonts w:ascii="Times New Roman" w:hAnsi="Times New Roman"/>
                <w:color w:val="000000" w:themeColor="text1"/>
                <w:kern w:val="0"/>
                <w:sz w:val="20"/>
                <w:szCs w:val="20"/>
              </w:rPr>
              <w:t>入网餐饮服务经营者</w:t>
            </w:r>
            <w:r w:rsidR="00A63C14" w:rsidRPr="00707CF7">
              <w:rPr>
                <w:rFonts w:ascii="Times New Roman" w:hAnsi="Times New Roman"/>
                <w:color w:val="000000" w:themeColor="text1"/>
                <w:kern w:val="0"/>
                <w:sz w:val="20"/>
                <w:szCs w:val="20"/>
              </w:rPr>
              <w:t>餐饮外卖配送人员、箱（包）、过程等符合要求。</w:t>
            </w:r>
          </w:p>
        </w:tc>
        <w:tc>
          <w:tcPr>
            <w:tcW w:w="1888" w:type="pct"/>
            <w:vAlign w:val="center"/>
          </w:tcPr>
          <w:p w:rsidR="00A63C14" w:rsidRPr="00707CF7" w:rsidRDefault="00A63C14" w:rsidP="00920D29">
            <w:pPr>
              <w:jc w:val="lef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《食品安全法》第三十三条第一款第（五）项、第（六）项；</w:t>
            </w:r>
          </w:p>
          <w:p w:rsidR="00A63C14" w:rsidRPr="00707CF7" w:rsidRDefault="00A63C14"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《食品安全法实施条例》第二十四条；</w:t>
            </w:r>
          </w:p>
          <w:p w:rsidR="00A63C14" w:rsidRPr="00707CF7" w:rsidRDefault="00A63C14" w:rsidP="00920D29">
            <w:pPr>
              <w:jc w:val="lef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3.</w:t>
            </w:r>
            <w:r w:rsidRPr="00707CF7">
              <w:rPr>
                <w:rFonts w:ascii="Times New Roman" w:hAnsi="Times New Roman"/>
                <w:color w:val="000000" w:themeColor="text1"/>
                <w:kern w:val="0"/>
                <w:sz w:val="20"/>
                <w:szCs w:val="20"/>
              </w:rPr>
              <w:t>《网络餐饮服务食品安全监督管理办法》第十四条、第十九条、第二十条；</w:t>
            </w:r>
          </w:p>
          <w:p w:rsidR="00A63C14" w:rsidRPr="00707CF7" w:rsidRDefault="00A63C14" w:rsidP="00A63C14">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4.</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8.3.1</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8.3.4</w:t>
            </w:r>
            <w:r w:rsidRPr="00707CF7">
              <w:rPr>
                <w:rFonts w:ascii="Times New Roman" w:hAnsi="Times New Roman"/>
                <w:color w:val="000000" w:themeColor="text1"/>
                <w:kern w:val="0"/>
                <w:sz w:val="20"/>
                <w:szCs w:val="20"/>
              </w:rPr>
              <w:t>。</w:t>
            </w:r>
          </w:p>
        </w:tc>
      </w:tr>
      <w:tr w:rsidR="00A63C14" w:rsidRPr="00707CF7" w:rsidTr="00707CF7">
        <w:tblPrEx>
          <w:tblCellMar>
            <w:top w:w="0" w:type="dxa"/>
            <w:left w:w="108" w:type="dxa"/>
            <w:bottom w:w="0" w:type="dxa"/>
            <w:right w:w="108" w:type="dxa"/>
          </w:tblCellMar>
        </w:tblPrEx>
        <w:trPr>
          <w:trHeight w:val="567"/>
          <w:jc w:val="center"/>
        </w:trPr>
        <w:tc>
          <w:tcPr>
            <w:tcW w:w="245" w:type="pct"/>
            <w:vMerge/>
            <w:vAlign w:val="center"/>
          </w:tcPr>
          <w:p w:rsidR="00A63C14" w:rsidRPr="00707CF7" w:rsidRDefault="00A63C14"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A63C14" w:rsidRPr="00707CF7" w:rsidRDefault="00A63C14" w:rsidP="00A77257">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A63C14" w:rsidRPr="00707CF7" w:rsidRDefault="00A63C14"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30.7</w:t>
            </w:r>
          </w:p>
        </w:tc>
        <w:tc>
          <w:tcPr>
            <w:tcW w:w="1878" w:type="pct"/>
            <w:vAlign w:val="center"/>
          </w:tcPr>
          <w:p w:rsidR="00A63C14" w:rsidRPr="00707CF7" w:rsidRDefault="00A63C14" w:rsidP="00920D29">
            <w:pPr>
              <w:spacing w:line="240" w:lineRule="exact"/>
              <w:jc w:val="lef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入网餐饮服务经营者</w:t>
            </w:r>
            <w:r w:rsidR="00951548">
              <w:rPr>
                <w:rFonts w:ascii="Times New Roman" w:hAnsi="Times New Roman" w:hint="eastAsia"/>
                <w:color w:val="000000" w:themeColor="text1"/>
                <w:kern w:val="0"/>
                <w:sz w:val="20"/>
                <w:szCs w:val="20"/>
              </w:rPr>
              <w:t>宜</w:t>
            </w:r>
            <w:r w:rsidRPr="00707CF7">
              <w:rPr>
                <w:rFonts w:ascii="Times New Roman" w:hAnsi="Times New Roman"/>
                <w:color w:val="000000" w:themeColor="text1"/>
                <w:kern w:val="0"/>
                <w:sz w:val="20"/>
                <w:szCs w:val="20"/>
              </w:rPr>
              <w:t>对外卖食品盛放容器或者包装进行封签。</w:t>
            </w:r>
          </w:p>
        </w:tc>
        <w:tc>
          <w:tcPr>
            <w:tcW w:w="1888" w:type="pct"/>
            <w:vAlign w:val="center"/>
          </w:tcPr>
          <w:p w:rsidR="00A63C14" w:rsidRPr="00707CF7" w:rsidRDefault="00A63C14"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8.3.4.6</w:t>
            </w:r>
            <w:r w:rsidRPr="00707CF7">
              <w:rPr>
                <w:rFonts w:ascii="Times New Roman" w:hAnsi="Times New Roman"/>
                <w:color w:val="000000" w:themeColor="text1"/>
                <w:kern w:val="0"/>
                <w:sz w:val="20"/>
                <w:szCs w:val="20"/>
              </w:rPr>
              <w:t>。</w:t>
            </w:r>
          </w:p>
        </w:tc>
      </w:tr>
      <w:tr w:rsidR="00A63C14" w:rsidRPr="00707CF7" w:rsidTr="00707CF7">
        <w:tblPrEx>
          <w:tblCellMar>
            <w:top w:w="0" w:type="dxa"/>
            <w:left w:w="108" w:type="dxa"/>
            <w:bottom w:w="0" w:type="dxa"/>
            <w:right w:w="108" w:type="dxa"/>
          </w:tblCellMar>
        </w:tblPrEx>
        <w:trPr>
          <w:trHeight w:val="567"/>
          <w:jc w:val="center"/>
        </w:trPr>
        <w:tc>
          <w:tcPr>
            <w:tcW w:w="245" w:type="pct"/>
            <w:vMerge/>
            <w:vAlign w:val="center"/>
          </w:tcPr>
          <w:p w:rsidR="00A63C14" w:rsidRPr="00707CF7" w:rsidRDefault="00A63C14"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A63C14" w:rsidRPr="00707CF7" w:rsidRDefault="00A63C14" w:rsidP="00A77257">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A63C14" w:rsidRPr="00707CF7" w:rsidRDefault="00A63C14"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30.8</w:t>
            </w:r>
          </w:p>
        </w:tc>
        <w:tc>
          <w:tcPr>
            <w:tcW w:w="1878" w:type="pct"/>
            <w:vAlign w:val="center"/>
          </w:tcPr>
          <w:p w:rsidR="00A63C14" w:rsidRPr="00707CF7" w:rsidRDefault="00A63C14" w:rsidP="00920D29">
            <w:pPr>
              <w:spacing w:line="240" w:lineRule="exact"/>
              <w:jc w:val="lef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自建网站餐饮服务经营者按要求备案，并保存数据和交易信息不少于</w:t>
            </w:r>
            <w:r w:rsidRPr="00707CF7">
              <w:rPr>
                <w:rFonts w:ascii="Times New Roman" w:hAnsi="Times New Roman"/>
                <w:color w:val="000000" w:themeColor="text1"/>
                <w:kern w:val="0"/>
                <w:sz w:val="20"/>
                <w:szCs w:val="20"/>
              </w:rPr>
              <w:t>6</w:t>
            </w:r>
            <w:r w:rsidRPr="00707CF7">
              <w:rPr>
                <w:rFonts w:ascii="Times New Roman" w:hAnsi="Times New Roman"/>
                <w:color w:val="000000" w:themeColor="text1"/>
                <w:kern w:val="0"/>
                <w:sz w:val="20"/>
                <w:szCs w:val="20"/>
              </w:rPr>
              <w:t>个月。</w:t>
            </w:r>
          </w:p>
        </w:tc>
        <w:tc>
          <w:tcPr>
            <w:tcW w:w="1888" w:type="pct"/>
            <w:vAlign w:val="center"/>
          </w:tcPr>
          <w:p w:rsidR="00A63C14" w:rsidRPr="00707CF7" w:rsidRDefault="00A63C14" w:rsidP="00920D29">
            <w:pPr>
              <w:widowControl/>
              <w:shd w:val="clear" w:color="auto" w:fill="FFFFFF"/>
              <w:adjustRightInd w:val="0"/>
              <w:snapToGrid w:val="0"/>
              <w:jc w:val="lef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《网络餐饮服务食品安全监督管理办法》第五条、第十五条。</w:t>
            </w:r>
          </w:p>
        </w:tc>
      </w:tr>
      <w:tr w:rsidR="00571BB5" w:rsidRPr="00707CF7" w:rsidTr="00707CF7">
        <w:tblPrEx>
          <w:tblCellMar>
            <w:top w:w="0" w:type="dxa"/>
            <w:left w:w="108" w:type="dxa"/>
            <w:bottom w:w="0" w:type="dxa"/>
            <w:right w:w="108" w:type="dxa"/>
          </w:tblCellMar>
        </w:tblPrEx>
        <w:trPr>
          <w:trHeight w:val="567"/>
          <w:jc w:val="center"/>
        </w:trPr>
        <w:tc>
          <w:tcPr>
            <w:tcW w:w="245" w:type="pct"/>
            <w:vMerge w:val="restart"/>
            <w:vAlign w:val="center"/>
          </w:tcPr>
          <w:p w:rsidR="00571BB5" w:rsidRPr="00707CF7" w:rsidRDefault="00571BB5" w:rsidP="00EA602F">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31</w:t>
            </w:r>
          </w:p>
        </w:tc>
        <w:tc>
          <w:tcPr>
            <w:tcW w:w="749" w:type="pct"/>
            <w:vMerge w:val="restart"/>
            <w:vAlign w:val="center"/>
          </w:tcPr>
          <w:p w:rsidR="00571BB5" w:rsidRPr="00707CF7" w:rsidRDefault="00571BB5" w:rsidP="00412663">
            <w:pPr>
              <w:widowControl/>
              <w:spacing w:line="240" w:lineRule="atLeast"/>
              <w:jc w:val="center"/>
              <w:rPr>
                <w:rFonts w:ascii="Times New Roman" w:hAnsi="Times New Roman"/>
                <w:color w:val="000000" w:themeColor="text1"/>
                <w:w w:val="90"/>
                <w:kern w:val="0"/>
                <w:sz w:val="20"/>
                <w:szCs w:val="20"/>
              </w:rPr>
            </w:pPr>
            <w:r w:rsidRPr="00707CF7">
              <w:rPr>
                <w:rFonts w:ascii="Times New Roman" w:hAnsi="Times New Roman"/>
                <w:color w:val="000000" w:themeColor="text1"/>
                <w:w w:val="90"/>
                <w:kern w:val="0"/>
                <w:sz w:val="20"/>
                <w:szCs w:val="20"/>
              </w:rPr>
              <w:t>文件与记录</w:t>
            </w:r>
          </w:p>
        </w:tc>
        <w:tc>
          <w:tcPr>
            <w:tcW w:w="239" w:type="pct"/>
            <w:vAlign w:val="center"/>
          </w:tcPr>
          <w:p w:rsidR="00571BB5" w:rsidRPr="00707CF7" w:rsidRDefault="00571BB5"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31.1</w:t>
            </w:r>
          </w:p>
        </w:tc>
        <w:tc>
          <w:tcPr>
            <w:tcW w:w="1878" w:type="pct"/>
            <w:vAlign w:val="center"/>
          </w:tcPr>
          <w:p w:rsidR="00571BB5" w:rsidRPr="00707CF7" w:rsidRDefault="00571BB5"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具有食品、食品添加剂、食品相关产品的随货证明文件、每笔购物或销售凭证。具有完整的进货查验记录。</w:t>
            </w:r>
          </w:p>
        </w:tc>
        <w:tc>
          <w:tcPr>
            <w:tcW w:w="1888" w:type="pct"/>
            <w:vAlign w:val="center"/>
          </w:tcPr>
          <w:p w:rsidR="00571BB5" w:rsidRPr="00707CF7" w:rsidRDefault="00571BB5"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《食品安全法》第五十三条；</w:t>
            </w:r>
          </w:p>
          <w:p w:rsidR="00571BB5" w:rsidRPr="00707CF7" w:rsidRDefault="00571BB5"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6.3.1</w:t>
            </w:r>
            <w:r w:rsidRPr="00707CF7">
              <w:rPr>
                <w:rFonts w:ascii="Times New Roman" w:hAnsi="Times New Roman"/>
                <w:color w:val="000000" w:themeColor="text1"/>
                <w:kern w:val="0"/>
                <w:sz w:val="20"/>
                <w:szCs w:val="20"/>
              </w:rPr>
              <w:t>。</w:t>
            </w:r>
          </w:p>
        </w:tc>
      </w:tr>
      <w:tr w:rsidR="00571BB5" w:rsidRPr="00707CF7" w:rsidTr="00707CF7">
        <w:tblPrEx>
          <w:tblCellMar>
            <w:top w:w="0" w:type="dxa"/>
            <w:left w:w="108" w:type="dxa"/>
            <w:bottom w:w="0" w:type="dxa"/>
            <w:right w:w="108" w:type="dxa"/>
          </w:tblCellMar>
        </w:tblPrEx>
        <w:trPr>
          <w:trHeight w:val="567"/>
          <w:jc w:val="center"/>
        </w:trPr>
        <w:tc>
          <w:tcPr>
            <w:tcW w:w="245" w:type="pct"/>
            <w:vMerge/>
            <w:vAlign w:val="center"/>
          </w:tcPr>
          <w:p w:rsidR="00571BB5" w:rsidRPr="00707CF7" w:rsidRDefault="00571BB5"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571BB5" w:rsidRPr="00707CF7" w:rsidRDefault="00571BB5" w:rsidP="00A77257">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571BB5" w:rsidRPr="00707CF7" w:rsidRDefault="00571BB5"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31.2</w:t>
            </w:r>
          </w:p>
        </w:tc>
        <w:tc>
          <w:tcPr>
            <w:tcW w:w="1878" w:type="pct"/>
            <w:vAlign w:val="center"/>
          </w:tcPr>
          <w:p w:rsidR="00571BB5" w:rsidRPr="00707CF7" w:rsidRDefault="00571BB5"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采购畜禽肉类的，还具有动物产品检疫合格证明等相关证明文件。</w:t>
            </w:r>
          </w:p>
        </w:tc>
        <w:tc>
          <w:tcPr>
            <w:tcW w:w="1888" w:type="pct"/>
            <w:vAlign w:val="center"/>
          </w:tcPr>
          <w:p w:rsidR="00571BB5" w:rsidRPr="00707CF7" w:rsidRDefault="00571BB5"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《食品安全法》第五十三条；</w:t>
            </w:r>
          </w:p>
          <w:p w:rsidR="00571BB5" w:rsidRPr="00707CF7" w:rsidRDefault="00571BB5"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6.3.1.6</w:t>
            </w:r>
            <w:r w:rsidRPr="00707CF7">
              <w:rPr>
                <w:rFonts w:ascii="Times New Roman" w:hAnsi="Times New Roman"/>
                <w:color w:val="000000" w:themeColor="text1"/>
                <w:kern w:val="0"/>
                <w:sz w:val="20"/>
                <w:szCs w:val="20"/>
              </w:rPr>
              <w:t>。</w:t>
            </w:r>
          </w:p>
        </w:tc>
      </w:tr>
      <w:tr w:rsidR="00571BB5" w:rsidRPr="00707CF7" w:rsidTr="00707CF7">
        <w:tblPrEx>
          <w:tblCellMar>
            <w:top w:w="0" w:type="dxa"/>
            <w:left w:w="108" w:type="dxa"/>
            <w:bottom w:w="0" w:type="dxa"/>
            <w:right w:w="108" w:type="dxa"/>
          </w:tblCellMar>
        </w:tblPrEx>
        <w:trPr>
          <w:trHeight w:val="567"/>
          <w:jc w:val="center"/>
        </w:trPr>
        <w:tc>
          <w:tcPr>
            <w:tcW w:w="245" w:type="pct"/>
            <w:vMerge/>
            <w:vAlign w:val="center"/>
          </w:tcPr>
          <w:p w:rsidR="00571BB5" w:rsidRPr="00707CF7" w:rsidRDefault="00571BB5"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571BB5" w:rsidRPr="00707CF7" w:rsidRDefault="00571BB5" w:rsidP="00A77257">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571BB5" w:rsidRPr="00707CF7" w:rsidRDefault="00571BB5"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31.3</w:t>
            </w:r>
          </w:p>
        </w:tc>
        <w:tc>
          <w:tcPr>
            <w:tcW w:w="1878" w:type="pct"/>
            <w:vAlign w:val="center"/>
          </w:tcPr>
          <w:p w:rsidR="00571BB5" w:rsidRPr="00707CF7" w:rsidRDefault="00571BB5"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使用集中消毒餐饮具的，具有集中消毒餐饮具企业的营业执照和产品的消毒合格证明。</w:t>
            </w:r>
          </w:p>
        </w:tc>
        <w:tc>
          <w:tcPr>
            <w:tcW w:w="1888" w:type="pct"/>
            <w:vAlign w:val="center"/>
          </w:tcPr>
          <w:p w:rsidR="00571BB5" w:rsidRPr="00707CF7" w:rsidRDefault="00571BB5"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00FF3681">
              <w:rPr>
                <w:rFonts w:ascii="Times New Roman" w:hAnsi="Times New Roman"/>
                <w:color w:val="000000" w:themeColor="text1"/>
                <w:kern w:val="0"/>
                <w:sz w:val="20"/>
                <w:szCs w:val="20"/>
              </w:rPr>
              <w:t>《食品安全法》第五十六条</w:t>
            </w:r>
            <w:r w:rsidR="00FF3681">
              <w:rPr>
                <w:rFonts w:ascii="Times New Roman" w:hAnsi="Times New Roman" w:hint="eastAsia"/>
                <w:color w:val="000000" w:themeColor="text1"/>
                <w:kern w:val="0"/>
                <w:sz w:val="20"/>
                <w:szCs w:val="20"/>
              </w:rPr>
              <w:t>；</w:t>
            </w:r>
          </w:p>
          <w:p w:rsidR="00571BB5" w:rsidRPr="00707CF7" w:rsidRDefault="00571BB5"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《食品安全法实施条例》第二十六条。</w:t>
            </w:r>
          </w:p>
        </w:tc>
      </w:tr>
      <w:tr w:rsidR="00571BB5" w:rsidRPr="00707CF7" w:rsidTr="00707CF7">
        <w:tblPrEx>
          <w:tblCellMar>
            <w:top w:w="0" w:type="dxa"/>
            <w:left w:w="108" w:type="dxa"/>
            <w:bottom w:w="0" w:type="dxa"/>
            <w:right w:w="108" w:type="dxa"/>
          </w:tblCellMar>
        </w:tblPrEx>
        <w:trPr>
          <w:trHeight w:val="567"/>
          <w:jc w:val="center"/>
        </w:trPr>
        <w:tc>
          <w:tcPr>
            <w:tcW w:w="245" w:type="pct"/>
            <w:vMerge/>
            <w:vAlign w:val="center"/>
          </w:tcPr>
          <w:p w:rsidR="00571BB5" w:rsidRPr="00707CF7" w:rsidRDefault="00571BB5"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571BB5" w:rsidRPr="00707CF7" w:rsidRDefault="00571BB5" w:rsidP="00A77257">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571BB5" w:rsidRPr="00707CF7" w:rsidRDefault="00571BB5"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31.4</w:t>
            </w:r>
          </w:p>
        </w:tc>
        <w:tc>
          <w:tcPr>
            <w:tcW w:w="1878" w:type="pct"/>
            <w:vAlign w:val="center"/>
          </w:tcPr>
          <w:p w:rsidR="00571BB5" w:rsidRPr="00707CF7" w:rsidRDefault="00571BB5"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有从业人员健康管理制度、食品安全追溯体系、设施设备清洗维护校验记录、从业人员健康检查（每日晨检）记录、食品安全自查记录（每月一次），餐饮服务企业建立健全食品安全管理制度、从业人员食品安全培训考核记录（每年一次）、食品安全事故处置预案等。</w:t>
            </w:r>
          </w:p>
        </w:tc>
        <w:tc>
          <w:tcPr>
            <w:tcW w:w="1888" w:type="pct"/>
            <w:vAlign w:val="center"/>
          </w:tcPr>
          <w:p w:rsidR="00571BB5" w:rsidRPr="00707CF7" w:rsidRDefault="00571BB5"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《食品安全法》第四十二条第二款、第四十四条、第四十五条、第四十七条；</w:t>
            </w:r>
          </w:p>
          <w:p w:rsidR="00571BB5" w:rsidRPr="00707CF7" w:rsidRDefault="00571BB5"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《食品安全法实施条例》第十八条、第十九条、第二十条、第二十八条；</w:t>
            </w:r>
          </w:p>
          <w:p w:rsidR="00571BB5" w:rsidRPr="00707CF7" w:rsidRDefault="00571BB5" w:rsidP="003A4A95">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3.</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13.2</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13.3</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13.4.1</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13.4.3</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14.1</w:t>
            </w:r>
            <w:r w:rsidRPr="00707CF7">
              <w:rPr>
                <w:rFonts w:ascii="Times New Roman" w:hAnsi="Times New Roman"/>
                <w:color w:val="000000" w:themeColor="text1"/>
                <w:kern w:val="0"/>
                <w:sz w:val="20"/>
                <w:szCs w:val="20"/>
              </w:rPr>
              <w:t>、</w:t>
            </w:r>
            <w:r w:rsidRPr="00707CF7">
              <w:rPr>
                <w:rFonts w:ascii="Times New Roman" w:hAnsi="Times New Roman"/>
                <w:color w:val="000000" w:themeColor="text1"/>
                <w:kern w:val="0"/>
                <w:sz w:val="20"/>
                <w:szCs w:val="20"/>
              </w:rPr>
              <w:t>14.2</w:t>
            </w:r>
            <w:r w:rsidRPr="00707CF7">
              <w:rPr>
                <w:rFonts w:ascii="Times New Roman" w:hAnsi="Times New Roman"/>
                <w:color w:val="000000" w:themeColor="text1"/>
                <w:kern w:val="0"/>
                <w:sz w:val="20"/>
                <w:szCs w:val="20"/>
              </w:rPr>
              <w:t>。</w:t>
            </w:r>
          </w:p>
        </w:tc>
      </w:tr>
      <w:tr w:rsidR="00571BB5" w:rsidRPr="00707CF7" w:rsidTr="00707CF7">
        <w:tblPrEx>
          <w:tblCellMar>
            <w:top w:w="0" w:type="dxa"/>
            <w:left w:w="108" w:type="dxa"/>
            <w:bottom w:w="0" w:type="dxa"/>
            <w:right w:w="108" w:type="dxa"/>
          </w:tblCellMar>
        </w:tblPrEx>
        <w:trPr>
          <w:trHeight w:val="567"/>
          <w:jc w:val="center"/>
        </w:trPr>
        <w:tc>
          <w:tcPr>
            <w:tcW w:w="245" w:type="pct"/>
            <w:vMerge/>
            <w:vAlign w:val="center"/>
          </w:tcPr>
          <w:p w:rsidR="00571BB5" w:rsidRPr="00707CF7" w:rsidRDefault="00571BB5" w:rsidP="00EA602F">
            <w:pPr>
              <w:widowControl/>
              <w:spacing w:line="240" w:lineRule="atLeast"/>
              <w:jc w:val="center"/>
              <w:rPr>
                <w:rFonts w:ascii="Times New Roman" w:hAnsi="Times New Roman"/>
                <w:color w:val="000000" w:themeColor="text1"/>
                <w:w w:val="90"/>
                <w:kern w:val="0"/>
                <w:sz w:val="20"/>
                <w:szCs w:val="20"/>
              </w:rPr>
            </w:pPr>
          </w:p>
        </w:tc>
        <w:tc>
          <w:tcPr>
            <w:tcW w:w="749" w:type="pct"/>
            <w:vMerge/>
            <w:vAlign w:val="center"/>
          </w:tcPr>
          <w:p w:rsidR="00571BB5" w:rsidRPr="00707CF7" w:rsidRDefault="00571BB5" w:rsidP="00A77257">
            <w:pPr>
              <w:widowControl/>
              <w:spacing w:line="240" w:lineRule="atLeast"/>
              <w:jc w:val="center"/>
              <w:rPr>
                <w:rFonts w:ascii="Times New Roman" w:hAnsi="Times New Roman"/>
                <w:color w:val="000000" w:themeColor="text1"/>
                <w:w w:val="90"/>
                <w:kern w:val="0"/>
                <w:sz w:val="20"/>
                <w:szCs w:val="20"/>
              </w:rPr>
            </w:pPr>
          </w:p>
        </w:tc>
        <w:tc>
          <w:tcPr>
            <w:tcW w:w="239" w:type="pct"/>
            <w:vAlign w:val="center"/>
          </w:tcPr>
          <w:p w:rsidR="00571BB5" w:rsidRPr="00707CF7" w:rsidRDefault="00571BB5" w:rsidP="00707CF7">
            <w:pPr>
              <w:widowControl/>
              <w:spacing w:line="240" w:lineRule="atLeast"/>
              <w:jc w:val="cente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31.5</w:t>
            </w:r>
          </w:p>
        </w:tc>
        <w:tc>
          <w:tcPr>
            <w:tcW w:w="1878" w:type="pct"/>
            <w:vAlign w:val="center"/>
          </w:tcPr>
          <w:p w:rsidR="00571BB5" w:rsidRPr="00707CF7" w:rsidRDefault="00571BB5"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从事接触直接入口食品工作的从业人员取得有效健康证明。</w:t>
            </w:r>
          </w:p>
        </w:tc>
        <w:tc>
          <w:tcPr>
            <w:tcW w:w="1888" w:type="pct"/>
            <w:vAlign w:val="center"/>
          </w:tcPr>
          <w:p w:rsidR="00571BB5" w:rsidRPr="00707CF7" w:rsidRDefault="00571BB5" w:rsidP="00920D29">
            <w:pPr>
              <w:jc w:val="left"/>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1.</w:t>
            </w:r>
            <w:r w:rsidRPr="00707CF7">
              <w:rPr>
                <w:rFonts w:ascii="Times New Roman" w:hAnsi="Times New Roman"/>
                <w:color w:val="000000" w:themeColor="text1"/>
                <w:kern w:val="0"/>
                <w:sz w:val="20"/>
                <w:szCs w:val="20"/>
              </w:rPr>
              <w:t>《食品安全法》第四十五条第二款；</w:t>
            </w:r>
          </w:p>
          <w:p w:rsidR="00571BB5" w:rsidRPr="00707CF7" w:rsidRDefault="00571BB5" w:rsidP="00920D29">
            <w:pPr>
              <w:rPr>
                <w:rFonts w:ascii="Times New Roman" w:hAnsi="Times New Roman"/>
                <w:color w:val="000000" w:themeColor="text1"/>
                <w:kern w:val="0"/>
                <w:sz w:val="20"/>
                <w:szCs w:val="20"/>
              </w:rPr>
            </w:pPr>
            <w:r w:rsidRPr="00707CF7">
              <w:rPr>
                <w:rFonts w:ascii="Times New Roman" w:hAnsi="Times New Roman"/>
                <w:color w:val="000000" w:themeColor="text1"/>
                <w:kern w:val="0"/>
                <w:sz w:val="20"/>
                <w:szCs w:val="20"/>
              </w:rPr>
              <w:t>2.</w:t>
            </w:r>
            <w:r w:rsidRPr="00707CF7">
              <w:rPr>
                <w:rFonts w:ascii="Times New Roman" w:hAnsi="Times New Roman"/>
                <w:color w:val="000000" w:themeColor="text1"/>
                <w:kern w:val="0"/>
                <w:sz w:val="20"/>
                <w:szCs w:val="20"/>
              </w:rPr>
              <w:t>《餐饮服务食品安全操作规范》</w:t>
            </w:r>
            <w:r w:rsidRPr="00707CF7">
              <w:rPr>
                <w:rFonts w:ascii="Times New Roman" w:hAnsi="Times New Roman"/>
                <w:color w:val="000000" w:themeColor="text1"/>
                <w:kern w:val="0"/>
                <w:sz w:val="20"/>
                <w:szCs w:val="20"/>
              </w:rPr>
              <w:t>14.1.1</w:t>
            </w:r>
            <w:r w:rsidRPr="00707CF7">
              <w:rPr>
                <w:rFonts w:ascii="Times New Roman" w:hAnsi="Times New Roman"/>
                <w:color w:val="000000" w:themeColor="text1"/>
                <w:kern w:val="0"/>
                <w:sz w:val="20"/>
                <w:szCs w:val="20"/>
              </w:rPr>
              <w:t>。</w:t>
            </w:r>
          </w:p>
        </w:tc>
      </w:tr>
    </w:tbl>
    <w:p w:rsidR="00D42926" w:rsidRPr="003F29F4" w:rsidRDefault="00D42926" w:rsidP="003F29F4">
      <w:pPr>
        <w:rPr>
          <w:rFonts w:ascii="黑体" w:eastAsia="黑体" w:hAnsi="黑体"/>
          <w:color w:val="000000"/>
          <w:sz w:val="24"/>
          <w:szCs w:val="24"/>
        </w:rPr>
      </w:pPr>
      <w:r w:rsidRPr="00D42926">
        <w:rPr>
          <w:rFonts w:ascii="黑体" w:eastAsia="黑体" w:hAnsi="黑体" w:hint="eastAsia"/>
          <w:color w:val="000000"/>
          <w:sz w:val="24"/>
          <w:szCs w:val="24"/>
        </w:rPr>
        <w:t>注：</w:t>
      </w:r>
      <w:r w:rsidR="003F29F4" w:rsidRPr="003F29F4">
        <w:rPr>
          <w:rFonts w:ascii="黑体" w:eastAsia="黑体" w:hAnsi="黑体" w:hint="eastAsia"/>
          <w:color w:val="000000"/>
          <w:sz w:val="24"/>
          <w:szCs w:val="24"/>
        </w:rPr>
        <w:t>社会餐饮服务经营者，是指已取得《食品经营许可证》且主体业态为餐饮服务经营者的餐饮服务提供者。不包括中央厨房、集体用餐配送单位。</w:t>
      </w:r>
    </w:p>
    <w:sectPr w:rsidR="00D42926" w:rsidRPr="003F29F4" w:rsidSect="00380A12">
      <w:footerReference w:type="default" r:id="rId9"/>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BB8" w:rsidRDefault="00330BB8" w:rsidP="007B2EF7">
      <w:r>
        <w:separator/>
      </w:r>
    </w:p>
  </w:endnote>
  <w:endnote w:type="continuationSeparator" w:id="0">
    <w:p w:rsidR="00330BB8" w:rsidRDefault="00330BB8" w:rsidP="007B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83307"/>
      <w:docPartObj>
        <w:docPartGallery w:val="Page Numbers (Bottom of Page)"/>
        <w:docPartUnique/>
      </w:docPartObj>
    </w:sdtPr>
    <w:sdtEndPr/>
    <w:sdtContent>
      <w:p w:rsidR="00883150" w:rsidRDefault="00344FBC" w:rsidP="00883150">
        <w:pPr>
          <w:pStyle w:val="a4"/>
          <w:jc w:val="center"/>
        </w:pPr>
        <w:r>
          <w:fldChar w:fldCharType="begin"/>
        </w:r>
        <w:r>
          <w:instrText xml:space="preserve"> PAGE   \* MERGEFORMAT </w:instrText>
        </w:r>
        <w:r>
          <w:fldChar w:fldCharType="separate"/>
        </w:r>
        <w:r w:rsidR="00E92135" w:rsidRPr="00E92135">
          <w:rPr>
            <w:noProof/>
            <w:lang w:val="zh-CN"/>
          </w:rPr>
          <w:t>1</w:t>
        </w:r>
        <w:r>
          <w:rPr>
            <w:noProof/>
            <w:lang w:val="zh-CN"/>
          </w:rPr>
          <w:fldChar w:fldCharType="end"/>
        </w:r>
      </w:p>
    </w:sdtContent>
  </w:sdt>
  <w:p w:rsidR="00883150" w:rsidRDefault="008831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BB8" w:rsidRDefault="00330BB8" w:rsidP="007B2EF7">
      <w:r>
        <w:separator/>
      </w:r>
    </w:p>
  </w:footnote>
  <w:footnote w:type="continuationSeparator" w:id="0">
    <w:p w:rsidR="00330BB8" w:rsidRDefault="00330BB8" w:rsidP="007B2E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96D"/>
    <w:multiLevelType w:val="hybridMultilevel"/>
    <w:tmpl w:val="9FF8711E"/>
    <w:lvl w:ilvl="0" w:tplc="3762F4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3B43A08"/>
    <w:multiLevelType w:val="hybridMultilevel"/>
    <w:tmpl w:val="5DD40BF8"/>
    <w:lvl w:ilvl="0" w:tplc="96DC0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2294"/>
    <w:rsid w:val="0000644A"/>
    <w:rsid w:val="0001197F"/>
    <w:rsid w:val="000257A1"/>
    <w:rsid w:val="00035797"/>
    <w:rsid w:val="000404AF"/>
    <w:rsid w:val="0004104F"/>
    <w:rsid w:val="000432BF"/>
    <w:rsid w:val="000443A0"/>
    <w:rsid w:val="00055714"/>
    <w:rsid w:val="0007417F"/>
    <w:rsid w:val="000A466E"/>
    <w:rsid w:val="000B0477"/>
    <w:rsid w:val="000B6FFB"/>
    <w:rsid w:val="000C03F9"/>
    <w:rsid w:val="000C18DB"/>
    <w:rsid w:val="000C2F8B"/>
    <w:rsid w:val="000D2429"/>
    <w:rsid w:val="000F591E"/>
    <w:rsid w:val="00101730"/>
    <w:rsid w:val="00102020"/>
    <w:rsid w:val="00121C06"/>
    <w:rsid w:val="0012549F"/>
    <w:rsid w:val="00137B49"/>
    <w:rsid w:val="00140AF3"/>
    <w:rsid w:val="001618F7"/>
    <w:rsid w:val="00163019"/>
    <w:rsid w:val="00170B06"/>
    <w:rsid w:val="00170BB6"/>
    <w:rsid w:val="00171E6F"/>
    <w:rsid w:val="001C0A18"/>
    <w:rsid w:val="001D00EF"/>
    <w:rsid w:val="001D6F17"/>
    <w:rsid w:val="001E676F"/>
    <w:rsid w:val="001F3B9F"/>
    <w:rsid w:val="0021105F"/>
    <w:rsid w:val="00220A9D"/>
    <w:rsid w:val="00223BB6"/>
    <w:rsid w:val="002532CD"/>
    <w:rsid w:val="00271697"/>
    <w:rsid w:val="002800B6"/>
    <w:rsid w:val="0028099E"/>
    <w:rsid w:val="002A1A8C"/>
    <w:rsid w:val="002D03AB"/>
    <w:rsid w:val="00310F22"/>
    <w:rsid w:val="003129EA"/>
    <w:rsid w:val="00330BB8"/>
    <w:rsid w:val="00333545"/>
    <w:rsid w:val="00344FBC"/>
    <w:rsid w:val="00354768"/>
    <w:rsid w:val="00363D45"/>
    <w:rsid w:val="00372294"/>
    <w:rsid w:val="00374D23"/>
    <w:rsid w:val="00375A23"/>
    <w:rsid w:val="00380A12"/>
    <w:rsid w:val="00387CA8"/>
    <w:rsid w:val="00391378"/>
    <w:rsid w:val="003A19FC"/>
    <w:rsid w:val="003A3AEB"/>
    <w:rsid w:val="003A4A95"/>
    <w:rsid w:val="003A52CC"/>
    <w:rsid w:val="003E78BC"/>
    <w:rsid w:val="003E7F9B"/>
    <w:rsid w:val="003F29F4"/>
    <w:rsid w:val="0040413D"/>
    <w:rsid w:val="00412663"/>
    <w:rsid w:val="00412AC6"/>
    <w:rsid w:val="004311C3"/>
    <w:rsid w:val="004379EF"/>
    <w:rsid w:val="00443359"/>
    <w:rsid w:val="00444E51"/>
    <w:rsid w:val="00477BB0"/>
    <w:rsid w:val="004A4B92"/>
    <w:rsid w:val="004B0649"/>
    <w:rsid w:val="004F1717"/>
    <w:rsid w:val="004F5DB6"/>
    <w:rsid w:val="00502CD0"/>
    <w:rsid w:val="00522384"/>
    <w:rsid w:val="00526338"/>
    <w:rsid w:val="00540041"/>
    <w:rsid w:val="00553A0B"/>
    <w:rsid w:val="00553B0A"/>
    <w:rsid w:val="00571BB5"/>
    <w:rsid w:val="0058039C"/>
    <w:rsid w:val="00594AA2"/>
    <w:rsid w:val="005E2238"/>
    <w:rsid w:val="005E2863"/>
    <w:rsid w:val="005E3E22"/>
    <w:rsid w:val="00604B05"/>
    <w:rsid w:val="00616EF7"/>
    <w:rsid w:val="00624121"/>
    <w:rsid w:val="00625E8F"/>
    <w:rsid w:val="0063221C"/>
    <w:rsid w:val="00636D2C"/>
    <w:rsid w:val="006374F3"/>
    <w:rsid w:val="00650C8C"/>
    <w:rsid w:val="00652EC3"/>
    <w:rsid w:val="0066430A"/>
    <w:rsid w:val="006934AF"/>
    <w:rsid w:val="006952D3"/>
    <w:rsid w:val="006A56DA"/>
    <w:rsid w:val="006B4AED"/>
    <w:rsid w:val="006E0996"/>
    <w:rsid w:val="006E5C55"/>
    <w:rsid w:val="006F51FB"/>
    <w:rsid w:val="007042A2"/>
    <w:rsid w:val="00707CF7"/>
    <w:rsid w:val="00720D7D"/>
    <w:rsid w:val="00732F0D"/>
    <w:rsid w:val="00743B33"/>
    <w:rsid w:val="00772C04"/>
    <w:rsid w:val="0078015F"/>
    <w:rsid w:val="00793A37"/>
    <w:rsid w:val="00794C0A"/>
    <w:rsid w:val="007B2EF7"/>
    <w:rsid w:val="007C0155"/>
    <w:rsid w:val="007D0A86"/>
    <w:rsid w:val="007E4CF9"/>
    <w:rsid w:val="00851FF1"/>
    <w:rsid w:val="008622B8"/>
    <w:rsid w:val="00862ABC"/>
    <w:rsid w:val="00873F20"/>
    <w:rsid w:val="0087547F"/>
    <w:rsid w:val="008779B5"/>
    <w:rsid w:val="00883150"/>
    <w:rsid w:val="00890E29"/>
    <w:rsid w:val="00896794"/>
    <w:rsid w:val="008A3EB0"/>
    <w:rsid w:val="008A42FB"/>
    <w:rsid w:val="008B365D"/>
    <w:rsid w:val="008B77B4"/>
    <w:rsid w:val="008D746E"/>
    <w:rsid w:val="008E1749"/>
    <w:rsid w:val="008F4164"/>
    <w:rsid w:val="008F4ECF"/>
    <w:rsid w:val="008F7381"/>
    <w:rsid w:val="008F7547"/>
    <w:rsid w:val="00913DCE"/>
    <w:rsid w:val="00925669"/>
    <w:rsid w:val="00934AC9"/>
    <w:rsid w:val="00951548"/>
    <w:rsid w:val="00952CD9"/>
    <w:rsid w:val="00961620"/>
    <w:rsid w:val="00963D12"/>
    <w:rsid w:val="009766A6"/>
    <w:rsid w:val="009C3CD8"/>
    <w:rsid w:val="009C6CBC"/>
    <w:rsid w:val="009E7CA2"/>
    <w:rsid w:val="009F1AE6"/>
    <w:rsid w:val="00A22C7F"/>
    <w:rsid w:val="00A37923"/>
    <w:rsid w:val="00A47CFC"/>
    <w:rsid w:val="00A63C14"/>
    <w:rsid w:val="00A64903"/>
    <w:rsid w:val="00A7720F"/>
    <w:rsid w:val="00A77257"/>
    <w:rsid w:val="00A82272"/>
    <w:rsid w:val="00A86CB8"/>
    <w:rsid w:val="00A93CE8"/>
    <w:rsid w:val="00AA3D30"/>
    <w:rsid w:val="00AD33B1"/>
    <w:rsid w:val="00AD4CFF"/>
    <w:rsid w:val="00AD4F66"/>
    <w:rsid w:val="00AD68BE"/>
    <w:rsid w:val="00AE6BD5"/>
    <w:rsid w:val="00AF7EAA"/>
    <w:rsid w:val="00B1198F"/>
    <w:rsid w:val="00B2626F"/>
    <w:rsid w:val="00B3342A"/>
    <w:rsid w:val="00B5495C"/>
    <w:rsid w:val="00B900C1"/>
    <w:rsid w:val="00B972BE"/>
    <w:rsid w:val="00BA61DD"/>
    <w:rsid w:val="00BD7F8B"/>
    <w:rsid w:val="00BE3720"/>
    <w:rsid w:val="00BF06FD"/>
    <w:rsid w:val="00C0344F"/>
    <w:rsid w:val="00C048EE"/>
    <w:rsid w:val="00C061D8"/>
    <w:rsid w:val="00C12033"/>
    <w:rsid w:val="00C12994"/>
    <w:rsid w:val="00C2330A"/>
    <w:rsid w:val="00C3571D"/>
    <w:rsid w:val="00C42C9F"/>
    <w:rsid w:val="00C44F99"/>
    <w:rsid w:val="00C4553A"/>
    <w:rsid w:val="00C71298"/>
    <w:rsid w:val="00C74723"/>
    <w:rsid w:val="00C77E25"/>
    <w:rsid w:val="00C860D7"/>
    <w:rsid w:val="00C926E6"/>
    <w:rsid w:val="00CA3165"/>
    <w:rsid w:val="00CA76B6"/>
    <w:rsid w:val="00CB0A24"/>
    <w:rsid w:val="00CB7E07"/>
    <w:rsid w:val="00CC4ACB"/>
    <w:rsid w:val="00CE1A24"/>
    <w:rsid w:val="00CE6089"/>
    <w:rsid w:val="00D13D10"/>
    <w:rsid w:val="00D1414F"/>
    <w:rsid w:val="00D35900"/>
    <w:rsid w:val="00D379F3"/>
    <w:rsid w:val="00D42926"/>
    <w:rsid w:val="00D72537"/>
    <w:rsid w:val="00D72910"/>
    <w:rsid w:val="00DA377C"/>
    <w:rsid w:val="00DA5970"/>
    <w:rsid w:val="00DF247C"/>
    <w:rsid w:val="00DF3D42"/>
    <w:rsid w:val="00E06AD6"/>
    <w:rsid w:val="00E17D16"/>
    <w:rsid w:val="00E347BE"/>
    <w:rsid w:val="00E41E3E"/>
    <w:rsid w:val="00E92135"/>
    <w:rsid w:val="00EA15F3"/>
    <w:rsid w:val="00EA602F"/>
    <w:rsid w:val="00EE662C"/>
    <w:rsid w:val="00EF40FC"/>
    <w:rsid w:val="00F125BA"/>
    <w:rsid w:val="00F44B71"/>
    <w:rsid w:val="00F5557F"/>
    <w:rsid w:val="00F82B12"/>
    <w:rsid w:val="00F91286"/>
    <w:rsid w:val="00F94F7B"/>
    <w:rsid w:val="00FB5B35"/>
    <w:rsid w:val="00FB5EA5"/>
    <w:rsid w:val="00FC323D"/>
    <w:rsid w:val="00FE74A0"/>
    <w:rsid w:val="00FE7648"/>
    <w:rsid w:val="00FF3681"/>
    <w:rsid w:val="00FF54B0"/>
    <w:rsid w:val="00FF72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EF7"/>
    <w:pPr>
      <w:widowControl w:val="0"/>
      <w:jc w:val="both"/>
    </w:pPr>
    <w:rPr>
      <w:rFonts w:ascii="仿宋_GB2312" w:eastAsia="仿宋_GB2312" w:hAnsi="华文中宋"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2E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B2EF7"/>
    <w:rPr>
      <w:sz w:val="18"/>
      <w:szCs w:val="18"/>
    </w:rPr>
  </w:style>
  <w:style w:type="paragraph" w:styleId="a4">
    <w:name w:val="footer"/>
    <w:basedOn w:val="a"/>
    <w:link w:val="Char0"/>
    <w:uiPriority w:val="99"/>
    <w:unhideWhenUsed/>
    <w:rsid w:val="007B2E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B2EF7"/>
    <w:rPr>
      <w:sz w:val="18"/>
      <w:szCs w:val="18"/>
    </w:rPr>
  </w:style>
  <w:style w:type="paragraph" w:styleId="a5">
    <w:name w:val="Normal (Web)"/>
    <w:basedOn w:val="a"/>
    <w:uiPriority w:val="99"/>
    <w:unhideWhenUsed/>
    <w:qFormat/>
    <w:rsid w:val="00B5495C"/>
    <w:pPr>
      <w:spacing w:before="100" w:beforeAutospacing="1" w:after="100" w:afterAutospacing="1"/>
      <w:jc w:val="left"/>
    </w:pPr>
    <w:rPr>
      <w:rFonts w:ascii="Calibri" w:eastAsia="宋体" w:hAnsi="Calibri"/>
      <w:kern w:val="0"/>
      <w:sz w:val="24"/>
      <w:szCs w:val="21"/>
    </w:rPr>
  </w:style>
  <w:style w:type="paragraph" w:styleId="a6">
    <w:name w:val="List Paragraph"/>
    <w:basedOn w:val="a"/>
    <w:uiPriority w:val="34"/>
    <w:qFormat/>
    <w:rsid w:val="002532C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EF7"/>
    <w:pPr>
      <w:widowControl w:val="0"/>
      <w:jc w:val="both"/>
    </w:pPr>
    <w:rPr>
      <w:rFonts w:ascii="仿宋_GB2312" w:eastAsia="仿宋_GB2312" w:hAnsi="华文中宋"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2E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B2EF7"/>
    <w:rPr>
      <w:sz w:val="18"/>
      <w:szCs w:val="18"/>
    </w:rPr>
  </w:style>
  <w:style w:type="paragraph" w:styleId="a4">
    <w:name w:val="footer"/>
    <w:basedOn w:val="a"/>
    <w:link w:val="Char0"/>
    <w:uiPriority w:val="99"/>
    <w:unhideWhenUsed/>
    <w:rsid w:val="007B2E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B2E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73CD5-6CFA-4716-B9A6-974A8BD92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1090</Words>
  <Characters>6218</Characters>
  <Application>Microsoft Office Word</Application>
  <DocSecurity>0</DocSecurity>
  <Lines>51</Lines>
  <Paragraphs>14</Paragraphs>
  <ScaleCrop>false</ScaleCrop>
  <Company/>
  <LinksUpToDate>false</LinksUpToDate>
  <CharactersWithSpaces>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霍廉</dc:creator>
  <cp:lastModifiedBy>王治</cp:lastModifiedBy>
  <cp:revision>2</cp:revision>
  <cp:lastPrinted>2020-07-03T09:21:00Z</cp:lastPrinted>
  <dcterms:created xsi:type="dcterms:W3CDTF">2020-07-10T08:08:00Z</dcterms:created>
  <dcterms:modified xsi:type="dcterms:W3CDTF">2020-07-10T08:08:00Z</dcterms:modified>
</cp:coreProperties>
</file>