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bCs/>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天津市食品经营许可信用承诺审批实施办法</w:t>
      </w:r>
    </w:p>
    <w:p>
      <w:pPr>
        <w:adjustRightInd w:val="0"/>
        <w:spacing w:line="520" w:lineRule="exact"/>
        <w:jc w:val="center"/>
        <w:rPr>
          <w:rFonts w:hint="eastAsia" w:ascii="Times New Roman" w:hAnsi="Times New Roman" w:eastAsia="楷体_GB2312"/>
          <w:sz w:val="32"/>
          <w:szCs w:val="32"/>
          <w:highlight w:val="none"/>
          <w:lang w:eastAsia="zh-CN"/>
        </w:rPr>
      </w:pPr>
      <w:r>
        <w:rPr>
          <w:rFonts w:hint="eastAsia" w:ascii="Times New Roman" w:hAnsi="Times New Roman" w:eastAsia="楷体_GB2312"/>
          <w:sz w:val="32"/>
          <w:szCs w:val="32"/>
          <w:highlight w:val="none"/>
          <w:lang w:eastAsia="zh-CN"/>
        </w:rPr>
        <w:t>（征求意见</w:t>
      </w:r>
      <w:r>
        <w:rPr>
          <w:rFonts w:hint="default" w:ascii="Times New Roman" w:hAnsi="Times New Roman" w:eastAsia="楷体_GB2312"/>
          <w:sz w:val="32"/>
          <w:szCs w:val="32"/>
          <w:highlight w:val="none"/>
          <w:lang w:val="en" w:eastAsia="zh-CN"/>
        </w:rPr>
        <w:t>稿</w:t>
      </w:r>
      <w:r>
        <w:rPr>
          <w:rFonts w:hint="eastAsia" w:ascii="Times New Roman" w:hAnsi="Times New Roman" w:eastAsia="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sz w:val="32"/>
          <w:szCs w:val="32"/>
          <w:highlight w:val="none"/>
          <w:lang w:val="en-US" w:eastAsia="zh-CN"/>
        </w:rPr>
      </w:pPr>
      <w:r>
        <w:rPr>
          <w:rFonts w:hint="eastAsia" w:ascii="Times New Roman" w:hAnsi="Times New Roman" w:eastAsia="黑体"/>
          <w:sz w:val="32"/>
          <w:szCs w:val="32"/>
          <w:highlight w:val="none"/>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sz w:val="32"/>
          <w:szCs w:val="32"/>
          <w:highlight w:val="none"/>
        </w:rPr>
      </w:pPr>
      <w:r>
        <w:rPr>
          <w:rFonts w:ascii="Times New Roman" w:hAnsi="Times New Roman" w:eastAsia="黑体"/>
          <w:sz w:val="32"/>
          <w:szCs w:val="32"/>
          <w:highlight w:val="none"/>
        </w:rPr>
        <w:t>第一条</w:t>
      </w:r>
      <w:r>
        <w:rPr>
          <w:rFonts w:ascii="Times New Roman" w:hAnsi="Times New Roman" w:eastAsia="仿宋_GB2312"/>
          <w:sz w:val="32"/>
          <w:szCs w:val="32"/>
          <w:highlight w:val="none"/>
        </w:rPr>
        <w:t xml:space="preserve">  为进一步优化营商环境，激发市场</w:t>
      </w:r>
      <w:r>
        <w:rPr>
          <w:rFonts w:hint="eastAsia" w:ascii="Times New Roman" w:hAnsi="Times New Roman" w:eastAsia="仿宋_GB2312"/>
          <w:sz w:val="32"/>
          <w:szCs w:val="32"/>
          <w:highlight w:val="none"/>
          <w:lang w:eastAsia="zh-CN"/>
        </w:rPr>
        <w:t>主体</w:t>
      </w:r>
      <w:r>
        <w:rPr>
          <w:rFonts w:ascii="Times New Roman" w:hAnsi="Times New Roman" w:eastAsia="仿宋_GB2312"/>
          <w:sz w:val="32"/>
          <w:szCs w:val="32"/>
          <w:highlight w:val="none"/>
        </w:rPr>
        <w:t>活力，推进</w:t>
      </w:r>
      <w:r>
        <w:rPr>
          <w:rFonts w:hint="eastAsia" w:ascii="Times New Roman" w:hAnsi="Times New Roman" w:eastAsia="仿宋_GB2312"/>
          <w:sz w:val="32"/>
          <w:szCs w:val="32"/>
          <w:highlight w:val="none"/>
          <w:lang w:val="en-US" w:eastAsia="zh-CN"/>
        </w:rPr>
        <w:t>社会信用体系建设，</w:t>
      </w:r>
      <w:r>
        <w:rPr>
          <w:rFonts w:hint="eastAsia" w:ascii="Times New Roman" w:hAnsi="Times New Roman" w:eastAsia="仿宋_GB2312"/>
          <w:sz w:val="32"/>
          <w:szCs w:val="32"/>
          <w:highlight w:val="none"/>
          <w:lang w:eastAsia="zh-CN"/>
        </w:rPr>
        <w:t>促进食品经营企业品牌化、连锁化和规模化发展，</w:t>
      </w:r>
      <w:r>
        <w:rPr>
          <w:rFonts w:hint="eastAsia" w:ascii="Times New Roman" w:hAnsi="Times New Roman" w:eastAsia="仿宋_GB2312"/>
          <w:sz w:val="32"/>
          <w:szCs w:val="32"/>
          <w:highlight w:val="none"/>
          <w:lang w:val="en-US" w:eastAsia="zh-CN"/>
        </w:rPr>
        <w:t>根据</w:t>
      </w:r>
      <w:r>
        <w:rPr>
          <w:rFonts w:hint="eastAsia" w:ascii="Times New Roman" w:hAnsi="Times New Roman" w:eastAsia="仿宋_GB2312"/>
          <w:sz w:val="32"/>
          <w:szCs w:val="32"/>
          <w:highlight w:val="none"/>
        </w:rPr>
        <w:t>《市场监管总局关于加快推进食品经营许可改革工作的通知》（国市监食经〔2018〕213号）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bookmarkStart w:id="0" w:name="OLE_LINK3"/>
      <w:r>
        <w:rPr>
          <w:rFonts w:hint="eastAsia" w:ascii="Times New Roman" w:hAnsi="Times New Roman" w:eastAsia="仿宋_GB2312"/>
          <w:sz w:val="32"/>
          <w:szCs w:val="32"/>
          <w:highlight w:val="none"/>
        </w:rPr>
        <w:t>商</w:t>
      </w:r>
      <w:r>
        <w:rPr>
          <w:rFonts w:ascii="Times New Roman" w:hAnsi="Times New Roman" w:eastAsia="仿宋_GB2312"/>
          <w:sz w:val="32"/>
          <w:szCs w:val="32"/>
          <w:highlight w:val="none"/>
        </w:rPr>
        <w:t>务部等13部门关于推动品牌连锁便利店加快发展的指导意见》</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商</w:t>
      </w:r>
      <w:r>
        <w:rPr>
          <w:rFonts w:hint="eastAsia" w:ascii="Times New Roman" w:hAnsi="Times New Roman" w:eastAsia="仿宋_GB2312"/>
          <w:sz w:val="32"/>
          <w:szCs w:val="32"/>
          <w:highlight w:val="none"/>
        </w:rPr>
        <w:t>流通函</w:t>
      </w:r>
      <w:r>
        <w:rPr>
          <w:rFonts w:ascii="Times New Roman" w:hAnsi="Times New Roman" w:eastAsia="仿宋_GB2312"/>
          <w:sz w:val="32"/>
          <w:szCs w:val="32"/>
          <w:highlight w:val="none"/>
        </w:rPr>
        <w:t>〔2019〕</w:t>
      </w:r>
      <w:r>
        <w:rPr>
          <w:rFonts w:hint="eastAsia" w:ascii="Times New Roman" w:hAnsi="Times New Roman" w:eastAsia="仿宋_GB2312"/>
          <w:sz w:val="32"/>
          <w:szCs w:val="32"/>
          <w:highlight w:val="none"/>
        </w:rPr>
        <w:t>696号）</w:t>
      </w:r>
      <w:bookmarkEnd w:id="0"/>
      <w:r>
        <w:rPr>
          <w:rFonts w:hint="eastAsia" w:ascii="Times New Roman" w:hAnsi="Times New Roman" w:eastAsia="仿宋_GB2312"/>
          <w:sz w:val="32"/>
          <w:szCs w:val="32"/>
          <w:highlight w:val="none"/>
          <w:lang w:eastAsia="zh-CN"/>
        </w:rPr>
        <w:t>以及《</w:t>
      </w:r>
      <w:r>
        <w:rPr>
          <w:rFonts w:hint="eastAsia" w:ascii="Times New Roman" w:hAnsi="Times New Roman" w:eastAsia="仿宋_GB2312"/>
          <w:sz w:val="32"/>
          <w:szCs w:val="32"/>
          <w:highlight w:val="none"/>
        </w:rPr>
        <w:t>天津市</w:t>
      </w:r>
      <w:r>
        <w:rPr>
          <w:rFonts w:hint="eastAsia" w:ascii="Times New Roman" w:hAnsi="Times New Roman" w:eastAsia="仿宋_GB2312"/>
          <w:sz w:val="32"/>
          <w:szCs w:val="32"/>
          <w:highlight w:val="none"/>
          <w:lang w:val="en-US" w:eastAsia="zh-CN"/>
        </w:rPr>
        <w:t>优化营商环境条例</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等有关规定</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结合</w:t>
      </w:r>
      <w:r>
        <w:rPr>
          <w:rFonts w:hint="eastAsia" w:ascii="Times New Roman" w:hAnsi="Times New Roman" w:eastAsia="仿宋_GB2312"/>
          <w:sz w:val="32"/>
          <w:szCs w:val="32"/>
          <w:highlight w:val="none"/>
          <w:lang w:val="en-US" w:eastAsia="zh-CN"/>
        </w:rPr>
        <w:t>本</w:t>
      </w:r>
      <w:r>
        <w:rPr>
          <w:rFonts w:hint="eastAsia" w:ascii="Times New Roman" w:hAnsi="Times New Roman" w:eastAsia="仿宋_GB2312"/>
          <w:sz w:val="32"/>
          <w:szCs w:val="32"/>
          <w:highlight w:val="none"/>
          <w:lang w:eastAsia="zh-CN"/>
        </w:rPr>
        <w:t>市实际，</w:t>
      </w:r>
      <w:r>
        <w:rPr>
          <w:rFonts w:ascii="Times New Roman" w:hAnsi="Times New Roman" w:eastAsia="仿宋_GB2312"/>
          <w:sz w:val="32"/>
          <w:szCs w:val="32"/>
          <w:highlight w:val="none"/>
        </w:rPr>
        <w:t>制定本办法。</w:t>
      </w:r>
    </w:p>
    <w:p>
      <w:pPr>
        <w:keepNext w:val="0"/>
        <w:keepLines w:val="0"/>
        <w:pageBreakBefore w:val="0"/>
        <w:widowControl w:val="0"/>
        <w:kinsoku/>
        <w:wordWrap/>
        <w:overflowPunct/>
        <w:topLinePunct w:val="0"/>
        <w:autoSpaceDE/>
        <w:autoSpaceDN/>
        <w:bidi w:val="0"/>
        <w:snapToGrid/>
        <w:spacing w:line="560" w:lineRule="exact"/>
        <w:ind w:firstLine="645"/>
        <w:textAlignment w:val="auto"/>
        <w:rPr>
          <w:rFonts w:ascii="Times New Roman" w:hAnsi="Times New Roman" w:eastAsia="仿宋_GB2312"/>
          <w:sz w:val="32"/>
          <w:szCs w:val="32"/>
          <w:highlight w:val="none"/>
        </w:rPr>
      </w:pPr>
      <w:r>
        <w:rPr>
          <w:rFonts w:ascii="Times New Roman" w:hAnsi="Times New Roman" w:eastAsia="黑体"/>
          <w:sz w:val="32"/>
          <w:szCs w:val="32"/>
          <w:highlight w:val="none"/>
        </w:rPr>
        <w:t>第二条</w:t>
      </w:r>
      <w:r>
        <w:rPr>
          <w:rFonts w:ascii="Times New Roman" w:hAnsi="Times New Roman" w:eastAsia="仿宋_GB2312"/>
          <w:sz w:val="32"/>
          <w:szCs w:val="32"/>
          <w:highlight w:val="none"/>
        </w:rPr>
        <w:t xml:space="preserve">  本办法所称食品经营许可信用承诺审批，是指在本市行政区域内申办食品经营许可的申请人，提交法定申请材料并自愿作出符合要求的</w:t>
      </w:r>
      <w:r>
        <w:rPr>
          <w:rFonts w:hint="eastAsia" w:ascii="Times New Roman" w:hAnsi="Times New Roman" w:eastAsia="仿宋_GB2312"/>
          <w:sz w:val="32"/>
          <w:szCs w:val="32"/>
          <w:highlight w:val="none"/>
          <w:lang w:eastAsia="zh-CN"/>
        </w:rPr>
        <w:t>书面</w:t>
      </w:r>
      <w:r>
        <w:rPr>
          <w:rFonts w:ascii="Times New Roman" w:hAnsi="Times New Roman" w:eastAsia="仿宋_GB2312"/>
          <w:sz w:val="32"/>
          <w:szCs w:val="32"/>
          <w:highlight w:val="none"/>
        </w:rPr>
        <w:t>承诺，</w:t>
      </w:r>
      <w:r>
        <w:rPr>
          <w:rFonts w:hint="eastAsia" w:ascii="Times New Roman" w:hAnsi="Times New Roman" w:eastAsia="仿宋_GB2312"/>
          <w:sz w:val="32"/>
          <w:szCs w:val="32"/>
          <w:highlight w:val="none"/>
          <w:lang w:eastAsia="zh-CN"/>
        </w:rPr>
        <w:t>市场监督管理</w:t>
      </w:r>
      <w:r>
        <w:rPr>
          <w:rFonts w:ascii="Times New Roman" w:hAnsi="Times New Roman" w:eastAsia="仿宋_GB2312"/>
          <w:sz w:val="32"/>
          <w:szCs w:val="32"/>
          <w:highlight w:val="none"/>
        </w:rPr>
        <w:t>部门视</w:t>
      </w:r>
      <w:r>
        <w:rPr>
          <w:rFonts w:hint="eastAsia" w:ascii="Times New Roman" w:hAnsi="Times New Roman" w:eastAsia="仿宋_GB2312"/>
          <w:sz w:val="32"/>
          <w:szCs w:val="32"/>
          <w:highlight w:val="none"/>
          <w:lang w:eastAsia="zh-CN"/>
        </w:rPr>
        <w:t>情形</w:t>
      </w:r>
      <w:r>
        <w:rPr>
          <w:rFonts w:ascii="Times New Roman" w:hAnsi="Times New Roman" w:eastAsia="仿宋_GB2312"/>
          <w:sz w:val="32"/>
          <w:szCs w:val="32"/>
          <w:highlight w:val="none"/>
        </w:rPr>
        <w:t>分别适用容缺受理、</w:t>
      </w:r>
      <w:r>
        <w:rPr>
          <w:rFonts w:hint="eastAsia" w:ascii="Times New Roman" w:hAnsi="Times New Roman" w:eastAsia="仿宋_GB2312"/>
          <w:sz w:val="32"/>
          <w:szCs w:val="32"/>
          <w:highlight w:val="none"/>
          <w:lang w:eastAsia="zh-CN"/>
        </w:rPr>
        <w:t>告知承诺</w:t>
      </w:r>
      <w:r>
        <w:rPr>
          <w:rFonts w:ascii="Times New Roman" w:hAnsi="Times New Roman" w:eastAsia="仿宋_GB2312"/>
          <w:sz w:val="32"/>
          <w:szCs w:val="32"/>
          <w:highlight w:val="none"/>
        </w:rPr>
        <w:t>和先证后核等审批方式。</w:t>
      </w:r>
    </w:p>
    <w:p>
      <w:pPr>
        <w:keepNext w:val="0"/>
        <w:keepLines w:val="0"/>
        <w:pageBreakBefore w:val="0"/>
        <w:widowControl w:val="0"/>
        <w:kinsoku/>
        <w:wordWrap/>
        <w:overflowPunct/>
        <w:topLinePunct w:val="0"/>
        <w:autoSpaceDE/>
        <w:autoSpaceDN/>
        <w:bidi w:val="0"/>
        <w:snapToGrid/>
        <w:spacing w:line="560" w:lineRule="exact"/>
        <w:ind w:firstLine="645"/>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（一）</w:t>
      </w:r>
      <w:r>
        <w:rPr>
          <w:rFonts w:hint="eastAsia" w:ascii="Times New Roman" w:hAnsi="Times New Roman" w:eastAsia="仿宋_GB2312"/>
          <w:sz w:val="32"/>
          <w:szCs w:val="32"/>
          <w:highlight w:val="none"/>
          <w:lang w:eastAsia="zh-CN"/>
        </w:rPr>
        <w:t>容缺受理。</w:t>
      </w:r>
      <w:r>
        <w:rPr>
          <w:rFonts w:ascii="Times New Roman" w:hAnsi="Times New Roman" w:eastAsia="仿宋_GB2312"/>
          <w:sz w:val="32"/>
          <w:szCs w:val="32"/>
          <w:highlight w:val="none"/>
        </w:rPr>
        <w:t>申请材料</w:t>
      </w:r>
      <w:r>
        <w:rPr>
          <w:rFonts w:hint="eastAsia" w:ascii="Times New Roman" w:hAnsi="Times New Roman" w:eastAsia="仿宋_GB2312"/>
          <w:sz w:val="32"/>
          <w:szCs w:val="32"/>
          <w:highlight w:val="none"/>
          <w:lang w:eastAsia="zh-CN"/>
        </w:rPr>
        <w:t>仅</w:t>
      </w:r>
      <w:r>
        <w:rPr>
          <w:rFonts w:ascii="Times New Roman" w:hAnsi="Times New Roman" w:eastAsia="仿宋_GB2312"/>
          <w:sz w:val="32"/>
          <w:szCs w:val="32"/>
          <w:highlight w:val="none"/>
        </w:rPr>
        <w:t>缺少</w:t>
      </w:r>
      <w:r>
        <w:rPr>
          <w:rFonts w:hint="eastAsia" w:ascii="Times New Roman" w:hAnsi="Times New Roman" w:eastAsia="仿宋_GB2312"/>
          <w:sz w:val="32"/>
          <w:szCs w:val="32"/>
          <w:highlight w:val="none"/>
          <w:lang w:eastAsia="zh-CN"/>
        </w:rPr>
        <w:t>本办法第</w:t>
      </w:r>
      <w:r>
        <w:rPr>
          <w:rFonts w:hint="eastAsia" w:ascii="Times New Roman" w:hAnsi="Times New Roman" w:eastAsia="仿宋_GB2312"/>
          <w:sz w:val="32"/>
          <w:szCs w:val="32"/>
          <w:highlight w:val="none"/>
          <w:lang w:val="en-US" w:eastAsia="zh-CN"/>
        </w:rPr>
        <w:t>四条</w:t>
      </w:r>
      <w:r>
        <w:rPr>
          <w:rFonts w:hint="eastAsia" w:ascii="Times New Roman" w:hAnsi="Times New Roman" w:eastAsia="仿宋_GB2312"/>
          <w:sz w:val="32"/>
          <w:szCs w:val="32"/>
          <w:highlight w:val="none"/>
          <w:lang w:eastAsia="zh-CN"/>
        </w:rPr>
        <w:t>规定的</w:t>
      </w:r>
      <w:r>
        <w:rPr>
          <w:rFonts w:ascii="Times New Roman" w:hAnsi="Times New Roman" w:eastAsia="仿宋_GB2312"/>
          <w:sz w:val="32"/>
          <w:szCs w:val="32"/>
          <w:highlight w:val="none"/>
        </w:rPr>
        <w:t>可容缺材料，</w:t>
      </w:r>
      <w:r>
        <w:rPr>
          <w:rFonts w:hint="eastAsia" w:ascii="Times New Roman" w:hAnsi="Times New Roman" w:eastAsia="仿宋_GB2312"/>
          <w:sz w:val="32"/>
          <w:szCs w:val="32"/>
          <w:highlight w:val="none"/>
          <w:lang w:eastAsia="zh-CN"/>
        </w:rPr>
        <w:t>且</w:t>
      </w:r>
      <w:r>
        <w:rPr>
          <w:rFonts w:ascii="Times New Roman" w:hAnsi="Times New Roman" w:eastAsia="仿宋_GB2312"/>
          <w:sz w:val="32"/>
          <w:szCs w:val="32"/>
          <w:highlight w:val="none"/>
        </w:rPr>
        <w:t>申请人书面承诺在</w:t>
      </w:r>
      <w:r>
        <w:rPr>
          <w:rFonts w:hint="eastAsia" w:ascii="Times New Roman" w:hAnsi="Times New Roman" w:eastAsia="仿宋_GB2312"/>
          <w:sz w:val="32"/>
          <w:szCs w:val="32"/>
          <w:highlight w:val="none"/>
          <w:lang w:eastAsia="zh-CN"/>
        </w:rPr>
        <w:t>市场监督管理</w:t>
      </w:r>
      <w:r>
        <w:rPr>
          <w:rFonts w:ascii="Times New Roman" w:hAnsi="Times New Roman" w:eastAsia="仿宋_GB2312"/>
          <w:sz w:val="32"/>
          <w:szCs w:val="32"/>
          <w:highlight w:val="none"/>
        </w:rPr>
        <w:t>部门作出审批决定前补齐所</w:t>
      </w:r>
      <w:r>
        <w:rPr>
          <w:rFonts w:ascii="Times New Roman" w:hAnsi="Times New Roman" w:eastAsia="仿宋_GB2312"/>
          <w:sz w:val="32"/>
          <w:szCs w:val="32"/>
          <w:highlight w:val="none"/>
          <w:lang w:val="en"/>
        </w:rPr>
        <w:t>缺欠</w:t>
      </w:r>
      <w:r>
        <w:rPr>
          <w:rFonts w:ascii="Times New Roman" w:hAnsi="Times New Roman" w:eastAsia="仿宋_GB2312"/>
          <w:sz w:val="32"/>
          <w:szCs w:val="32"/>
          <w:highlight w:val="none"/>
        </w:rPr>
        <w:t>材料</w:t>
      </w:r>
      <w:r>
        <w:rPr>
          <w:rFonts w:hint="eastAsia" w:ascii="Times New Roman" w:hAnsi="Times New Roman" w:eastAsia="仿宋_GB2312"/>
          <w:sz w:val="32"/>
          <w:szCs w:val="32"/>
          <w:highlight w:val="none"/>
          <w:lang w:eastAsia="zh-CN"/>
        </w:rPr>
        <w:t>的</w:t>
      </w:r>
      <w:r>
        <w:rPr>
          <w:rFonts w:ascii="Times New Roman" w:hAnsi="Times New Roman" w:eastAsia="仿宋_GB2312"/>
          <w:sz w:val="32"/>
          <w:szCs w:val="32"/>
          <w:highlight w:val="none"/>
        </w:rPr>
        <w:t>，市场</w:t>
      </w:r>
      <w:r>
        <w:rPr>
          <w:rFonts w:hint="eastAsia" w:ascii="Times New Roman" w:hAnsi="Times New Roman" w:eastAsia="仿宋_GB2312"/>
          <w:sz w:val="32"/>
          <w:szCs w:val="32"/>
          <w:highlight w:val="none"/>
          <w:lang w:eastAsia="zh-CN"/>
        </w:rPr>
        <w:t>监督管理</w:t>
      </w:r>
      <w:r>
        <w:rPr>
          <w:rFonts w:ascii="Times New Roman" w:hAnsi="Times New Roman" w:eastAsia="仿宋_GB2312"/>
          <w:sz w:val="32"/>
          <w:szCs w:val="32"/>
          <w:highlight w:val="none"/>
        </w:rPr>
        <w:t>部门</w:t>
      </w:r>
      <w:r>
        <w:rPr>
          <w:rFonts w:hint="eastAsia" w:ascii="Times New Roman" w:hAnsi="Times New Roman" w:eastAsia="仿宋_GB2312"/>
          <w:sz w:val="32"/>
          <w:szCs w:val="32"/>
          <w:highlight w:val="none"/>
          <w:lang w:eastAsia="zh-CN"/>
        </w:rPr>
        <w:t>应</w:t>
      </w:r>
      <w:r>
        <w:rPr>
          <w:rFonts w:ascii="Times New Roman" w:hAnsi="Times New Roman" w:eastAsia="仿宋_GB2312"/>
          <w:sz w:val="32"/>
          <w:szCs w:val="32"/>
          <w:highlight w:val="none"/>
        </w:rPr>
        <w:t>先</w:t>
      </w:r>
      <w:r>
        <w:rPr>
          <w:rFonts w:hint="eastAsia" w:ascii="Times New Roman" w:hAnsi="Times New Roman" w:eastAsia="仿宋_GB2312"/>
          <w:sz w:val="32"/>
          <w:szCs w:val="32"/>
          <w:highlight w:val="none"/>
          <w:lang w:eastAsia="zh-CN"/>
        </w:rPr>
        <w:t>行</w:t>
      </w:r>
      <w:r>
        <w:rPr>
          <w:rFonts w:ascii="Times New Roman" w:hAnsi="Times New Roman" w:eastAsia="仿宋_GB2312"/>
          <w:sz w:val="32"/>
          <w:szCs w:val="32"/>
          <w:highlight w:val="none"/>
        </w:rPr>
        <w:t>受理</w:t>
      </w:r>
      <w:r>
        <w:rPr>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5"/>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（二）</w:t>
      </w:r>
      <w:r>
        <w:rPr>
          <w:rFonts w:hint="eastAsia" w:ascii="Times New Roman" w:hAnsi="Times New Roman" w:eastAsia="仿宋_GB2312"/>
          <w:sz w:val="32"/>
          <w:szCs w:val="32"/>
          <w:highlight w:val="none"/>
          <w:lang w:eastAsia="zh-CN"/>
        </w:rPr>
        <w:t>告知承诺。符合本办法第</w:t>
      </w:r>
      <w:r>
        <w:rPr>
          <w:rFonts w:hint="eastAsia" w:ascii="Times New Roman" w:hAnsi="Times New Roman" w:eastAsia="仿宋_GB2312"/>
          <w:sz w:val="32"/>
          <w:szCs w:val="32"/>
          <w:highlight w:val="none"/>
          <w:lang w:val="en-US" w:eastAsia="zh-CN"/>
        </w:rPr>
        <w:t>六条</w:t>
      </w:r>
      <w:r>
        <w:rPr>
          <w:rFonts w:hint="eastAsia" w:ascii="Times New Roman" w:hAnsi="Times New Roman" w:eastAsia="仿宋_GB2312"/>
          <w:sz w:val="32"/>
          <w:szCs w:val="32"/>
          <w:highlight w:val="none"/>
          <w:lang w:eastAsia="zh-CN"/>
        </w:rPr>
        <w:t>规定的告知承诺制实施范围，申请人提交的申请材料齐全、符合法定形式，且</w:t>
      </w:r>
      <w:r>
        <w:rPr>
          <w:rFonts w:ascii="Times New Roman" w:hAnsi="Times New Roman" w:eastAsia="仿宋_GB2312"/>
          <w:sz w:val="32"/>
          <w:szCs w:val="32"/>
          <w:highlight w:val="none"/>
        </w:rPr>
        <w:t>作出书面承诺</w:t>
      </w:r>
      <w:r>
        <w:rPr>
          <w:rFonts w:hint="eastAsia" w:ascii="Times New Roman" w:hAnsi="Times New Roman" w:eastAsia="仿宋_GB2312"/>
          <w:sz w:val="32"/>
          <w:szCs w:val="32"/>
          <w:highlight w:val="none"/>
          <w:lang w:eastAsia="zh-CN"/>
        </w:rPr>
        <w:t>的</w:t>
      </w:r>
      <w:r>
        <w:rPr>
          <w:rFonts w:ascii="Times New Roman" w:hAnsi="Times New Roman" w:eastAsia="仿宋_GB2312"/>
          <w:sz w:val="32"/>
          <w:szCs w:val="32"/>
          <w:highlight w:val="none"/>
        </w:rPr>
        <w:t>，市场</w:t>
      </w:r>
      <w:r>
        <w:rPr>
          <w:rFonts w:hint="eastAsia" w:ascii="Times New Roman" w:hAnsi="Times New Roman" w:eastAsia="仿宋_GB2312"/>
          <w:sz w:val="32"/>
          <w:szCs w:val="32"/>
          <w:highlight w:val="none"/>
          <w:lang w:eastAsia="zh-CN"/>
        </w:rPr>
        <w:t>监督管理</w:t>
      </w:r>
      <w:r>
        <w:rPr>
          <w:rFonts w:ascii="Times New Roman" w:hAnsi="Times New Roman" w:eastAsia="仿宋_GB2312"/>
          <w:sz w:val="32"/>
          <w:szCs w:val="32"/>
          <w:highlight w:val="none"/>
        </w:rPr>
        <w:t>部门</w:t>
      </w:r>
      <w:r>
        <w:rPr>
          <w:rFonts w:hint="eastAsia" w:ascii="Times New Roman" w:hAnsi="Times New Roman" w:eastAsia="仿宋_GB2312"/>
          <w:sz w:val="32"/>
          <w:szCs w:val="32"/>
          <w:highlight w:val="none"/>
          <w:lang w:eastAsia="zh-CN"/>
        </w:rPr>
        <w:t>应当场作出行政许可决定，直接向申请人发放食品经营许可证。</w:t>
      </w:r>
    </w:p>
    <w:p>
      <w:pPr>
        <w:keepNext w:val="0"/>
        <w:keepLines w:val="0"/>
        <w:pageBreakBefore w:val="0"/>
        <w:widowControl w:val="0"/>
        <w:kinsoku/>
        <w:wordWrap/>
        <w:overflowPunct/>
        <w:topLinePunct w:val="0"/>
        <w:autoSpaceDE/>
        <w:autoSpaceDN/>
        <w:bidi w:val="0"/>
        <w:snapToGrid/>
        <w:spacing w:line="560" w:lineRule="exact"/>
        <w:ind w:firstLine="645"/>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（三）</w:t>
      </w:r>
      <w:r>
        <w:rPr>
          <w:rFonts w:hint="eastAsia" w:ascii="Times New Roman" w:hAnsi="Times New Roman" w:eastAsia="仿宋_GB2312"/>
          <w:sz w:val="32"/>
          <w:szCs w:val="32"/>
          <w:highlight w:val="none"/>
          <w:lang w:eastAsia="zh-CN"/>
        </w:rPr>
        <w:t>先证后核。</w:t>
      </w:r>
      <w:r>
        <w:rPr>
          <w:rFonts w:ascii="Times New Roman" w:hAnsi="Times New Roman" w:eastAsia="仿宋_GB2312"/>
          <w:sz w:val="32"/>
          <w:szCs w:val="32"/>
          <w:highlight w:val="none"/>
        </w:rPr>
        <w:t>符合本办法</w:t>
      </w:r>
      <w:r>
        <w:rPr>
          <w:rFonts w:hint="eastAsia" w:ascii="Times New Roman" w:hAnsi="Times New Roman" w:eastAsia="仿宋_GB2312"/>
          <w:sz w:val="32"/>
          <w:szCs w:val="32"/>
          <w:highlight w:val="none"/>
          <w:lang w:eastAsia="zh-CN"/>
        </w:rPr>
        <w:t>第</w:t>
      </w:r>
      <w:r>
        <w:rPr>
          <w:rFonts w:hint="eastAsia" w:ascii="Times New Roman" w:hAnsi="Times New Roman" w:eastAsia="仿宋_GB2312"/>
          <w:sz w:val="32"/>
          <w:szCs w:val="32"/>
          <w:highlight w:val="none"/>
          <w:lang w:val="en-US" w:eastAsia="zh-CN"/>
        </w:rPr>
        <w:t>九条</w:t>
      </w:r>
      <w:r>
        <w:rPr>
          <w:rFonts w:ascii="Times New Roman" w:hAnsi="Times New Roman" w:eastAsia="仿宋_GB2312"/>
          <w:sz w:val="32"/>
          <w:szCs w:val="32"/>
          <w:highlight w:val="none"/>
        </w:rPr>
        <w:t>规定的</w:t>
      </w:r>
      <w:r>
        <w:rPr>
          <w:rFonts w:hint="eastAsia" w:ascii="Times New Roman" w:hAnsi="Times New Roman" w:eastAsia="仿宋_GB2312"/>
          <w:sz w:val="32"/>
          <w:szCs w:val="32"/>
          <w:highlight w:val="none"/>
          <w:lang w:eastAsia="zh-CN"/>
        </w:rPr>
        <w:t>规模连锁</w:t>
      </w:r>
      <w:r>
        <w:rPr>
          <w:rFonts w:ascii="Times New Roman" w:hAnsi="Times New Roman" w:eastAsia="仿宋_GB2312"/>
          <w:sz w:val="32"/>
          <w:szCs w:val="32"/>
          <w:highlight w:val="none"/>
        </w:rPr>
        <w:t>食品</w:t>
      </w:r>
      <w:r>
        <w:rPr>
          <w:rFonts w:hint="eastAsia" w:ascii="Times New Roman" w:hAnsi="Times New Roman" w:eastAsia="仿宋_GB2312"/>
          <w:sz w:val="32"/>
          <w:szCs w:val="32"/>
          <w:highlight w:val="none"/>
          <w:lang w:eastAsia="zh-CN"/>
        </w:rPr>
        <w:t>经营企业</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总部通过评审后，各直营门店</w:t>
      </w:r>
      <w:r>
        <w:rPr>
          <w:rFonts w:ascii="Times New Roman" w:hAnsi="Times New Roman" w:eastAsia="仿宋_GB2312"/>
          <w:sz w:val="32"/>
          <w:szCs w:val="32"/>
          <w:highlight w:val="none"/>
        </w:rPr>
        <w:t>申请新办食品经营许可，</w:t>
      </w:r>
      <w:r>
        <w:rPr>
          <w:rFonts w:hint="eastAsia" w:ascii="Times New Roman" w:hAnsi="Times New Roman" w:eastAsia="仿宋_GB2312"/>
          <w:sz w:val="32"/>
          <w:szCs w:val="32"/>
          <w:highlight w:val="none"/>
          <w:lang w:eastAsia="zh-CN"/>
        </w:rPr>
        <w:t>且</w:t>
      </w:r>
      <w:r>
        <w:rPr>
          <w:rFonts w:ascii="Times New Roman" w:hAnsi="Times New Roman" w:eastAsia="仿宋_GB2312"/>
          <w:sz w:val="32"/>
          <w:szCs w:val="32"/>
          <w:highlight w:val="none"/>
        </w:rPr>
        <w:t>作出书面承诺</w:t>
      </w:r>
      <w:r>
        <w:rPr>
          <w:rFonts w:hint="eastAsia" w:ascii="Times New Roman" w:hAnsi="Times New Roman" w:eastAsia="仿宋_GB2312"/>
          <w:sz w:val="32"/>
          <w:szCs w:val="32"/>
          <w:highlight w:val="none"/>
          <w:lang w:eastAsia="zh-CN"/>
        </w:rPr>
        <w:t>的</w:t>
      </w:r>
      <w:r>
        <w:rPr>
          <w:rFonts w:ascii="Times New Roman" w:hAnsi="Times New Roman" w:eastAsia="仿宋_GB2312"/>
          <w:sz w:val="32"/>
          <w:szCs w:val="32"/>
          <w:highlight w:val="none"/>
        </w:rPr>
        <w:t>，市场</w:t>
      </w:r>
      <w:r>
        <w:rPr>
          <w:rFonts w:hint="eastAsia" w:ascii="Times New Roman" w:hAnsi="Times New Roman" w:eastAsia="仿宋_GB2312"/>
          <w:sz w:val="32"/>
          <w:szCs w:val="32"/>
          <w:highlight w:val="none"/>
          <w:lang w:eastAsia="zh-CN"/>
        </w:rPr>
        <w:t>监督管理</w:t>
      </w:r>
      <w:r>
        <w:rPr>
          <w:rFonts w:ascii="Times New Roman" w:hAnsi="Times New Roman" w:eastAsia="仿宋_GB2312"/>
          <w:sz w:val="32"/>
          <w:szCs w:val="32"/>
          <w:highlight w:val="none"/>
        </w:rPr>
        <w:t>部门实行</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先证后核</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，即先行审批发证，将许可审查</w:t>
      </w:r>
      <w:r>
        <w:rPr>
          <w:rFonts w:hint="eastAsia" w:ascii="Times New Roman" w:hAnsi="Times New Roman" w:eastAsia="仿宋_GB2312"/>
          <w:sz w:val="32"/>
          <w:szCs w:val="32"/>
          <w:highlight w:val="none"/>
          <w:lang w:eastAsia="zh-CN"/>
        </w:rPr>
        <w:t>中</w:t>
      </w:r>
      <w:r>
        <w:rPr>
          <w:rFonts w:ascii="Times New Roman" w:hAnsi="Times New Roman" w:eastAsia="仿宋_GB2312"/>
          <w:sz w:val="32"/>
          <w:szCs w:val="32"/>
          <w:highlight w:val="none"/>
        </w:rPr>
        <w:t>的现场核查环节调整至发证后一个月内实施。</w:t>
      </w:r>
    </w:p>
    <w:p>
      <w:pPr>
        <w:keepNext w:val="0"/>
        <w:keepLines w:val="0"/>
        <w:pageBreakBefore w:val="0"/>
        <w:widowControl w:val="0"/>
        <w:kinsoku/>
        <w:wordWrap/>
        <w:overflowPunct/>
        <w:topLinePunct w:val="0"/>
        <w:autoSpaceDE/>
        <w:autoSpaceDN/>
        <w:bidi w:val="0"/>
        <w:snapToGrid/>
        <w:spacing w:line="560" w:lineRule="exact"/>
        <w:ind w:firstLine="645"/>
        <w:textAlignment w:val="auto"/>
        <w:rPr>
          <w:rFonts w:hint="eastAsia" w:ascii="Times New Roman" w:hAnsi="Times New Roman" w:eastAsia="仿宋_GB2312"/>
          <w:sz w:val="32"/>
          <w:szCs w:val="32"/>
          <w:highlight w:val="none"/>
          <w:lang w:eastAsia="zh-CN"/>
        </w:rPr>
      </w:pPr>
      <w:r>
        <w:rPr>
          <w:rFonts w:ascii="Times New Roman" w:hAnsi="Times New Roman" w:eastAsia="黑体"/>
          <w:sz w:val="32"/>
          <w:szCs w:val="32"/>
          <w:highlight w:val="none"/>
        </w:rPr>
        <w:t>第三条</w:t>
      </w:r>
      <w:r>
        <w:rPr>
          <w:rFonts w:ascii="Times New Roman" w:hAnsi="Times New Roman" w:eastAsia="仿宋_GB2312"/>
          <w:sz w:val="32"/>
          <w:szCs w:val="32"/>
          <w:highlight w:val="none"/>
        </w:rPr>
        <w:t xml:space="preserve">  天津市市场监督管理委员会负责监督指导全市食品经营许可信用承诺审批工作</w:t>
      </w:r>
      <w:r>
        <w:rPr>
          <w:rFonts w:hint="eastAsia" w:ascii="Times New Roman" w:hAnsi="Times New Roman" w:eastAsia="仿宋_GB2312"/>
          <w:sz w:val="32"/>
          <w:szCs w:val="32"/>
          <w:highlight w:val="none"/>
          <w:lang w:eastAsia="zh-CN"/>
        </w:rPr>
        <w:t>；组织对规模连锁食品经营企业总部食品经营许可“先证后核”申请进行评审。</w:t>
      </w:r>
    </w:p>
    <w:p>
      <w:pPr>
        <w:keepNext w:val="0"/>
        <w:keepLines w:val="0"/>
        <w:pageBreakBefore w:val="0"/>
        <w:widowControl w:val="0"/>
        <w:kinsoku/>
        <w:wordWrap/>
        <w:overflowPunct/>
        <w:topLinePunct w:val="0"/>
        <w:autoSpaceDE/>
        <w:autoSpaceDN/>
        <w:bidi w:val="0"/>
        <w:snapToGrid/>
        <w:spacing w:line="560" w:lineRule="exact"/>
        <w:ind w:firstLine="645"/>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各</w:t>
      </w:r>
      <w:r>
        <w:rPr>
          <w:rFonts w:ascii="Times New Roman" w:hAnsi="Times New Roman" w:eastAsia="仿宋_GB2312"/>
          <w:sz w:val="32"/>
          <w:szCs w:val="32"/>
          <w:highlight w:val="none"/>
        </w:rPr>
        <w:t>区市场监督管理局负责本行政区域内的食品经营许可信用承诺审批工作。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sz w:val="32"/>
          <w:szCs w:val="32"/>
          <w:highlight w:val="none"/>
          <w:lang w:val="en" w:eastAsia="zh-CN"/>
        </w:rPr>
      </w:pPr>
      <w:r>
        <w:rPr>
          <w:rFonts w:hint="eastAsia" w:ascii="Times New Roman" w:hAnsi="Times New Roman" w:eastAsia="黑体"/>
          <w:sz w:val="32"/>
          <w:szCs w:val="32"/>
          <w:highlight w:val="none"/>
          <w:lang w:val="en-US" w:eastAsia="zh-CN"/>
        </w:rPr>
        <w:t>第</w:t>
      </w:r>
      <w:r>
        <w:rPr>
          <w:rFonts w:hint="default" w:ascii="Times New Roman" w:hAnsi="Times New Roman" w:eastAsia="黑体"/>
          <w:sz w:val="32"/>
          <w:szCs w:val="32"/>
          <w:highlight w:val="none"/>
          <w:lang w:val="en" w:eastAsia="zh-CN"/>
        </w:rPr>
        <w:t>二</w:t>
      </w:r>
      <w:r>
        <w:rPr>
          <w:rFonts w:hint="eastAsia" w:ascii="Times New Roman" w:hAnsi="Times New Roman" w:eastAsia="黑体"/>
          <w:sz w:val="32"/>
          <w:szCs w:val="32"/>
          <w:highlight w:val="none"/>
          <w:lang w:val="en-US" w:eastAsia="zh-CN"/>
        </w:rPr>
        <w:t xml:space="preserve">章  </w:t>
      </w:r>
      <w:r>
        <w:rPr>
          <w:rFonts w:hint="default" w:ascii="Times New Roman" w:hAnsi="Times New Roman" w:eastAsia="黑体"/>
          <w:sz w:val="32"/>
          <w:szCs w:val="32"/>
          <w:highlight w:val="none"/>
          <w:lang w:val="en" w:eastAsia="zh-CN"/>
        </w:rPr>
        <w:t>容缺受理</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四</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eastAsia="zh-CN"/>
        </w:rPr>
        <w:t>食品经营许可可容缺材料包括《食品安全专业技术人员、食品安全管理人员情况登记表》《食品安全专业技术人员、食品安全管理人员身份证明》和保证食品安全的规章制度。</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若申请人提交的</w:t>
      </w:r>
      <w:r>
        <w:rPr>
          <w:rFonts w:hint="eastAsia" w:ascii="Times New Roman" w:hAnsi="Times New Roman" w:eastAsia="仿宋_GB2312"/>
          <w:sz w:val="32"/>
          <w:szCs w:val="32"/>
          <w:highlight w:val="none"/>
          <w:lang w:val="en" w:eastAsia="zh-CN"/>
        </w:rPr>
        <w:t>申请材料中，</w:t>
      </w:r>
      <w:r>
        <w:rPr>
          <w:rFonts w:hint="eastAsia" w:ascii="Times New Roman" w:hAnsi="Times New Roman" w:eastAsia="仿宋_GB2312"/>
          <w:sz w:val="32"/>
          <w:szCs w:val="32"/>
          <w:highlight w:val="none"/>
          <w:lang w:eastAsia="zh-CN"/>
        </w:rPr>
        <w:t>上述可容缺材料不齐全或者不符合法定形式，由申请人提交《食品经营许可“容缺受理”承诺书》（附件1），书面承诺在市场监督管理</w:t>
      </w:r>
      <w:r>
        <w:rPr>
          <w:rFonts w:ascii="Times New Roman" w:hAnsi="Times New Roman" w:eastAsia="仿宋_GB2312"/>
          <w:sz w:val="32"/>
          <w:szCs w:val="32"/>
          <w:highlight w:val="none"/>
        </w:rPr>
        <w:t>部门</w:t>
      </w:r>
      <w:r>
        <w:rPr>
          <w:rFonts w:hint="eastAsia" w:ascii="Times New Roman" w:hAnsi="Times New Roman" w:eastAsia="仿宋_GB2312"/>
          <w:sz w:val="32"/>
          <w:szCs w:val="32"/>
          <w:highlight w:val="none"/>
          <w:lang w:eastAsia="zh-CN"/>
        </w:rPr>
        <w:t>作出审批决定前补齐所缺欠材料，市场监督管理部门根据申请人的承诺应先行受理，逾期未履行承诺而造成的影响、损失和产生的法律后果由申请人承担。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五</w:t>
      </w:r>
      <w:r>
        <w:rPr>
          <w:rFonts w:ascii="Times New Roman" w:hAnsi="Times New Roman" w:eastAsia="黑体"/>
          <w:sz w:val="32"/>
          <w:szCs w:val="32"/>
          <w:highlight w:val="none"/>
        </w:rPr>
        <w:t xml:space="preserve">条  </w:t>
      </w:r>
      <w:r>
        <w:rPr>
          <w:rFonts w:ascii="Times New Roman" w:hAnsi="Times New Roman" w:eastAsia="仿宋_GB2312"/>
          <w:sz w:val="32"/>
          <w:szCs w:val="32"/>
          <w:highlight w:val="none"/>
        </w:rPr>
        <w:t>若申请人在承诺时限内未能补齐容缺材料，或</w:t>
      </w:r>
      <w:r>
        <w:rPr>
          <w:rFonts w:hint="eastAsia" w:ascii="Times New Roman" w:hAnsi="Times New Roman" w:eastAsia="仿宋_GB2312"/>
          <w:sz w:val="32"/>
          <w:szCs w:val="32"/>
          <w:highlight w:val="none"/>
          <w:lang w:eastAsia="zh-CN"/>
        </w:rPr>
        <w:t>提交</w:t>
      </w:r>
      <w:r>
        <w:rPr>
          <w:rFonts w:ascii="Times New Roman" w:hAnsi="Times New Roman" w:eastAsia="仿宋_GB2312"/>
          <w:sz w:val="32"/>
          <w:szCs w:val="32"/>
          <w:highlight w:val="none"/>
        </w:rPr>
        <w:t>的容缺材料</w:t>
      </w:r>
      <w:r>
        <w:rPr>
          <w:rFonts w:hint="eastAsia" w:ascii="Times New Roman" w:hAnsi="Times New Roman" w:eastAsia="仿宋_GB2312"/>
          <w:sz w:val="32"/>
          <w:szCs w:val="32"/>
          <w:highlight w:val="none"/>
          <w:lang w:eastAsia="zh-CN"/>
        </w:rPr>
        <w:t>不符合要求</w:t>
      </w:r>
      <w:r>
        <w:rPr>
          <w:rFonts w:ascii="Times New Roman" w:hAnsi="Times New Roman" w:eastAsia="仿宋_GB2312"/>
          <w:sz w:val="32"/>
          <w:szCs w:val="32"/>
          <w:highlight w:val="none"/>
        </w:rPr>
        <w:t>，市场</w:t>
      </w:r>
      <w:r>
        <w:rPr>
          <w:rFonts w:hint="eastAsia" w:ascii="Times New Roman" w:hAnsi="Times New Roman" w:eastAsia="仿宋_GB2312"/>
          <w:sz w:val="32"/>
          <w:szCs w:val="32"/>
          <w:highlight w:val="none"/>
          <w:lang w:eastAsia="zh-CN"/>
        </w:rPr>
        <w:t>监督管理</w:t>
      </w:r>
      <w:r>
        <w:rPr>
          <w:rFonts w:ascii="Times New Roman" w:hAnsi="Times New Roman" w:eastAsia="仿宋_GB2312"/>
          <w:sz w:val="32"/>
          <w:szCs w:val="32"/>
          <w:highlight w:val="none"/>
        </w:rPr>
        <w:t>部门应根据《天津市食品经营许可管理实施办法》第二十</w:t>
      </w:r>
      <w:r>
        <w:rPr>
          <w:rFonts w:ascii="Times New Roman" w:hAnsi="Times New Roman" w:eastAsia="仿宋_GB2312"/>
          <w:sz w:val="32"/>
          <w:szCs w:val="32"/>
          <w:highlight w:val="none"/>
          <w:lang w:val="en"/>
        </w:rPr>
        <w:t>一</w:t>
      </w:r>
      <w:r>
        <w:rPr>
          <w:rFonts w:ascii="Times New Roman" w:hAnsi="Times New Roman" w:eastAsia="仿宋_GB2312"/>
          <w:sz w:val="32"/>
          <w:szCs w:val="32"/>
          <w:highlight w:val="none"/>
        </w:rPr>
        <w:t>条的规定作出不予许可的决定。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sz w:val="32"/>
          <w:szCs w:val="32"/>
          <w:highlight w:val="none"/>
          <w:lang w:val="en" w:eastAsia="zh-CN"/>
        </w:rPr>
      </w:pPr>
      <w:r>
        <w:rPr>
          <w:rFonts w:hint="eastAsia" w:ascii="Times New Roman" w:hAnsi="Times New Roman" w:eastAsia="黑体"/>
          <w:sz w:val="32"/>
          <w:szCs w:val="32"/>
          <w:highlight w:val="none"/>
          <w:lang w:val="en-US" w:eastAsia="zh-CN"/>
        </w:rPr>
        <w:t>第</w:t>
      </w:r>
      <w:r>
        <w:rPr>
          <w:rFonts w:hint="default" w:ascii="Times New Roman" w:hAnsi="Times New Roman" w:eastAsia="黑体"/>
          <w:sz w:val="32"/>
          <w:szCs w:val="32"/>
          <w:highlight w:val="none"/>
          <w:lang w:val="en" w:eastAsia="zh-CN"/>
        </w:rPr>
        <w:t>三</w:t>
      </w:r>
      <w:r>
        <w:rPr>
          <w:rFonts w:hint="eastAsia" w:ascii="Times New Roman" w:hAnsi="Times New Roman" w:eastAsia="黑体"/>
          <w:sz w:val="32"/>
          <w:szCs w:val="32"/>
          <w:highlight w:val="none"/>
          <w:lang w:val="en-US" w:eastAsia="zh-CN"/>
        </w:rPr>
        <w:t xml:space="preserve">章  </w:t>
      </w:r>
      <w:r>
        <w:rPr>
          <w:rFonts w:hint="default" w:ascii="Times New Roman" w:hAnsi="Times New Roman" w:eastAsia="黑体"/>
          <w:sz w:val="32"/>
          <w:szCs w:val="32"/>
          <w:highlight w:val="none"/>
          <w:lang w:val="en" w:eastAsia="zh-CN"/>
        </w:rPr>
        <w:t>告知承诺</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Times New Roman" w:hAnsi="Times New Roman" w:eastAsia="仿宋_GB2312"/>
          <w:sz w:val="32"/>
          <w:szCs w:val="32"/>
          <w:highlight w:val="none"/>
        </w:rPr>
      </w:pPr>
    </w:p>
    <w:p>
      <w:pPr>
        <w:spacing w:line="560" w:lineRule="exact"/>
        <w:ind w:firstLine="645"/>
        <w:rPr>
          <w:rFonts w:ascii="Times New Roman" w:hAnsi="Times New Roman" w:eastAsia="仿宋_GB2312"/>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六</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对以下食品经营许可实行告知承诺制，即申请人提交的申请材料齐全、符合法定形式，且书面承诺符合食品经营条件，申请材料与实际一致的，</w:t>
      </w:r>
      <w:r>
        <w:rPr>
          <w:rFonts w:hint="eastAsia" w:ascii="Times New Roman" w:hAnsi="Times New Roman" w:eastAsia="仿宋_GB2312"/>
          <w:sz w:val="32"/>
          <w:szCs w:val="32"/>
          <w:highlight w:val="none"/>
          <w:lang w:eastAsia="zh-CN"/>
        </w:rPr>
        <w:t>市场监督管理</w:t>
      </w:r>
      <w:r>
        <w:rPr>
          <w:rFonts w:ascii="Times New Roman" w:hAnsi="Times New Roman" w:eastAsia="仿宋_GB2312"/>
          <w:sz w:val="32"/>
          <w:szCs w:val="32"/>
          <w:highlight w:val="none"/>
        </w:rPr>
        <w:t>部门</w:t>
      </w:r>
      <w:r>
        <w:rPr>
          <w:rFonts w:hint="eastAsia" w:ascii="Times New Roman" w:hAnsi="Times New Roman" w:eastAsia="仿宋_GB2312"/>
          <w:sz w:val="32"/>
          <w:szCs w:val="32"/>
          <w:highlight w:val="none"/>
          <w:lang w:val="en-US" w:eastAsia="zh-CN"/>
        </w:rPr>
        <w:t>应</w:t>
      </w:r>
      <w:r>
        <w:rPr>
          <w:rFonts w:ascii="Times New Roman" w:hAnsi="Times New Roman" w:eastAsia="仿宋_GB2312"/>
          <w:sz w:val="32"/>
          <w:szCs w:val="32"/>
          <w:highlight w:val="none"/>
        </w:rPr>
        <w:t>当场作出行政许可决定，直接向申请人发放食品经营许可证。告知承诺制的实施范围：</w:t>
      </w:r>
    </w:p>
    <w:p>
      <w:pPr>
        <w:spacing w:line="560" w:lineRule="exact"/>
        <w:ind w:firstLine="645"/>
        <w:rPr>
          <w:rFonts w:ascii="Times New Roman" w:hAnsi="Times New Roman" w:eastAsia="仿宋_GB2312"/>
          <w:sz w:val="32"/>
          <w:szCs w:val="32"/>
          <w:highlight w:val="none"/>
        </w:rPr>
      </w:pPr>
      <w:r>
        <w:rPr>
          <w:rFonts w:ascii="Times New Roman" w:hAnsi="Times New Roman" w:eastAsia="仿宋_GB2312"/>
          <w:sz w:val="32"/>
          <w:szCs w:val="32"/>
          <w:highlight w:val="none"/>
        </w:rPr>
        <w:t>（一）仅申请预包装食品销售项目的新办许可；</w:t>
      </w:r>
    </w:p>
    <w:p>
      <w:pPr>
        <w:spacing w:line="560" w:lineRule="exact"/>
        <w:ind w:firstLine="645"/>
        <w:rPr>
          <w:rFonts w:ascii="Times New Roman" w:hAnsi="Times New Roman" w:eastAsia="仿宋_GB2312"/>
          <w:sz w:val="32"/>
          <w:szCs w:val="32"/>
          <w:highlight w:val="none"/>
        </w:rPr>
      </w:pPr>
      <w:r>
        <w:rPr>
          <w:rFonts w:ascii="Times New Roman" w:hAnsi="Times New Roman" w:eastAsia="仿宋_GB2312"/>
          <w:sz w:val="32"/>
          <w:szCs w:val="32"/>
          <w:highlight w:val="none"/>
        </w:rPr>
        <w:t>（二）申请变更许可（限经营条件未发生变化，经营项目减项或未发生变化的）；</w:t>
      </w:r>
    </w:p>
    <w:p>
      <w:pPr>
        <w:spacing w:line="560" w:lineRule="exact"/>
        <w:ind w:firstLine="645"/>
        <w:rPr>
          <w:rFonts w:ascii="Times New Roman" w:hAnsi="Times New Roman" w:eastAsia="仿宋_GB2312"/>
          <w:sz w:val="32"/>
          <w:szCs w:val="32"/>
          <w:highlight w:val="none"/>
        </w:rPr>
      </w:pPr>
      <w:r>
        <w:rPr>
          <w:rFonts w:ascii="Times New Roman" w:hAnsi="Times New Roman" w:eastAsia="仿宋_GB2312"/>
          <w:sz w:val="32"/>
          <w:szCs w:val="32"/>
          <w:highlight w:val="none"/>
        </w:rPr>
        <w:t>（三）申请延续许可（限经营条件未发生变化，经营项目减项或未发生变化的）。</w:t>
      </w:r>
    </w:p>
    <w:p>
      <w:pPr>
        <w:spacing w:line="560" w:lineRule="exact"/>
        <w:ind w:firstLine="645"/>
        <w:rPr>
          <w:rFonts w:ascii="Times New Roman" w:hAnsi="Times New Roman" w:eastAsia="仿宋_GB2312"/>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 w:eastAsia="zh-CN"/>
        </w:rPr>
        <w:t>七</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ascii="Times New Roman" w:hAnsi="Times New Roman" w:eastAsia="仿宋_GB2312"/>
          <w:sz w:val="32"/>
          <w:szCs w:val="32"/>
          <w:highlight w:val="none"/>
          <w:lang w:val="en"/>
        </w:rPr>
        <w:t>适用告知承诺制的</w:t>
      </w:r>
      <w:r>
        <w:rPr>
          <w:rFonts w:ascii="Times New Roman" w:hAnsi="Times New Roman" w:eastAsia="仿宋_GB2312"/>
          <w:sz w:val="32"/>
          <w:szCs w:val="32"/>
          <w:highlight w:val="none"/>
        </w:rPr>
        <w:t>申请人</w:t>
      </w:r>
      <w:r>
        <w:rPr>
          <w:rFonts w:ascii="Times New Roman" w:hAnsi="Times New Roman" w:eastAsia="仿宋_GB2312"/>
          <w:sz w:val="32"/>
          <w:szCs w:val="32"/>
          <w:highlight w:val="none"/>
          <w:lang w:val="en"/>
        </w:rPr>
        <w:t>，除提交</w:t>
      </w:r>
      <w:r>
        <w:rPr>
          <w:rFonts w:ascii="Times New Roman" w:hAnsi="Times New Roman" w:eastAsia="仿宋_GB2312"/>
          <w:sz w:val="32"/>
          <w:szCs w:val="32"/>
          <w:highlight w:val="none"/>
        </w:rPr>
        <w:t>《天津市食品经营许可管理实施办法》</w:t>
      </w:r>
      <w:r>
        <w:rPr>
          <w:rFonts w:ascii="Times New Roman" w:hAnsi="Times New Roman" w:eastAsia="仿宋_GB2312"/>
          <w:sz w:val="32"/>
          <w:szCs w:val="32"/>
          <w:highlight w:val="none"/>
          <w:lang w:val="en"/>
        </w:rPr>
        <w:t>第十四条、第三十二条或第三十五条</w:t>
      </w:r>
      <w:r>
        <w:rPr>
          <w:rFonts w:ascii="Times New Roman" w:hAnsi="Times New Roman" w:eastAsia="仿宋_GB2312"/>
          <w:sz w:val="32"/>
          <w:szCs w:val="32"/>
          <w:highlight w:val="none"/>
        </w:rPr>
        <w:t>规定的申请材料</w:t>
      </w:r>
      <w:r>
        <w:rPr>
          <w:rFonts w:ascii="Times New Roman" w:hAnsi="Times New Roman" w:eastAsia="仿宋_GB2312"/>
          <w:sz w:val="32"/>
          <w:szCs w:val="32"/>
          <w:highlight w:val="none"/>
          <w:lang w:val="en"/>
        </w:rPr>
        <w:t>外，还应当提交一份</w:t>
      </w:r>
      <w:r>
        <w:rPr>
          <w:rFonts w:ascii="Times New Roman" w:hAnsi="Times New Roman" w:eastAsia="仿宋_GB2312"/>
          <w:sz w:val="32"/>
          <w:szCs w:val="32"/>
          <w:highlight w:val="none"/>
        </w:rPr>
        <w:t>《食品经营许可</w:t>
      </w:r>
      <w:r>
        <w:rPr>
          <w:rFonts w:ascii="Times New Roman" w:hAnsi="Times New Roman" w:eastAsia="仿宋_GB2312"/>
          <w:sz w:val="32"/>
          <w:szCs w:val="32"/>
          <w:highlight w:val="none"/>
          <w:lang w:val="en"/>
        </w:rPr>
        <w:t>告知</w:t>
      </w:r>
      <w:r>
        <w:rPr>
          <w:rFonts w:ascii="Times New Roman" w:hAnsi="Times New Roman" w:eastAsia="仿宋_GB2312"/>
          <w:sz w:val="32"/>
          <w:szCs w:val="32"/>
          <w:highlight w:val="none"/>
        </w:rPr>
        <w:t>承诺书》（附件</w:t>
      </w:r>
      <w:r>
        <w:rPr>
          <w:rFonts w:hint="default" w:ascii="Times New Roman" w:hAnsi="Times New Roman" w:eastAsia="仿宋_GB2312"/>
          <w:sz w:val="32"/>
          <w:szCs w:val="32"/>
          <w:highlight w:val="none"/>
          <w:lang w:val="en"/>
        </w:rPr>
        <w:t>2</w:t>
      </w:r>
      <w:r>
        <w:rPr>
          <w:rFonts w:ascii="Times New Roman" w:hAnsi="Times New Roman" w:eastAsia="仿宋_GB2312"/>
          <w:sz w:val="32"/>
          <w:szCs w:val="32"/>
          <w:highlight w:val="none"/>
        </w:rPr>
        <w:t>）。</w:t>
      </w:r>
    </w:p>
    <w:p>
      <w:pPr>
        <w:spacing w:line="560" w:lineRule="exact"/>
        <w:ind w:firstLine="645"/>
        <w:rPr>
          <w:rFonts w:ascii="Times New Roman" w:hAnsi="Times New Roman" w:eastAsia="仿宋_GB2312"/>
          <w:sz w:val="32"/>
          <w:szCs w:val="32"/>
          <w:highlight w:val="none"/>
        </w:rPr>
      </w:pPr>
      <w:r>
        <w:rPr>
          <w:rFonts w:ascii="Times New Roman" w:hAnsi="Times New Roman" w:eastAsia="仿宋_GB2312"/>
          <w:sz w:val="32"/>
          <w:szCs w:val="32"/>
          <w:highlight w:val="none"/>
        </w:rPr>
        <w:t>申请人应当承诺</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经营条件符合《天津市食品经营许可管理实施办法》《天津市食品经营许可审查细则》的有关规定，</w:t>
      </w:r>
      <w:r>
        <w:rPr>
          <w:rFonts w:ascii="Times New Roman" w:hAnsi="Times New Roman" w:eastAsia="仿宋_GB2312"/>
          <w:sz w:val="32"/>
          <w:szCs w:val="32"/>
          <w:highlight w:val="none"/>
          <w:lang w:val="en"/>
        </w:rPr>
        <w:t>且</w:t>
      </w:r>
      <w:r>
        <w:rPr>
          <w:rFonts w:ascii="Times New Roman" w:hAnsi="Times New Roman" w:eastAsia="仿宋_GB2312"/>
          <w:sz w:val="32"/>
          <w:szCs w:val="32"/>
          <w:highlight w:val="none"/>
        </w:rPr>
        <w:t>自愿承担因未履行承诺而造成的影响、损失和产生的法律后果。</w:t>
      </w:r>
    </w:p>
    <w:p>
      <w:pPr>
        <w:spacing w:line="560" w:lineRule="exact"/>
        <w:ind w:firstLine="645"/>
        <w:rPr>
          <w:rFonts w:hint="default" w:ascii="Times New Roman" w:hAnsi="Times New Roman" w:eastAsia="仿宋_GB2312"/>
          <w:sz w:val="32"/>
          <w:szCs w:val="32"/>
          <w:highlight w:val="none"/>
          <w:lang w:val="e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 w:eastAsia="zh-CN"/>
        </w:rPr>
        <w:t>八</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ascii="Times New Roman" w:hAnsi="Times New Roman" w:eastAsia="仿宋_GB2312"/>
          <w:sz w:val="32"/>
          <w:szCs w:val="32"/>
          <w:highlight w:val="none"/>
          <w:lang w:val="en"/>
        </w:rPr>
        <w:t>对</w:t>
      </w:r>
      <w:r>
        <w:rPr>
          <w:rFonts w:hint="eastAsia" w:ascii="Times New Roman" w:hAnsi="Times New Roman" w:eastAsia="仿宋_GB2312"/>
          <w:sz w:val="32"/>
          <w:szCs w:val="32"/>
          <w:highlight w:val="none"/>
          <w:lang w:val="en-US" w:eastAsia="zh-CN"/>
        </w:rPr>
        <w:t>以</w:t>
      </w:r>
      <w:r>
        <w:rPr>
          <w:rFonts w:ascii="Times New Roman" w:hAnsi="Times New Roman" w:eastAsia="仿宋_GB2312"/>
          <w:sz w:val="32"/>
          <w:szCs w:val="32"/>
          <w:highlight w:val="none"/>
          <w:lang w:val="en"/>
        </w:rPr>
        <w:t>告知承诺</w:t>
      </w:r>
      <w:r>
        <w:rPr>
          <w:rFonts w:hint="eastAsia" w:ascii="Times New Roman" w:hAnsi="Times New Roman" w:eastAsia="仿宋_GB2312"/>
          <w:sz w:val="32"/>
          <w:szCs w:val="32"/>
          <w:highlight w:val="none"/>
          <w:lang w:val="en-US" w:eastAsia="zh-CN"/>
        </w:rPr>
        <w:t>方式</w:t>
      </w:r>
      <w:r>
        <w:rPr>
          <w:rFonts w:hint="eastAsia" w:ascii="Times New Roman" w:hAnsi="Times New Roman" w:eastAsia="仿宋_GB2312"/>
          <w:sz w:val="32"/>
          <w:szCs w:val="32"/>
          <w:highlight w:val="none"/>
          <w:lang w:val="en" w:eastAsia="zh-CN"/>
        </w:rPr>
        <w:t>新</w:t>
      </w:r>
      <w:r>
        <w:rPr>
          <w:rFonts w:ascii="Times New Roman" w:hAnsi="Times New Roman" w:eastAsia="仿宋_GB2312"/>
          <w:sz w:val="32"/>
          <w:szCs w:val="32"/>
          <w:highlight w:val="none"/>
          <w:lang w:val="en"/>
        </w:rPr>
        <w:t>取得食品经营许可的食品经营者，市场</w:t>
      </w:r>
      <w:r>
        <w:rPr>
          <w:rFonts w:hint="eastAsia" w:ascii="Times New Roman" w:hAnsi="Times New Roman" w:eastAsia="仿宋_GB2312"/>
          <w:sz w:val="32"/>
          <w:szCs w:val="32"/>
          <w:highlight w:val="none"/>
          <w:lang w:val="en" w:eastAsia="zh-CN"/>
        </w:rPr>
        <w:t>监督管理</w:t>
      </w:r>
      <w:r>
        <w:rPr>
          <w:rFonts w:ascii="Times New Roman" w:hAnsi="Times New Roman" w:eastAsia="仿宋_GB2312"/>
          <w:sz w:val="32"/>
          <w:szCs w:val="32"/>
          <w:highlight w:val="none"/>
          <w:lang w:val="en"/>
        </w:rPr>
        <w:t>部门应当</w:t>
      </w:r>
      <w:r>
        <w:rPr>
          <w:rFonts w:hint="eastAsia" w:ascii="Times New Roman" w:hAnsi="Times New Roman" w:eastAsia="仿宋_GB2312"/>
          <w:sz w:val="32"/>
          <w:szCs w:val="32"/>
          <w:highlight w:val="none"/>
          <w:lang w:val="en" w:eastAsia="zh-CN"/>
        </w:rPr>
        <w:t>自作出许可决定之日起</w:t>
      </w:r>
      <w:r>
        <w:rPr>
          <w:rFonts w:hint="eastAsia" w:ascii="Times New Roman" w:hAnsi="Times New Roman" w:eastAsia="仿宋_GB2312"/>
          <w:sz w:val="32"/>
          <w:szCs w:val="32"/>
          <w:highlight w:val="none"/>
          <w:lang w:val="en-US" w:eastAsia="zh-CN"/>
        </w:rPr>
        <w:t>30个工作日内</w:t>
      </w:r>
      <w:r>
        <w:rPr>
          <w:rFonts w:hint="default" w:ascii="Times New Roman" w:hAnsi="Times New Roman" w:eastAsia="仿宋_GB2312"/>
          <w:sz w:val="32"/>
          <w:szCs w:val="32"/>
          <w:highlight w:val="none"/>
          <w:lang w:val="en"/>
        </w:rPr>
        <w:t>对其实施</w:t>
      </w:r>
      <w:r>
        <w:rPr>
          <w:rFonts w:hint="eastAsia" w:ascii="Times New Roman" w:hAnsi="Times New Roman" w:eastAsia="仿宋_GB2312"/>
          <w:sz w:val="32"/>
          <w:szCs w:val="32"/>
          <w:highlight w:val="none"/>
          <w:lang w:val="en" w:eastAsia="zh-CN"/>
        </w:rPr>
        <w:t>初次</w:t>
      </w:r>
      <w:r>
        <w:rPr>
          <w:rFonts w:hint="default" w:ascii="Times New Roman" w:hAnsi="Times New Roman" w:eastAsia="仿宋_GB2312"/>
          <w:sz w:val="32"/>
          <w:szCs w:val="32"/>
          <w:highlight w:val="none"/>
          <w:lang w:val="en"/>
        </w:rPr>
        <w:t>风险等级评定和日常监督检查，重点检查申请人实际情况与承诺内容是否相符、食品经营条件是否符合食品安全要求等情况。</w:t>
      </w:r>
    </w:p>
    <w:p>
      <w:pPr>
        <w:spacing w:line="560" w:lineRule="exact"/>
        <w:ind w:firstLine="645"/>
        <w:rPr>
          <w:rFonts w:hint="default" w:ascii="Times New Roman" w:hAnsi="Times New Roman" w:eastAsia="仿宋_GB2312"/>
          <w:sz w:val="32"/>
          <w:szCs w:val="32"/>
          <w:highlight w:val="none"/>
          <w:lang w:val="en"/>
        </w:rPr>
      </w:pPr>
      <w:r>
        <w:rPr>
          <w:rFonts w:hint="eastAsia" w:ascii="Times New Roman" w:hAnsi="Times New Roman" w:eastAsia="仿宋_GB2312"/>
          <w:sz w:val="32"/>
          <w:szCs w:val="32"/>
          <w:highlight w:val="none"/>
          <w:lang w:val="en"/>
        </w:rPr>
        <w:t>对检查发现</w:t>
      </w:r>
      <w:r>
        <w:rPr>
          <w:rFonts w:ascii="Times New Roman" w:hAnsi="Times New Roman" w:eastAsia="仿宋_GB2312"/>
          <w:sz w:val="32"/>
          <w:szCs w:val="32"/>
          <w:highlight w:val="none"/>
          <w:lang w:val="en"/>
        </w:rPr>
        <w:t>实际情况与承诺内容不</w:t>
      </w:r>
      <w:r>
        <w:rPr>
          <w:rFonts w:hint="eastAsia" w:ascii="Times New Roman" w:hAnsi="Times New Roman" w:eastAsia="仿宋_GB2312"/>
          <w:sz w:val="32"/>
          <w:szCs w:val="32"/>
          <w:highlight w:val="none"/>
          <w:lang w:val="en" w:eastAsia="zh-CN"/>
        </w:rPr>
        <w:t>相符</w:t>
      </w:r>
      <w:r>
        <w:rPr>
          <w:rFonts w:hint="eastAsia" w:ascii="Times New Roman" w:hAnsi="Times New Roman" w:eastAsia="仿宋_GB2312"/>
          <w:sz w:val="32"/>
          <w:szCs w:val="32"/>
          <w:highlight w:val="none"/>
          <w:lang w:val="en"/>
        </w:rPr>
        <w:t>的，</w:t>
      </w:r>
      <w:r>
        <w:rPr>
          <w:rFonts w:hint="eastAsia" w:ascii="Times New Roman" w:hAnsi="Times New Roman" w:eastAsia="仿宋_GB2312"/>
          <w:sz w:val="32"/>
          <w:szCs w:val="32"/>
          <w:highlight w:val="none"/>
          <w:lang w:val="en" w:eastAsia="zh-CN"/>
        </w:rPr>
        <w:t>责令其限期整改；逾期不整改或者整改后仍不符合条件的，</w:t>
      </w:r>
      <w:r>
        <w:rPr>
          <w:rFonts w:hint="eastAsia" w:ascii="Times New Roman" w:hAnsi="Times New Roman" w:eastAsia="仿宋_GB2312"/>
          <w:sz w:val="32"/>
          <w:szCs w:val="32"/>
          <w:highlight w:val="none"/>
          <w:lang w:val="en-US" w:eastAsia="zh-CN"/>
        </w:rPr>
        <w:t>依法</w:t>
      </w:r>
      <w:r>
        <w:rPr>
          <w:rFonts w:hint="eastAsia" w:ascii="Times New Roman" w:hAnsi="Times New Roman" w:eastAsia="仿宋_GB2312"/>
          <w:sz w:val="32"/>
          <w:szCs w:val="32"/>
          <w:highlight w:val="none"/>
          <w:lang w:val="en"/>
        </w:rPr>
        <w:t>撤销许可。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sz w:val="32"/>
          <w:szCs w:val="32"/>
          <w:highlight w:val="none"/>
          <w:lang w:val="en" w:eastAsia="zh-CN"/>
        </w:rPr>
      </w:pPr>
      <w:r>
        <w:rPr>
          <w:rFonts w:hint="eastAsia" w:ascii="Times New Roman" w:hAnsi="Times New Roman" w:eastAsia="黑体"/>
          <w:sz w:val="32"/>
          <w:szCs w:val="32"/>
          <w:highlight w:val="none"/>
          <w:lang w:val="en-US" w:eastAsia="zh-CN"/>
        </w:rPr>
        <w:t>第</w:t>
      </w:r>
      <w:r>
        <w:rPr>
          <w:rFonts w:hint="default" w:ascii="Times New Roman" w:hAnsi="Times New Roman" w:eastAsia="黑体"/>
          <w:sz w:val="32"/>
          <w:szCs w:val="32"/>
          <w:highlight w:val="none"/>
          <w:lang w:val="en" w:eastAsia="zh-CN"/>
        </w:rPr>
        <w:t>四</w:t>
      </w:r>
      <w:r>
        <w:rPr>
          <w:rFonts w:hint="eastAsia" w:ascii="Times New Roman" w:hAnsi="Times New Roman" w:eastAsia="黑体"/>
          <w:sz w:val="32"/>
          <w:szCs w:val="32"/>
          <w:highlight w:val="none"/>
          <w:lang w:val="en-US" w:eastAsia="zh-CN"/>
        </w:rPr>
        <w:t xml:space="preserve">章  </w:t>
      </w:r>
      <w:r>
        <w:rPr>
          <w:rFonts w:hint="default" w:ascii="Times New Roman" w:hAnsi="Times New Roman" w:eastAsia="黑体"/>
          <w:sz w:val="32"/>
          <w:szCs w:val="32"/>
          <w:highlight w:val="none"/>
          <w:lang w:val="en" w:eastAsia="zh-CN"/>
        </w:rPr>
        <w:t>先证后核</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Times New Roman" w:hAnsi="Times New Roman" w:eastAsia="仿宋_GB2312"/>
          <w:sz w:val="32"/>
          <w:szCs w:val="32"/>
          <w:highlight w:val="none"/>
        </w:rPr>
      </w:pPr>
    </w:p>
    <w:p>
      <w:pPr>
        <w:spacing w:line="560" w:lineRule="exact"/>
        <w:ind w:firstLine="645"/>
        <w:rPr>
          <w:rFonts w:ascii="Times New Roman" w:hAnsi="Times New Roman" w:eastAsia="仿宋_GB2312"/>
          <w:sz w:val="32"/>
          <w:szCs w:val="32"/>
          <w:highlight w:val="none"/>
          <w:lang w:val="e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九</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ascii="Times New Roman" w:hAnsi="Times New Roman" w:eastAsia="仿宋_GB2312"/>
          <w:sz w:val="32"/>
          <w:szCs w:val="32"/>
          <w:highlight w:val="none"/>
          <w:lang w:val="en"/>
        </w:rPr>
        <w:t>本办法所称</w:t>
      </w:r>
      <w:r>
        <w:rPr>
          <w:rFonts w:hint="eastAsia" w:ascii="Times New Roman" w:hAnsi="Times New Roman" w:eastAsia="仿宋_GB2312"/>
          <w:sz w:val="32"/>
          <w:szCs w:val="32"/>
          <w:highlight w:val="none"/>
          <w:lang w:val="en" w:eastAsia="zh-CN"/>
        </w:rPr>
        <w:t>规模连锁</w:t>
      </w:r>
      <w:r>
        <w:rPr>
          <w:rFonts w:ascii="Times New Roman" w:hAnsi="Times New Roman" w:eastAsia="仿宋_GB2312"/>
          <w:sz w:val="32"/>
          <w:szCs w:val="32"/>
          <w:highlight w:val="none"/>
          <w:lang w:val="en"/>
        </w:rPr>
        <w:t>食品</w:t>
      </w:r>
      <w:r>
        <w:rPr>
          <w:rFonts w:hint="eastAsia" w:ascii="Times New Roman" w:hAnsi="Times New Roman" w:eastAsia="仿宋_GB2312"/>
          <w:sz w:val="32"/>
          <w:szCs w:val="32"/>
          <w:highlight w:val="none"/>
          <w:lang w:val="en" w:eastAsia="zh-CN"/>
        </w:rPr>
        <w:t>经营企业</w:t>
      </w:r>
      <w:r>
        <w:rPr>
          <w:rFonts w:ascii="Times New Roman" w:hAnsi="Times New Roman" w:eastAsia="仿宋_GB2312"/>
          <w:sz w:val="32"/>
          <w:szCs w:val="32"/>
          <w:highlight w:val="none"/>
          <w:lang w:val="en"/>
        </w:rPr>
        <w:t>，是指</w:t>
      </w:r>
      <w:r>
        <w:rPr>
          <w:rFonts w:hint="eastAsia" w:ascii="Times New Roman" w:hAnsi="Times New Roman" w:eastAsia="仿宋_GB2312"/>
          <w:sz w:val="32"/>
          <w:szCs w:val="32"/>
          <w:highlight w:val="none"/>
          <w:lang w:val="en" w:eastAsia="zh-CN"/>
        </w:rPr>
        <w:t>在本市注册，在本市范围内具有</w:t>
      </w:r>
      <w:r>
        <w:rPr>
          <w:rFonts w:hint="eastAsia" w:ascii="Times New Roman" w:hAnsi="Times New Roman" w:eastAsia="仿宋_GB2312"/>
          <w:sz w:val="32"/>
          <w:szCs w:val="32"/>
          <w:highlight w:val="none"/>
          <w:lang w:val="en"/>
        </w:rPr>
        <w:t>同一企业总部</w:t>
      </w:r>
      <w:r>
        <w:rPr>
          <w:rFonts w:hint="eastAsia" w:ascii="Times New Roman" w:hAnsi="Times New Roman" w:eastAsia="仿宋_GB2312"/>
          <w:sz w:val="32"/>
          <w:szCs w:val="32"/>
          <w:highlight w:val="none"/>
          <w:lang w:val="en" w:eastAsia="zh-CN"/>
        </w:rPr>
        <w:t>（含区域性总部），</w:t>
      </w:r>
      <w:r>
        <w:rPr>
          <w:rFonts w:hint="eastAsia" w:ascii="Times New Roman" w:hAnsi="Times New Roman" w:eastAsia="仿宋_GB2312"/>
          <w:sz w:val="32"/>
          <w:szCs w:val="32"/>
          <w:highlight w:val="none"/>
          <w:lang w:val="en"/>
        </w:rPr>
        <w:t>使用统一字号，实行统一采购配送食品、统一规范经营管理，并在</w:t>
      </w:r>
      <w:r>
        <w:rPr>
          <w:rFonts w:hint="eastAsia" w:ascii="Times New Roman" w:hAnsi="Times New Roman" w:eastAsia="仿宋_GB2312"/>
          <w:sz w:val="32"/>
          <w:szCs w:val="32"/>
          <w:highlight w:val="none"/>
          <w:lang w:val="en" w:eastAsia="zh-CN"/>
        </w:rPr>
        <w:t>本市</w:t>
      </w:r>
      <w:r>
        <w:rPr>
          <w:rFonts w:hint="eastAsia" w:ascii="Times New Roman" w:hAnsi="Times New Roman" w:eastAsia="仿宋_GB2312"/>
          <w:sz w:val="32"/>
          <w:szCs w:val="32"/>
          <w:highlight w:val="none"/>
          <w:lang w:val="en"/>
        </w:rPr>
        <w:t>范围内已</w:t>
      </w:r>
      <w:r>
        <w:rPr>
          <w:rFonts w:hint="eastAsia" w:ascii="Times New Roman" w:hAnsi="Times New Roman" w:eastAsia="仿宋_GB2312"/>
          <w:sz w:val="32"/>
          <w:szCs w:val="32"/>
          <w:highlight w:val="none"/>
          <w:lang w:val="en" w:eastAsia="zh-CN"/>
        </w:rPr>
        <w:t>开设</w:t>
      </w:r>
      <w:r>
        <w:rPr>
          <w:rFonts w:hint="eastAsia" w:ascii="Times New Roman" w:hAnsi="Times New Roman" w:eastAsia="仿宋_GB2312"/>
          <w:sz w:val="32"/>
          <w:szCs w:val="32"/>
          <w:highlight w:val="none"/>
          <w:lang w:val="en"/>
        </w:rPr>
        <w:t>10家及以上直营</w:t>
      </w:r>
      <w:r>
        <w:rPr>
          <w:rFonts w:hint="eastAsia" w:ascii="Times New Roman" w:hAnsi="Times New Roman" w:eastAsia="仿宋_GB2312"/>
          <w:sz w:val="32"/>
          <w:szCs w:val="32"/>
          <w:highlight w:val="none"/>
          <w:lang w:val="en" w:eastAsia="zh-CN"/>
        </w:rPr>
        <w:t>连锁</w:t>
      </w:r>
      <w:r>
        <w:rPr>
          <w:rFonts w:hint="eastAsia" w:ascii="Times New Roman" w:hAnsi="Times New Roman" w:eastAsia="仿宋_GB2312"/>
          <w:sz w:val="32"/>
          <w:szCs w:val="32"/>
          <w:highlight w:val="none"/>
          <w:lang w:val="en"/>
        </w:rPr>
        <w:t>门店</w:t>
      </w:r>
      <w:r>
        <w:rPr>
          <w:rFonts w:hint="eastAsia" w:ascii="Times New Roman" w:hAnsi="Times New Roman" w:eastAsia="仿宋_GB2312"/>
          <w:sz w:val="32"/>
          <w:szCs w:val="32"/>
          <w:highlight w:val="none"/>
          <w:lang w:val="en" w:eastAsia="zh-CN"/>
        </w:rPr>
        <w:t>（至少</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 w:eastAsia="zh-CN"/>
        </w:rPr>
        <w:t>家门店开业</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val="en" w:eastAsia="zh-CN"/>
        </w:rPr>
        <w:t>个月以上）</w:t>
      </w:r>
      <w:r>
        <w:rPr>
          <w:rFonts w:hint="eastAsia" w:ascii="Times New Roman" w:hAnsi="Times New Roman" w:eastAsia="仿宋_GB2312"/>
          <w:sz w:val="32"/>
          <w:szCs w:val="32"/>
          <w:highlight w:val="none"/>
          <w:lang w:val="en"/>
        </w:rPr>
        <w:t>，</w:t>
      </w:r>
      <w:r>
        <w:rPr>
          <w:rFonts w:hint="eastAsia" w:ascii="Times New Roman" w:hAnsi="Times New Roman" w:eastAsia="仿宋_GB2312"/>
          <w:sz w:val="32"/>
          <w:szCs w:val="32"/>
          <w:highlight w:val="none"/>
          <w:lang w:val="en" w:eastAsia="zh-CN"/>
        </w:rPr>
        <w:t>且各门店经营项目、设备设施布局和工艺流程相同或相近的企业（不包括中央厨房、集体用餐配送单位和单位食堂）</w:t>
      </w:r>
      <w:r>
        <w:rPr>
          <w:rFonts w:ascii="Times New Roman" w:hAnsi="Times New Roman" w:eastAsia="仿宋_GB2312"/>
          <w:sz w:val="32"/>
          <w:szCs w:val="32"/>
          <w:highlight w:val="none"/>
          <w:lang w:val="en"/>
        </w:rPr>
        <w:t>。</w:t>
      </w:r>
    </w:p>
    <w:p>
      <w:pPr>
        <w:spacing w:line="560" w:lineRule="exact"/>
        <w:ind w:firstLine="645"/>
        <w:rPr>
          <w:rFonts w:ascii="Times New Roman" w:hAnsi="Times New Roman" w:eastAsia="仿宋_GB2312"/>
          <w:sz w:val="32"/>
          <w:szCs w:val="32"/>
          <w:highlight w:val="none"/>
          <w:lang w:val="en"/>
        </w:rPr>
      </w:pPr>
      <w:r>
        <w:rPr>
          <w:rFonts w:ascii="Times New Roman" w:hAnsi="Times New Roman" w:eastAsia="仿宋_GB2312"/>
          <w:sz w:val="32"/>
          <w:szCs w:val="32"/>
          <w:highlight w:val="none"/>
          <w:lang w:val="en"/>
        </w:rPr>
        <w:t>食品经营许可</w:t>
      </w:r>
      <w:r>
        <w:rPr>
          <w:rFonts w:hint="eastAsia" w:ascii="Times New Roman" w:hAnsi="Times New Roman" w:eastAsia="仿宋_GB2312"/>
          <w:sz w:val="32"/>
          <w:szCs w:val="32"/>
          <w:highlight w:val="none"/>
          <w:lang w:val="en" w:eastAsia="zh-CN"/>
        </w:rPr>
        <w:t>“</w:t>
      </w:r>
      <w:r>
        <w:rPr>
          <w:rFonts w:ascii="Times New Roman" w:hAnsi="Times New Roman" w:eastAsia="仿宋_GB2312"/>
          <w:sz w:val="32"/>
          <w:szCs w:val="32"/>
          <w:highlight w:val="none"/>
          <w:lang w:val="en"/>
        </w:rPr>
        <w:t>先证后核</w:t>
      </w:r>
      <w:r>
        <w:rPr>
          <w:rFonts w:hint="eastAsia" w:ascii="Times New Roman" w:hAnsi="Times New Roman" w:eastAsia="仿宋_GB2312"/>
          <w:sz w:val="32"/>
          <w:szCs w:val="32"/>
          <w:highlight w:val="none"/>
          <w:lang w:val="en" w:eastAsia="zh-CN"/>
        </w:rPr>
        <w:t>”</w:t>
      </w:r>
      <w:r>
        <w:rPr>
          <w:rFonts w:ascii="Times New Roman" w:hAnsi="Times New Roman" w:eastAsia="仿宋_GB2312"/>
          <w:sz w:val="32"/>
          <w:szCs w:val="32"/>
          <w:highlight w:val="none"/>
          <w:lang w:val="en"/>
        </w:rPr>
        <w:t>只适用于直营连锁门店。</w:t>
      </w:r>
    </w:p>
    <w:p>
      <w:pPr>
        <w:spacing w:line="560" w:lineRule="exact"/>
        <w:ind w:firstLine="645"/>
        <w:rPr>
          <w:rFonts w:ascii="Times New Roman" w:hAnsi="Times New Roman" w:eastAsia="仿宋_GB2312"/>
          <w:sz w:val="32"/>
          <w:szCs w:val="32"/>
          <w:highlight w:val="none"/>
          <w:lang w:val="en"/>
        </w:rPr>
      </w:pPr>
      <w:r>
        <w:rPr>
          <w:rFonts w:hint="eastAsia" w:ascii="Times New Roman" w:hAnsi="Times New Roman" w:eastAsia="仿宋_GB2312"/>
          <w:sz w:val="32"/>
          <w:szCs w:val="32"/>
          <w:highlight w:val="none"/>
          <w:lang w:val="en" w:eastAsia="zh-CN"/>
        </w:rPr>
        <w:t>连锁企业总部被列入企业经营异常名录或严重违法失信企业名单的，不适用食品经营许可“</w:t>
      </w:r>
      <w:r>
        <w:rPr>
          <w:rFonts w:hint="eastAsia" w:ascii="Times New Roman" w:hAnsi="Times New Roman" w:eastAsia="仿宋_GB2312"/>
          <w:sz w:val="32"/>
          <w:szCs w:val="32"/>
          <w:highlight w:val="none"/>
          <w:lang w:val="en-US" w:eastAsia="zh-CN"/>
        </w:rPr>
        <w:t>先证后核</w:t>
      </w:r>
      <w:r>
        <w:rPr>
          <w:rFonts w:hint="eastAsia" w:ascii="Times New Roman" w:hAnsi="Times New Roman" w:eastAsia="仿宋_GB2312"/>
          <w:sz w:val="32"/>
          <w:szCs w:val="32"/>
          <w:highlight w:val="none"/>
          <w:lang w:val="en" w:eastAsia="zh-CN"/>
        </w:rPr>
        <w:t>”</w:t>
      </w:r>
      <w:r>
        <w:rPr>
          <w:rFonts w:hint="eastAsia" w:ascii="Times New Roman" w:hAnsi="Times New Roman" w:eastAsia="仿宋_GB2312"/>
          <w:sz w:val="32"/>
          <w:szCs w:val="32"/>
          <w:highlight w:val="none"/>
          <w:lang w:val="en-US" w:eastAsia="zh-CN"/>
        </w:rPr>
        <w:t>审</w:t>
      </w:r>
      <w:r>
        <w:rPr>
          <w:rFonts w:hint="eastAsia" w:ascii="Times New Roman" w:hAnsi="Times New Roman" w:eastAsia="仿宋_GB2312"/>
          <w:sz w:val="32"/>
          <w:szCs w:val="32"/>
          <w:highlight w:val="none"/>
          <w:lang w:val="en" w:eastAsia="zh-CN"/>
        </w:rPr>
        <w:t>批方式。</w:t>
      </w:r>
    </w:p>
    <w:p>
      <w:pPr>
        <w:spacing w:line="560" w:lineRule="exact"/>
        <w:ind w:firstLine="645"/>
        <w:rPr>
          <w:rFonts w:hint="eastAsia" w:ascii="Times New Roman" w:hAnsi="Times New Roman" w:eastAsia="仿宋_GB2312"/>
          <w:sz w:val="32"/>
          <w:szCs w:val="32"/>
          <w:highlight w:val="none"/>
          <w:lang w:val="en"/>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十</w:t>
      </w:r>
      <w:r>
        <w:rPr>
          <w:rFonts w:ascii="Times New Roman" w:hAnsi="Times New Roman" w:eastAsia="黑体"/>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Times New Roman" w:hAnsi="Times New Roman" w:eastAsia="仿宋_GB2312"/>
          <w:sz w:val="32"/>
          <w:szCs w:val="32"/>
          <w:highlight w:val="none"/>
          <w:lang w:val="en" w:eastAsia="zh-CN"/>
        </w:rPr>
        <w:t>规模</w:t>
      </w:r>
      <w:r>
        <w:rPr>
          <w:rFonts w:hint="eastAsia" w:ascii="Times New Roman" w:hAnsi="Times New Roman" w:eastAsia="仿宋_GB2312"/>
          <w:sz w:val="32"/>
          <w:szCs w:val="32"/>
          <w:highlight w:val="none"/>
          <w:lang w:val="en"/>
        </w:rPr>
        <w:t>连锁</w:t>
      </w:r>
      <w:r>
        <w:rPr>
          <w:rFonts w:hint="eastAsia" w:ascii="Times New Roman" w:hAnsi="Times New Roman" w:eastAsia="仿宋_GB2312"/>
          <w:sz w:val="32"/>
          <w:szCs w:val="32"/>
          <w:highlight w:val="none"/>
          <w:lang w:val="en" w:eastAsia="zh-CN"/>
        </w:rPr>
        <w:t>食品</w:t>
      </w:r>
      <w:r>
        <w:rPr>
          <w:rFonts w:hint="eastAsia" w:ascii="Times New Roman" w:hAnsi="Times New Roman" w:eastAsia="仿宋_GB2312"/>
          <w:sz w:val="32"/>
          <w:szCs w:val="32"/>
          <w:highlight w:val="none"/>
          <w:lang w:val="en"/>
        </w:rPr>
        <w:t>经营企业总部</w:t>
      </w:r>
      <w:r>
        <w:rPr>
          <w:rFonts w:hint="eastAsia" w:ascii="Times New Roman" w:hAnsi="Times New Roman" w:eastAsia="仿宋_GB2312"/>
          <w:sz w:val="32"/>
          <w:szCs w:val="32"/>
          <w:highlight w:val="none"/>
          <w:lang w:val="en" w:eastAsia="zh-CN"/>
        </w:rPr>
        <w:t>向天津市市场监督管理委员会提出食品经营许可“先证后核”评审申请，</w:t>
      </w:r>
      <w:r>
        <w:rPr>
          <w:rFonts w:hint="eastAsia" w:ascii="Times New Roman" w:hAnsi="Times New Roman" w:eastAsia="仿宋_GB2312"/>
          <w:sz w:val="32"/>
          <w:szCs w:val="32"/>
          <w:highlight w:val="none"/>
          <w:lang w:val="en"/>
        </w:rPr>
        <w:t>并提交以下材料：</w:t>
      </w:r>
    </w:p>
    <w:p>
      <w:pPr>
        <w:spacing w:line="560" w:lineRule="exact"/>
        <w:ind w:firstLine="645"/>
        <w:rPr>
          <w:rFonts w:hint="eastAsia" w:ascii="Times New Roman" w:hAnsi="Times New Roman" w:eastAsia="仿宋_GB2312"/>
          <w:sz w:val="32"/>
          <w:szCs w:val="32"/>
          <w:highlight w:val="none"/>
          <w:lang w:val="en"/>
        </w:rPr>
      </w:pPr>
      <w:r>
        <w:rPr>
          <w:rFonts w:hint="eastAsia" w:ascii="Times New Roman" w:hAnsi="Times New Roman" w:eastAsia="仿宋_GB2312"/>
          <w:sz w:val="32"/>
          <w:szCs w:val="32"/>
          <w:highlight w:val="none"/>
          <w:lang w:val="en" w:eastAsia="zh-CN"/>
        </w:rPr>
        <w:t>（一）</w:t>
      </w:r>
      <w:r>
        <w:rPr>
          <w:rFonts w:hint="eastAsia" w:ascii="Times New Roman" w:hAnsi="Times New Roman" w:eastAsia="仿宋_GB2312"/>
          <w:sz w:val="32"/>
          <w:szCs w:val="32"/>
          <w:highlight w:val="none"/>
          <w:lang w:val="en"/>
        </w:rPr>
        <w:t>《</w:t>
      </w:r>
      <w:r>
        <w:rPr>
          <w:rFonts w:hint="eastAsia" w:ascii="Times New Roman" w:hAnsi="Times New Roman" w:eastAsia="仿宋_GB2312"/>
          <w:sz w:val="32"/>
          <w:szCs w:val="32"/>
          <w:highlight w:val="none"/>
          <w:lang w:val="en" w:eastAsia="zh-CN"/>
        </w:rPr>
        <w:t>食品经营许可“先证后核”</w:t>
      </w:r>
      <w:r>
        <w:rPr>
          <w:rFonts w:hint="eastAsia" w:ascii="Times New Roman" w:hAnsi="Times New Roman" w:eastAsia="仿宋_GB2312"/>
          <w:sz w:val="32"/>
          <w:szCs w:val="32"/>
          <w:highlight w:val="none"/>
          <w:lang w:val="en"/>
        </w:rPr>
        <w:t>评审申请书》</w:t>
      </w:r>
      <w:r>
        <w:rPr>
          <w:rFonts w:hint="eastAsia" w:ascii="Times New Roman" w:hAnsi="Times New Roman" w:eastAsia="仿宋_GB2312"/>
          <w:sz w:val="32"/>
          <w:szCs w:val="32"/>
          <w:highlight w:val="none"/>
          <w:lang w:val="en" w:eastAsia="zh-CN"/>
        </w:rPr>
        <w:t>（附件</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val="en" w:eastAsia="zh-CN"/>
        </w:rPr>
        <w:t>）</w:t>
      </w:r>
      <w:r>
        <w:rPr>
          <w:rFonts w:hint="eastAsia" w:ascii="Times New Roman" w:hAnsi="Times New Roman" w:eastAsia="仿宋_GB2312"/>
          <w:sz w:val="32"/>
          <w:szCs w:val="32"/>
          <w:highlight w:val="none"/>
          <w:lang w:val="en"/>
        </w:rPr>
        <w:t>；</w:t>
      </w:r>
    </w:p>
    <w:p>
      <w:pPr>
        <w:spacing w:line="560" w:lineRule="exact"/>
        <w:ind w:firstLine="645"/>
        <w:rPr>
          <w:rFonts w:hint="eastAsia" w:ascii="Times New Roman" w:hAnsi="Times New Roman" w:eastAsia="仿宋_GB2312"/>
          <w:sz w:val="32"/>
          <w:szCs w:val="32"/>
          <w:highlight w:val="none"/>
          <w:lang w:val="en"/>
        </w:rPr>
      </w:pPr>
      <w:r>
        <w:rPr>
          <w:rFonts w:hint="eastAsia" w:ascii="Times New Roman" w:hAnsi="Times New Roman" w:eastAsia="仿宋_GB2312"/>
          <w:sz w:val="32"/>
          <w:szCs w:val="32"/>
          <w:highlight w:val="none"/>
          <w:lang w:val="en" w:eastAsia="zh-CN"/>
        </w:rPr>
        <w:t>（二）</w:t>
      </w:r>
      <w:r>
        <w:rPr>
          <w:rFonts w:hint="eastAsia" w:ascii="Times New Roman" w:hAnsi="Times New Roman" w:eastAsia="仿宋_GB2312"/>
          <w:sz w:val="32"/>
          <w:szCs w:val="32"/>
          <w:highlight w:val="none"/>
          <w:lang w:val="en"/>
        </w:rPr>
        <w:t>统一采购</w:t>
      </w:r>
      <w:r>
        <w:rPr>
          <w:rFonts w:hint="eastAsia" w:ascii="Times New Roman" w:hAnsi="Times New Roman" w:eastAsia="仿宋_GB2312"/>
          <w:sz w:val="32"/>
          <w:szCs w:val="32"/>
          <w:highlight w:val="none"/>
          <w:lang w:val="en" w:eastAsia="zh-CN"/>
        </w:rPr>
        <w:t>配送</w:t>
      </w:r>
      <w:r>
        <w:rPr>
          <w:rFonts w:hint="eastAsia" w:ascii="Times New Roman" w:hAnsi="Times New Roman" w:eastAsia="仿宋_GB2312"/>
          <w:sz w:val="32"/>
          <w:szCs w:val="32"/>
          <w:highlight w:val="none"/>
          <w:lang w:val="en"/>
        </w:rPr>
        <w:t>食品、规范经营管理证明材料</w:t>
      </w:r>
      <w:r>
        <w:rPr>
          <w:rFonts w:hint="eastAsia" w:ascii="Times New Roman" w:hAnsi="Times New Roman" w:eastAsia="仿宋_GB2312"/>
          <w:sz w:val="32"/>
          <w:szCs w:val="32"/>
          <w:highlight w:val="none"/>
          <w:lang w:val="en" w:eastAsia="zh-CN"/>
        </w:rPr>
        <w:t>（可参照附件</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val="en" w:eastAsia="zh-CN"/>
        </w:rPr>
        <w:t>）</w:t>
      </w:r>
      <w:r>
        <w:rPr>
          <w:rFonts w:hint="eastAsia" w:ascii="Times New Roman" w:hAnsi="Times New Roman" w:eastAsia="仿宋_GB2312"/>
          <w:sz w:val="32"/>
          <w:szCs w:val="32"/>
          <w:highlight w:val="none"/>
          <w:lang w:val="en"/>
        </w:rPr>
        <w:t>；</w:t>
      </w:r>
    </w:p>
    <w:p>
      <w:pPr>
        <w:spacing w:line="560" w:lineRule="exact"/>
        <w:ind w:firstLine="645"/>
        <w:rPr>
          <w:rFonts w:hint="eastAsia" w:ascii="Times New Roman" w:hAnsi="Times New Roman" w:eastAsia="仿宋_GB2312"/>
          <w:sz w:val="32"/>
          <w:szCs w:val="32"/>
          <w:highlight w:val="none"/>
          <w:lang w:val="en"/>
        </w:rPr>
      </w:pPr>
      <w:r>
        <w:rPr>
          <w:rFonts w:hint="eastAsia" w:ascii="Times New Roman" w:hAnsi="Times New Roman" w:eastAsia="仿宋_GB2312"/>
          <w:sz w:val="32"/>
          <w:szCs w:val="32"/>
          <w:highlight w:val="none"/>
          <w:lang w:val="en" w:eastAsia="zh-CN"/>
        </w:rPr>
        <w:t>（三）</w:t>
      </w:r>
      <w:r>
        <w:rPr>
          <w:rFonts w:hint="eastAsia" w:ascii="Times New Roman" w:hAnsi="Times New Roman" w:eastAsia="仿宋_GB2312"/>
          <w:sz w:val="32"/>
          <w:szCs w:val="32"/>
          <w:highlight w:val="none"/>
          <w:lang w:val="en"/>
        </w:rPr>
        <w:t>标准化门店</w:t>
      </w:r>
      <w:r>
        <w:rPr>
          <w:rFonts w:hint="eastAsia" w:ascii="Times New Roman" w:hAnsi="Times New Roman" w:eastAsia="仿宋_GB2312"/>
          <w:sz w:val="32"/>
          <w:szCs w:val="32"/>
          <w:highlight w:val="none"/>
          <w:lang w:val="en" w:eastAsia="zh-CN"/>
        </w:rPr>
        <w:t>主要</w:t>
      </w:r>
      <w:r>
        <w:rPr>
          <w:rFonts w:hint="eastAsia" w:ascii="Times New Roman" w:hAnsi="Times New Roman" w:eastAsia="仿宋_GB2312"/>
          <w:sz w:val="32"/>
          <w:szCs w:val="32"/>
          <w:highlight w:val="none"/>
          <w:lang w:val="en"/>
        </w:rPr>
        <w:t>设备设施布局</w:t>
      </w:r>
      <w:r>
        <w:rPr>
          <w:rFonts w:hint="eastAsia" w:ascii="Times New Roman" w:hAnsi="Times New Roman" w:eastAsia="仿宋_GB2312"/>
          <w:sz w:val="32"/>
          <w:szCs w:val="32"/>
          <w:highlight w:val="none"/>
          <w:lang w:val="en" w:eastAsia="zh-CN"/>
        </w:rPr>
        <w:t>图</w:t>
      </w:r>
      <w:r>
        <w:rPr>
          <w:rFonts w:hint="eastAsia" w:ascii="Times New Roman" w:hAnsi="Times New Roman" w:eastAsia="仿宋_GB2312"/>
          <w:sz w:val="32"/>
          <w:szCs w:val="32"/>
          <w:highlight w:val="none"/>
          <w:lang w:val="en"/>
        </w:rPr>
        <w:t>和</w:t>
      </w:r>
      <w:r>
        <w:rPr>
          <w:rFonts w:hint="eastAsia" w:ascii="Times New Roman" w:hAnsi="Times New Roman" w:eastAsia="仿宋_GB2312"/>
          <w:sz w:val="32"/>
          <w:szCs w:val="32"/>
          <w:highlight w:val="none"/>
          <w:lang w:val="en" w:eastAsia="zh-CN"/>
        </w:rPr>
        <w:t>操作</w:t>
      </w:r>
      <w:r>
        <w:rPr>
          <w:rFonts w:hint="eastAsia" w:ascii="Times New Roman" w:hAnsi="Times New Roman" w:eastAsia="仿宋_GB2312"/>
          <w:sz w:val="32"/>
          <w:szCs w:val="32"/>
          <w:highlight w:val="none"/>
          <w:lang w:val="en"/>
        </w:rPr>
        <w:t>流程示意图；</w:t>
      </w:r>
    </w:p>
    <w:p>
      <w:pPr>
        <w:spacing w:line="560" w:lineRule="exact"/>
        <w:ind w:firstLine="645"/>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（四）</w:t>
      </w:r>
      <w:r>
        <w:rPr>
          <w:rFonts w:ascii="Times New Roman" w:hAnsi="Times New Roman" w:eastAsia="仿宋_GB2312"/>
          <w:sz w:val="32"/>
          <w:szCs w:val="32"/>
          <w:highlight w:val="none"/>
          <w:lang w:val="en"/>
        </w:rPr>
        <w:t>自主选定的一家</w:t>
      </w:r>
      <w:r>
        <w:rPr>
          <w:rFonts w:hint="eastAsia" w:ascii="Times New Roman" w:hAnsi="Times New Roman" w:eastAsia="仿宋_GB2312"/>
          <w:sz w:val="32"/>
          <w:szCs w:val="32"/>
          <w:highlight w:val="none"/>
          <w:lang w:val="en" w:eastAsia="zh-CN"/>
        </w:rPr>
        <w:t>标准化</w:t>
      </w:r>
      <w:r>
        <w:rPr>
          <w:rFonts w:ascii="Times New Roman" w:hAnsi="Times New Roman" w:eastAsia="仿宋_GB2312"/>
          <w:sz w:val="32"/>
          <w:szCs w:val="32"/>
          <w:highlight w:val="none"/>
          <w:lang w:val="en"/>
        </w:rPr>
        <w:t>门店店面与店内结构布局实景图</w:t>
      </w:r>
      <w:r>
        <w:rPr>
          <w:rFonts w:hint="eastAsia" w:ascii="Times New Roman" w:hAnsi="Times New Roman" w:eastAsia="仿宋_GB2312"/>
          <w:sz w:val="32"/>
          <w:szCs w:val="32"/>
          <w:highlight w:val="none"/>
          <w:lang w:val="en" w:eastAsia="zh-CN"/>
        </w:rPr>
        <w:t>，</w:t>
      </w:r>
      <w:r>
        <w:rPr>
          <w:rFonts w:ascii="Times New Roman" w:hAnsi="Times New Roman" w:eastAsia="仿宋_GB2312"/>
          <w:sz w:val="32"/>
          <w:szCs w:val="32"/>
          <w:highlight w:val="none"/>
          <w:lang w:val="en"/>
        </w:rPr>
        <w:t>包括门面整体（含</w:t>
      </w:r>
      <w:r>
        <w:rPr>
          <w:rFonts w:hint="eastAsia" w:ascii="Times New Roman" w:hAnsi="Times New Roman" w:eastAsia="仿宋_GB2312"/>
          <w:sz w:val="32"/>
          <w:szCs w:val="32"/>
          <w:highlight w:val="none"/>
          <w:lang w:val="en" w:eastAsia="zh-CN"/>
        </w:rPr>
        <w:t>牌匾</w:t>
      </w:r>
      <w:r>
        <w:rPr>
          <w:rFonts w:ascii="Times New Roman" w:hAnsi="Times New Roman" w:eastAsia="仿宋_GB2312"/>
          <w:sz w:val="32"/>
          <w:szCs w:val="32"/>
          <w:highlight w:val="none"/>
          <w:lang w:val="en"/>
        </w:rPr>
        <w:t>）、食品区正面全景、正面特写、左侧面、右侧面、特殊食品销售区域、食品处理区、专间及专业操作场所等区域</w:t>
      </w:r>
      <w:r>
        <w:rPr>
          <w:rFonts w:hint="eastAsia" w:ascii="Times New Roman" w:hAnsi="Times New Roman" w:eastAsia="仿宋_GB2312"/>
          <w:sz w:val="32"/>
          <w:szCs w:val="32"/>
          <w:highlight w:val="none"/>
          <w:lang w:val="en" w:eastAsia="zh-CN"/>
        </w:rPr>
        <w:t>；</w:t>
      </w:r>
    </w:p>
    <w:p>
      <w:pPr>
        <w:spacing w:line="560" w:lineRule="exact"/>
        <w:ind w:firstLine="645"/>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（五）</w:t>
      </w:r>
      <w:r>
        <w:rPr>
          <w:rFonts w:hint="eastAsia" w:ascii="Times New Roman" w:hAnsi="Times New Roman" w:eastAsia="仿宋_GB2312"/>
          <w:sz w:val="32"/>
          <w:szCs w:val="32"/>
          <w:highlight w:val="none"/>
          <w:lang w:val="en"/>
        </w:rPr>
        <w:t>企业总部营业执照复印件</w:t>
      </w:r>
      <w:r>
        <w:rPr>
          <w:rFonts w:hint="eastAsia" w:ascii="Times New Roman" w:hAnsi="Times New Roman" w:eastAsia="仿宋_GB2312"/>
          <w:sz w:val="32"/>
          <w:szCs w:val="32"/>
          <w:highlight w:val="none"/>
          <w:lang w:val="en" w:eastAsia="zh-CN"/>
        </w:rPr>
        <w:t>、食品经营许可证复印件。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 w:eastAsia="zh-CN"/>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十一</w:t>
      </w:r>
      <w:r>
        <w:rPr>
          <w:rFonts w:ascii="Times New Roman" w:hAnsi="Times New Roman" w:eastAsia="黑体"/>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Times New Roman" w:hAnsi="Times New Roman" w:eastAsia="仿宋_GB2312"/>
          <w:sz w:val="32"/>
          <w:szCs w:val="32"/>
          <w:highlight w:val="none"/>
          <w:lang w:val="en" w:eastAsia="zh-CN"/>
        </w:rPr>
        <w:t>天津市市场监督管理委员会对连锁食品经营企业总部提交的申请材料进行书面评审。需要现场进行核实的，可以随机抽取1-2家门店，组织属地区市场监督管理局进行现场评审。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 w:eastAsia="zh-CN"/>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十二</w:t>
      </w:r>
      <w:r>
        <w:rPr>
          <w:rFonts w:ascii="Times New Roman" w:hAnsi="Times New Roman" w:eastAsia="黑体"/>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Times New Roman" w:hAnsi="Times New Roman" w:eastAsia="仿宋_GB2312"/>
          <w:sz w:val="32"/>
          <w:szCs w:val="32"/>
          <w:highlight w:val="none"/>
          <w:lang w:val="en" w:eastAsia="zh-CN"/>
        </w:rPr>
        <w:t>天津市市场监督管理委员会应当自收到总部评审申请之日起</w:t>
      </w:r>
      <w:r>
        <w:rPr>
          <w:rFonts w:hint="eastAsia" w:ascii="Times New Roman" w:hAnsi="Times New Roman" w:eastAsia="仿宋_GB2312"/>
          <w:sz w:val="32"/>
          <w:szCs w:val="32"/>
          <w:highlight w:val="none"/>
          <w:lang w:val="en-US" w:eastAsia="zh-CN"/>
        </w:rPr>
        <w:t>10个工作日内实施并完成评审，符合条件的，出具《食品经营许可“先证后核”资格评审公告》（附件6，以下简称《评审公告》），</w:t>
      </w:r>
      <w:r>
        <w:rPr>
          <w:rFonts w:hint="eastAsia" w:ascii="Times New Roman" w:hAnsi="Times New Roman" w:eastAsia="仿宋_GB2312"/>
          <w:sz w:val="32"/>
          <w:szCs w:val="32"/>
          <w:highlight w:val="none"/>
          <w:lang w:val="en" w:eastAsia="zh-CN"/>
        </w:rPr>
        <w:t>并通过天津市市场监督管理委员会官网予以公示。经评审不符合条件的，应书面告知其不适用该申办方式。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十三</w:t>
      </w:r>
      <w:r>
        <w:rPr>
          <w:rFonts w:ascii="Times New Roman" w:hAnsi="Times New Roman" w:eastAsia="黑体"/>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Times New Roman" w:hAnsi="Times New Roman" w:eastAsia="仿宋_GB2312"/>
          <w:sz w:val="32"/>
          <w:szCs w:val="32"/>
          <w:highlight w:val="none"/>
          <w:lang w:val="en" w:eastAsia="zh-CN"/>
        </w:rPr>
        <w:t>连锁食品经营企业</w:t>
      </w:r>
      <w:r>
        <w:rPr>
          <w:rFonts w:hint="eastAsia" w:ascii="Times New Roman" w:hAnsi="Times New Roman" w:eastAsia="仿宋_GB2312"/>
          <w:sz w:val="32"/>
          <w:szCs w:val="32"/>
          <w:highlight w:val="none"/>
          <w:lang w:val="en-US" w:eastAsia="zh-CN"/>
        </w:rPr>
        <w:t>申请条件、主体业态、经营项目或基本流程布局发生变化、可能影响食品安全的，应当按照规定程序重新提交评审申请。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《评审公告》有效期2年。有效期届满后或有效期内，可依申请重新评审。重新评审时，收回原《评审公告》。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sz w:val="32"/>
          <w:szCs w:val="32"/>
          <w:highlight w:val="none"/>
          <w:lang w:val="en-US" w:eastAsia="zh-CN"/>
        </w:rPr>
        <w:t>市场监督管理部门在后续监管中发现连锁</w:t>
      </w:r>
      <w:r>
        <w:rPr>
          <w:rFonts w:hint="eastAsia" w:ascii="Times New Roman" w:hAnsi="Times New Roman" w:eastAsia="仿宋_GB2312"/>
          <w:sz w:val="32"/>
          <w:szCs w:val="32"/>
          <w:highlight w:val="none"/>
          <w:lang w:val="en" w:eastAsia="zh-CN"/>
        </w:rPr>
        <w:t>食品经营企业</w:t>
      </w:r>
      <w:r>
        <w:rPr>
          <w:rFonts w:hint="eastAsia" w:ascii="Times New Roman" w:hAnsi="Times New Roman" w:eastAsia="仿宋_GB2312"/>
          <w:sz w:val="32"/>
          <w:szCs w:val="32"/>
          <w:highlight w:val="none"/>
          <w:lang w:val="en-US" w:eastAsia="zh-CN"/>
        </w:rPr>
        <w:t>作出不实承诺、违反承诺，或者不再符合“先证后核”适用条件的，由</w:t>
      </w:r>
      <w:r>
        <w:rPr>
          <w:rFonts w:hint="eastAsia" w:ascii="Times New Roman" w:hAnsi="Times New Roman" w:eastAsia="仿宋_GB2312"/>
          <w:sz w:val="32"/>
          <w:szCs w:val="32"/>
          <w:highlight w:val="none"/>
          <w:lang w:val="en" w:eastAsia="zh-CN"/>
        </w:rPr>
        <w:t>天津市市场监督管理委员会</w:t>
      </w:r>
      <w:r>
        <w:rPr>
          <w:rFonts w:hint="eastAsia" w:ascii="Times New Roman" w:hAnsi="Times New Roman" w:eastAsia="仿宋_GB2312"/>
          <w:sz w:val="32"/>
          <w:szCs w:val="32"/>
          <w:highlight w:val="none"/>
          <w:lang w:val="en-US" w:eastAsia="zh-CN"/>
        </w:rPr>
        <w:t>取消其适用资格。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十四</w:t>
      </w:r>
      <w:r>
        <w:rPr>
          <w:rFonts w:ascii="Times New Roman" w:hAnsi="Times New Roman" w:eastAsia="黑体"/>
          <w:sz w:val="32"/>
          <w:szCs w:val="32"/>
          <w:highlight w:val="none"/>
        </w:rPr>
        <w:t>条</w:t>
      </w:r>
      <w:r>
        <w:rPr>
          <w:rFonts w:ascii="Times New Roman" w:hAnsi="Times New Roman" w:eastAsia="仿宋_GB2312"/>
          <w:kern w:val="0"/>
          <w:sz w:val="32"/>
          <w:szCs w:val="32"/>
          <w:highlight w:val="none"/>
        </w:rPr>
        <w:t xml:space="preserve">  </w:t>
      </w:r>
      <w:r>
        <w:rPr>
          <w:rFonts w:hint="eastAsia" w:ascii="Times New Roman" w:hAnsi="Times New Roman" w:eastAsia="仿宋_GB2312"/>
          <w:sz w:val="32"/>
          <w:szCs w:val="32"/>
          <w:highlight w:val="none"/>
          <w:lang w:val="en-US" w:eastAsia="zh-CN"/>
        </w:rPr>
        <w:t>总部已通过评审的规模连锁食品经营企业，其新开办的直营连锁门店申请食品经营许可，应当向门店所在地区市场监督管理局或其委托的市场监督管理所提交下列材料：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（一）《天津市食品经营许可管理实施办法》第十四条规定的申请材料；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（二）本企业总部已通过评审的《评审公告》；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（三）《食品经营许可“先证后核”审批承诺书》（附件7）。</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应当由总部作出承诺，新店经营条件符合《天津市食品经营许可管理实施办法》《天津市食品经营许可审查细则》的有关规定，申请的经营项目、设备设施布局和工艺流程与标准化门店基本一致，若发证后市场监督管理部门现场核查发现实际情况与承诺内容不符，自愿承担因未履行承诺而造成的影响、损失和产生的法律后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ascii="Times New Roman" w:hAnsi="Times New Roman" w:eastAsia="黑体"/>
          <w:sz w:val="32"/>
          <w:szCs w:val="32"/>
          <w:highlight w:val="none"/>
        </w:rPr>
        <w:t>第十</w:t>
      </w:r>
      <w:r>
        <w:rPr>
          <w:rFonts w:hint="eastAsia" w:ascii="Times New Roman" w:hAnsi="Times New Roman" w:eastAsia="黑体"/>
          <w:sz w:val="32"/>
          <w:szCs w:val="32"/>
          <w:highlight w:val="none"/>
          <w:lang w:eastAsia="zh-CN"/>
        </w:rPr>
        <w:t>五</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负责食品经营许可申请受理的部门，按照《天津市食品经营许可管理实施办法》第十六条的规定受理并审查申请人提交的材料。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ascii="Times New Roman" w:hAnsi="Times New Roman" w:eastAsia="黑体"/>
          <w:sz w:val="32"/>
          <w:szCs w:val="32"/>
          <w:highlight w:val="none"/>
        </w:rPr>
        <w:t>第十</w:t>
      </w:r>
      <w:r>
        <w:rPr>
          <w:rFonts w:hint="eastAsia" w:ascii="Times New Roman" w:hAnsi="Times New Roman" w:eastAsia="黑体"/>
          <w:sz w:val="32"/>
          <w:szCs w:val="32"/>
          <w:highlight w:val="none"/>
          <w:lang w:eastAsia="zh-CN"/>
        </w:rPr>
        <w:t>六</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市场监督管理部门应当根据申请材料审查情况，对符合条件的，当场或者自受理申请之日起5个工作日内作出准予许可的决定，并自作出决定之日起2个工作日内向申请人颁发食品经营许可证；对不符合条件的，当场或者自受理申请之日起5个工作日内作出不予许可的书面决定并说明理由，同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ascii="Times New Roman" w:hAnsi="Times New Roman" w:eastAsia="黑体"/>
          <w:sz w:val="32"/>
          <w:szCs w:val="32"/>
          <w:highlight w:val="none"/>
        </w:rPr>
        <w:t>第十</w:t>
      </w:r>
      <w:r>
        <w:rPr>
          <w:rFonts w:hint="eastAsia" w:ascii="Times New Roman" w:hAnsi="Times New Roman" w:eastAsia="黑体"/>
          <w:sz w:val="32"/>
          <w:szCs w:val="32"/>
          <w:highlight w:val="none"/>
          <w:lang w:eastAsia="zh-CN"/>
        </w:rPr>
        <w:t>七</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 w:eastAsia="zh-CN"/>
        </w:rPr>
        <w:t>对</w:t>
      </w:r>
      <w:r>
        <w:rPr>
          <w:rFonts w:hint="eastAsia" w:ascii="Times New Roman" w:hAnsi="Times New Roman" w:eastAsia="仿宋_GB2312"/>
          <w:sz w:val="32"/>
          <w:szCs w:val="32"/>
          <w:highlight w:val="none"/>
          <w:lang w:val="en-US" w:eastAsia="zh-CN"/>
        </w:rPr>
        <w:t>以</w:t>
      </w:r>
      <w:r>
        <w:rPr>
          <w:rFonts w:hint="eastAsia" w:ascii="Times New Roman" w:hAnsi="Times New Roman" w:eastAsia="仿宋_GB2312"/>
          <w:sz w:val="32"/>
          <w:szCs w:val="32"/>
          <w:highlight w:val="none"/>
          <w:lang w:val="en" w:eastAsia="zh-CN"/>
        </w:rPr>
        <w:t>“先证后核”</w:t>
      </w:r>
      <w:r>
        <w:rPr>
          <w:rFonts w:hint="eastAsia" w:ascii="Times New Roman" w:hAnsi="Times New Roman" w:eastAsia="仿宋_GB2312"/>
          <w:sz w:val="32"/>
          <w:szCs w:val="32"/>
          <w:highlight w:val="none"/>
          <w:lang w:val="en-US" w:eastAsia="zh-CN"/>
        </w:rPr>
        <w:t>方式</w:t>
      </w:r>
      <w:r>
        <w:rPr>
          <w:rFonts w:hint="eastAsia" w:ascii="Times New Roman" w:hAnsi="Times New Roman" w:eastAsia="仿宋_GB2312"/>
          <w:sz w:val="32"/>
          <w:szCs w:val="32"/>
          <w:highlight w:val="none"/>
          <w:lang w:val="en" w:eastAsia="zh-CN"/>
        </w:rPr>
        <w:t>取得食品经营许可的食品经营者，</w:t>
      </w:r>
      <w:r>
        <w:rPr>
          <w:rFonts w:hint="eastAsia" w:ascii="Times New Roman" w:hAnsi="Times New Roman" w:eastAsia="仿宋_GB2312"/>
          <w:sz w:val="32"/>
          <w:szCs w:val="32"/>
          <w:highlight w:val="none"/>
          <w:lang w:val="en-US" w:eastAsia="zh-CN"/>
        </w:rPr>
        <w:t>市场监督管理部门应当自作出核准决定之日起一个月内，组织执法人员对核发食品经营许可证的经营场所进行现场核查，核查人员不得少于2人，制作《食品经营许可现场核查表》《食品经营许可现场核查记录》，并及时归入该许可审批档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US" w:eastAsia="zh-CN"/>
        </w:rPr>
        <w:t>经现场核查，申请人的实际情况与承诺内容不相符的，责令其限期整改；逾期不整改或者整改后仍不符合条件的，依法撤销许可。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sz w:val="32"/>
          <w:szCs w:val="32"/>
          <w:highlight w:val="none"/>
          <w:lang w:val="en" w:eastAsia="zh-CN"/>
        </w:rPr>
      </w:pPr>
      <w:r>
        <w:rPr>
          <w:rFonts w:hint="eastAsia" w:ascii="Times New Roman" w:hAnsi="Times New Roman" w:eastAsia="黑体"/>
          <w:color w:val="auto"/>
          <w:sz w:val="32"/>
          <w:szCs w:val="32"/>
          <w:highlight w:val="none"/>
          <w:lang w:val="en-US" w:eastAsia="zh-CN"/>
        </w:rPr>
        <w:t xml:space="preserve">第五章  </w:t>
      </w:r>
      <w:r>
        <w:rPr>
          <w:rFonts w:hint="eastAsia" w:ascii="Times New Roman" w:hAnsi="Times New Roman" w:eastAsia="黑体"/>
          <w:sz w:val="32"/>
          <w:szCs w:val="32"/>
          <w:highlight w:val="none"/>
          <w:lang w:val="en-US" w:eastAsia="zh-CN"/>
        </w:rPr>
        <w:t>附  则</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 w:eastAsia="zh-CN"/>
        </w:rPr>
      </w:pPr>
      <w:r>
        <w:rPr>
          <w:rFonts w:ascii="Times New Roman" w:hAnsi="Times New Roman" w:eastAsia="黑体"/>
          <w:sz w:val="32"/>
          <w:szCs w:val="32"/>
          <w:highlight w:val="none"/>
        </w:rPr>
        <w:t>第十</w:t>
      </w:r>
      <w:r>
        <w:rPr>
          <w:rFonts w:hint="eastAsia" w:ascii="Times New Roman" w:hAnsi="Times New Roman" w:eastAsia="黑体"/>
          <w:sz w:val="32"/>
          <w:szCs w:val="32"/>
          <w:highlight w:val="none"/>
          <w:lang w:eastAsia="zh-CN"/>
        </w:rPr>
        <w:t>八</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 w:eastAsia="zh-CN"/>
        </w:rPr>
        <w:t>食品经营许可信用承诺审批按照申请人自愿原则，依申请实施许可审批。对未按信用承诺审批方式提出申请或总部经评审未通过的申请人，仍按照《天津市食品经营许可管理实施办法》规定的一般许可程序办理。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highlight w:val="none"/>
          <w:lang w:val="en" w:eastAsia="zh-C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十九</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 w:eastAsia="zh-CN"/>
        </w:rPr>
        <w:t>因不遵守信用承诺被依法撤销食品经营许可的申请人，在</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val="en" w:eastAsia="zh-CN"/>
        </w:rPr>
        <w:t>年内不再适用食品经营许可信用承诺审批方式。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二十</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 w:eastAsia="zh-CN"/>
        </w:rPr>
        <w:t>本办法自</w:t>
      </w:r>
      <w:r>
        <w:rPr>
          <w:rFonts w:hint="eastAsia" w:ascii="Times New Roman" w:hAnsi="Times New Roman" w:eastAsia="仿宋_GB2312"/>
          <w:sz w:val="32"/>
          <w:szCs w:val="32"/>
          <w:highlight w:val="none"/>
          <w:lang w:val="en-US" w:eastAsia="zh-CN"/>
        </w:rPr>
        <w:t>2021年 月 日</w:t>
      </w:r>
      <w:r>
        <w:rPr>
          <w:rFonts w:hint="eastAsia" w:ascii="Times New Roman" w:hAnsi="Times New Roman" w:eastAsia="仿宋_GB2312"/>
          <w:sz w:val="32"/>
          <w:szCs w:val="32"/>
          <w:highlight w:val="none"/>
          <w:lang w:val="en" w:eastAsia="zh-CN"/>
        </w:rPr>
        <w:t>起施行，</w:t>
      </w:r>
      <w:r>
        <w:rPr>
          <w:rFonts w:hint="eastAsia" w:ascii="Times New Roman" w:hAnsi="Times New Roman" w:eastAsia="仿宋_GB2312"/>
          <w:sz w:val="32"/>
          <w:szCs w:val="32"/>
          <w:highlight w:val="none"/>
          <w:lang w:val="en-US" w:eastAsia="zh-CN"/>
        </w:rPr>
        <w:t>有效期5年</w:t>
      </w:r>
      <w:r>
        <w:rPr>
          <w:rFonts w:hint="eastAsia" w:ascii="Times New Roman" w:hAnsi="Times New Roman" w:eastAsia="仿宋_GB2312"/>
          <w:sz w:val="32"/>
          <w:szCs w:val="32"/>
          <w:highlight w:val="none"/>
          <w:lang w:val="en" w:eastAsia="zh-CN"/>
        </w:rPr>
        <w:t>。</w:t>
      </w:r>
      <w:r>
        <w:rPr>
          <w:rFonts w:hint="eastAsia" w:ascii="Times New Roman" w:hAnsi="Times New Roman" w:eastAsia="仿宋_GB2312"/>
          <w:sz w:val="32"/>
          <w:szCs w:val="32"/>
          <w:highlight w:val="none"/>
          <w:lang w:val="en-US" w:eastAsia="zh-CN"/>
        </w:rPr>
        <w:t>2018年5月4日原天津市市场和质量监督管理委员会印发的《天津市食品销售经营许可信用承诺审批实施办法》同时废止。</w:t>
      </w:r>
    </w:p>
    <w:p>
      <w:pPr>
        <w:keepNext w:val="0"/>
        <w:keepLines w:val="0"/>
        <w:pageBreakBefore w:val="0"/>
        <w:widowControl w:val="0"/>
        <w:kinsoku/>
        <w:wordWrap/>
        <w:overflowPunct/>
        <w:topLinePunct w:val="0"/>
        <w:autoSpaceDE/>
        <w:autoSpaceDN/>
        <w:bidi w:val="0"/>
        <w:adjustRightInd w:val="0"/>
        <w:snapToGrid/>
        <w:spacing w:line="560" w:lineRule="exact"/>
        <w:ind w:left="1975" w:leftChars="331" w:hanging="1280" w:hangingChars="400"/>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left="1975" w:leftChars="331" w:hanging="1280" w:hangingChars="4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附件：</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食品经营许可“容缺受理”</w:t>
      </w:r>
      <w:r>
        <w:rPr>
          <w:rFonts w:ascii="Times New Roman" w:hAnsi="Times New Roman" w:eastAsia="仿宋_GB2312"/>
          <w:sz w:val="32"/>
          <w:szCs w:val="32"/>
          <w:highlight w:val="none"/>
        </w:rPr>
        <w:t>承诺书</w:t>
      </w:r>
    </w:p>
    <w:p>
      <w:pPr>
        <w:keepNext w:val="0"/>
        <w:keepLines w:val="0"/>
        <w:pageBreakBefore w:val="0"/>
        <w:widowControl w:val="0"/>
        <w:kinsoku/>
        <w:wordWrap/>
        <w:overflowPunct/>
        <w:topLinePunct w:val="0"/>
        <w:autoSpaceDE/>
        <w:autoSpaceDN/>
        <w:bidi w:val="0"/>
        <w:adjustRightInd w:val="0"/>
        <w:snapToGrid/>
        <w:spacing w:line="560" w:lineRule="exact"/>
        <w:ind w:left="2160" w:leftChars="800" w:hanging="480" w:hangingChars="1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食品经营许可</w:t>
      </w:r>
      <w:r>
        <w:rPr>
          <w:rFonts w:hint="eastAsia" w:ascii="Times New Roman" w:hAnsi="Times New Roman" w:eastAsia="仿宋_GB2312"/>
          <w:sz w:val="32"/>
          <w:szCs w:val="32"/>
          <w:highlight w:val="none"/>
          <w:lang w:eastAsia="zh-CN"/>
        </w:rPr>
        <w:t>告知</w:t>
      </w:r>
      <w:r>
        <w:rPr>
          <w:rFonts w:ascii="Times New Roman" w:hAnsi="Times New Roman" w:eastAsia="仿宋_GB2312"/>
          <w:sz w:val="32"/>
          <w:szCs w:val="32"/>
          <w:highlight w:val="none"/>
        </w:rPr>
        <w:t>承诺书</w:t>
      </w:r>
    </w:p>
    <w:p>
      <w:pPr>
        <w:keepNext w:val="0"/>
        <w:keepLines w:val="0"/>
        <w:pageBreakBefore w:val="0"/>
        <w:widowControl w:val="0"/>
        <w:kinsoku/>
        <w:wordWrap/>
        <w:overflowPunct/>
        <w:topLinePunct w:val="0"/>
        <w:autoSpaceDE/>
        <w:autoSpaceDN/>
        <w:bidi w:val="0"/>
        <w:adjustRightInd w:val="0"/>
        <w:snapToGrid/>
        <w:spacing w:line="560" w:lineRule="exact"/>
        <w:ind w:left="2160" w:leftChars="800" w:hanging="480" w:hangingChars="1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3.食品经营许可“先证后核”评审申请书</w:t>
      </w:r>
    </w:p>
    <w:p>
      <w:pPr>
        <w:keepNext w:val="0"/>
        <w:keepLines w:val="0"/>
        <w:pageBreakBefore w:val="0"/>
        <w:widowControl w:val="0"/>
        <w:kinsoku/>
        <w:wordWrap/>
        <w:overflowPunct/>
        <w:topLinePunct w:val="0"/>
        <w:autoSpaceDE/>
        <w:autoSpaceDN/>
        <w:bidi w:val="0"/>
        <w:adjustRightInd w:val="0"/>
        <w:snapToGrid/>
        <w:spacing w:line="560" w:lineRule="exact"/>
        <w:ind w:left="2160" w:leftChars="800" w:hanging="480" w:hangingChars="1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4.统一采购配送食品、规范经营管理证明材料</w:t>
      </w:r>
    </w:p>
    <w:p>
      <w:pPr>
        <w:keepNext w:val="0"/>
        <w:keepLines w:val="0"/>
        <w:pageBreakBefore w:val="0"/>
        <w:widowControl w:val="0"/>
        <w:kinsoku/>
        <w:wordWrap/>
        <w:overflowPunct/>
        <w:topLinePunct w:val="0"/>
        <w:autoSpaceDE/>
        <w:autoSpaceDN/>
        <w:bidi w:val="0"/>
        <w:adjustRightInd w:val="0"/>
        <w:snapToGrid/>
        <w:spacing w:line="560" w:lineRule="exact"/>
        <w:ind w:left="2160" w:leftChars="800" w:hanging="480" w:hangingChars="1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5.食品经营许可“先证后核”评审表</w:t>
      </w:r>
    </w:p>
    <w:p>
      <w:pPr>
        <w:keepNext w:val="0"/>
        <w:keepLines w:val="0"/>
        <w:pageBreakBefore w:val="0"/>
        <w:widowControl w:val="0"/>
        <w:kinsoku/>
        <w:wordWrap/>
        <w:overflowPunct/>
        <w:topLinePunct w:val="0"/>
        <w:autoSpaceDE/>
        <w:autoSpaceDN/>
        <w:bidi w:val="0"/>
        <w:adjustRightInd w:val="0"/>
        <w:snapToGrid/>
        <w:spacing w:line="560" w:lineRule="exact"/>
        <w:ind w:left="2160" w:leftChars="800" w:hanging="480" w:hangingChars="1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color w:val="auto"/>
          <w:sz w:val="32"/>
          <w:szCs w:val="32"/>
          <w:highlight w:val="none"/>
          <w:lang w:val="en-US" w:eastAsia="zh-CN"/>
        </w:rPr>
        <w:t>食品经营许可“先证后核”资格评审公告</w:t>
      </w:r>
    </w:p>
    <w:p>
      <w:pPr>
        <w:keepNext w:val="0"/>
        <w:keepLines w:val="0"/>
        <w:pageBreakBefore w:val="0"/>
        <w:widowControl w:val="0"/>
        <w:kinsoku/>
        <w:wordWrap/>
        <w:overflowPunct/>
        <w:topLinePunct w:val="0"/>
        <w:autoSpaceDE/>
        <w:autoSpaceDN/>
        <w:bidi w:val="0"/>
        <w:adjustRightInd w:val="0"/>
        <w:snapToGrid/>
        <w:spacing w:line="560" w:lineRule="exact"/>
        <w:ind w:left="2156" w:leftChars="798" w:hanging="480" w:hangingChars="1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食品经营许可</w:t>
      </w:r>
      <w:r>
        <w:rPr>
          <w:rFonts w:hint="eastAsia" w:ascii="Times New Roman" w:hAnsi="Times New Roman" w:eastAsia="仿宋_GB2312"/>
          <w:sz w:val="32"/>
          <w:szCs w:val="32"/>
          <w:highlight w:val="none"/>
          <w:lang w:eastAsia="zh-CN"/>
        </w:rPr>
        <w:t>“先证后核”审批</w:t>
      </w:r>
      <w:r>
        <w:rPr>
          <w:rFonts w:ascii="Times New Roman" w:hAnsi="Times New Roman" w:eastAsia="仿宋_GB2312"/>
          <w:sz w:val="32"/>
          <w:szCs w:val="32"/>
          <w:highlight w:val="none"/>
        </w:rPr>
        <w:t>承诺</w:t>
      </w:r>
      <w:r>
        <w:rPr>
          <w:rFonts w:hint="eastAsia" w:ascii="Times New Roman" w:hAnsi="Times New Roman" w:eastAsia="仿宋_GB2312"/>
          <w:sz w:val="32"/>
          <w:szCs w:val="32"/>
          <w:highlight w:val="none"/>
          <w:lang w:eastAsia="zh-CN"/>
        </w:rPr>
        <w:t>书</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Times New Roman" w:hAnsi="Times New Roman" w:eastAsia="黑体"/>
          <w:sz w:val="32"/>
          <w:szCs w:val="32"/>
          <w:highlight w:val="none"/>
          <w:lang w:val="en-US" w:eastAsia="zh-CN"/>
        </w:rPr>
      </w:pPr>
      <w:r>
        <w:rPr>
          <w:rFonts w:hint="eastAsia" w:ascii="Times New Roman" w:hAnsi="Times New Roman" w:eastAsia="仿宋_GB2312"/>
          <w:sz w:val="32"/>
          <w:szCs w:val="32"/>
          <w:highlight w:val="none"/>
          <w:lang w:eastAsia="zh-CN"/>
        </w:rPr>
        <w:br w:type="page"/>
      </w:r>
      <w:r>
        <w:rPr>
          <w:rFonts w:hint="eastAsia" w:ascii="黑体" w:hAnsi="黑体" w:eastAsia="黑体" w:cs="黑体"/>
          <w:sz w:val="32"/>
          <w:szCs w:val="32"/>
          <w:highlight w:val="none"/>
          <w:lang w:eastAsia="zh-CN"/>
        </w:rPr>
        <w:t>附件</w:t>
      </w:r>
      <w:r>
        <w:rPr>
          <w:rFonts w:hint="eastAsia" w:ascii="Times New Roman" w:hAnsi="Times New Roman" w:eastAsia="黑体"/>
          <w:sz w:val="32"/>
          <w:szCs w:val="32"/>
          <w:highlight w:val="none"/>
          <w:lang w:val="en-US" w:eastAsia="zh-CN"/>
        </w:rPr>
        <w:t>1</w:t>
      </w:r>
    </w:p>
    <w:p>
      <w:pPr>
        <w:overflowPunct w:val="0"/>
        <w:autoSpaceDE w:val="0"/>
        <w:autoSpaceDN w:val="0"/>
        <w:spacing w:line="579"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kern w:val="0"/>
          <w:sz w:val="44"/>
          <w:szCs w:val="44"/>
          <w:highlight w:val="none"/>
          <w:lang w:eastAsia="zh-CN"/>
        </w:rPr>
        <w:t>食品经营许可“容缺受理”</w:t>
      </w:r>
      <w:r>
        <w:rPr>
          <w:rFonts w:hint="eastAsia" w:ascii="方正小标宋简体" w:hAnsi="方正小标宋简体" w:eastAsia="方正小标宋简体" w:cs="方正小标宋简体"/>
          <w:kern w:val="0"/>
          <w:sz w:val="44"/>
          <w:szCs w:val="44"/>
          <w:highlight w:val="none"/>
        </w:rPr>
        <w:t>承诺书</w:t>
      </w:r>
    </w:p>
    <w:p>
      <w:pPr>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560" w:lineRule="exact"/>
        <w:jc w:val="right"/>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津市场监管</w:t>
      </w:r>
      <w:r>
        <w:rPr>
          <w:rFonts w:ascii="Times New Roman" w:hAnsi="Times New Roman" w:eastAsia="仿宋_GB2312"/>
          <w:sz w:val="32"/>
          <w:szCs w:val="32"/>
          <w:highlight w:val="none"/>
          <w:u w:val="single"/>
        </w:rPr>
        <w:t xml:space="preserve">      </w:t>
      </w:r>
      <w:r>
        <w:rPr>
          <w:rFonts w:ascii="Times New Roman" w:hAnsi="Times New Roman"/>
          <w:sz w:val="32"/>
          <w:szCs w:val="32"/>
          <w:highlight w:val="none"/>
        </w:rPr>
        <w:t xml:space="preserve"> </w:t>
      </w:r>
      <w:r>
        <w:rPr>
          <w:rFonts w:hint="eastAsia" w:ascii="Times New Roman" w:hAnsi="Times New Roman" w:eastAsia="仿宋_GB2312"/>
          <w:sz w:val="32"/>
          <w:szCs w:val="32"/>
          <w:highlight w:val="none"/>
        </w:rPr>
        <w:t xml:space="preserve">〔 </w:t>
      </w:r>
      <w:r>
        <w:rPr>
          <w:rFonts w:ascii="Times New Roman" w:hAnsi="Times New Roman"/>
          <w:sz w:val="32"/>
          <w:szCs w:val="32"/>
          <w:highlight w:val="none"/>
        </w:rPr>
        <w:t xml:space="preserve">    </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第  号</w:t>
      </w:r>
    </w:p>
    <w:p>
      <w:pPr>
        <w:keepNext w:val="0"/>
        <w:keepLines w:val="0"/>
        <w:pageBreakBefore w:val="0"/>
        <w:widowControl w:val="0"/>
        <w:kinsoku/>
        <w:wordWrap/>
        <w:overflowPunct w:val="0"/>
        <w:topLinePunct w:val="0"/>
        <w:autoSpaceDE w:val="0"/>
        <w:autoSpaceDN w:val="0"/>
        <w:bidi w:val="0"/>
        <w:adjustRightInd/>
        <w:snapToGrid/>
        <w:spacing w:line="460" w:lineRule="exact"/>
        <w:jc w:val="left"/>
        <w:textAlignment w:val="auto"/>
        <w:rPr>
          <w:rFonts w:ascii="Times New Roman" w:hAnsi="Times New Roman" w:eastAsia="黑体"/>
          <w:sz w:val="30"/>
          <w:szCs w:val="30"/>
          <w:highlight w:val="none"/>
        </w:rPr>
      </w:pPr>
      <w:r>
        <w:rPr>
          <w:rFonts w:hint="eastAsia" w:ascii="Times New Roman" w:hAnsi="Times New Roman" w:eastAsia="黑体"/>
          <w:sz w:val="30"/>
          <w:szCs w:val="30"/>
          <w:highlight w:val="none"/>
          <w:lang w:eastAsia="zh-CN"/>
        </w:rPr>
        <w:t>本</w:t>
      </w:r>
      <w:r>
        <w:rPr>
          <w:rFonts w:ascii="Times New Roman" w:hAnsi="Times New Roman" w:eastAsia="黑体"/>
          <w:sz w:val="30"/>
          <w:szCs w:val="30"/>
          <w:highlight w:val="none"/>
        </w:rPr>
        <w:t>申请单位（承诺人）</w:t>
      </w:r>
      <w:r>
        <w:rPr>
          <w:rFonts w:ascii="Times New Roman" w:hAnsi="Times New Roman" w:eastAsia="黑体"/>
          <w:sz w:val="30"/>
          <w:szCs w:val="30"/>
          <w:highlight w:val="none"/>
          <w:u w:val="single"/>
        </w:rPr>
        <w:t xml:space="preserve">                                       </w:t>
      </w:r>
      <w:r>
        <w:rPr>
          <w:rFonts w:ascii="Times New Roman" w:hAnsi="Times New Roman" w:eastAsia="黑体"/>
          <w:sz w:val="30"/>
          <w:szCs w:val="30"/>
          <w:highlight w:val="none"/>
        </w:rPr>
        <w:t xml:space="preserve">                                        现作出下列承诺：</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一、</w:t>
      </w:r>
      <w:r>
        <w:rPr>
          <w:rFonts w:ascii="Times New Roman" w:hAnsi="Times New Roman" w:eastAsia="仿宋_GB2312"/>
          <w:sz w:val="30"/>
          <w:szCs w:val="30"/>
          <w:highlight w:val="none"/>
        </w:rPr>
        <w:t>已认真学习了</w:t>
      </w:r>
      <w:r>
        <w:rPr>
          <w:rFonts w:hint="eastAsia" w:ascii="Times New Roman" w:hAnsi="Times New Roman" w:eastAsia="仿宋_GB2312"/>
          <w:sz w:val="30"/>
          <w:szCs w:val="30"/>
          <w:highlight w:val="none"/>
          <w:u w:val="none"/>
          <w:lang w:eastAsia="zh-CN"/>
        </w:rPr>
        <w:t>食品经营许可相关</w:t>
      </w:r>
      <w:r>
        <w:rPr>
          <w:rFonts w:ascii="Times New Roman" w:hAnsi="Times New Roman" w:eastAsia="仿宋_GB2312"/>
          <w:sz w:val="30"/>
          <w:szCs w:val="30"/>
          <w:highlight w:val="none"/>
        </w:rPr>
        <w:t>法律、法规、规章和相关文件规定，了解了</w:t>
      </w:r>
      <w:r>
        <w:rPr>
          <w:rFonts w:hint="eastAsia" w:ascii="Times New Roman" w:hAnsi="Times New Roman" w:eastAsia="仿宋_GB2312"/>
          <w:sz w:val="30"/>
          <w:szCs w:val="30"/>
          <w:highlight w:val="none"/>
          <w:lang w:eastAsia="zh-CN"/>
        </w:rPr>
        <w:t>食品经营许可</w:t>
      </w:r>
      <w:r>
        <w:rPr>
          <w:rFonts w:ascii="Times New Roman" w:hAnsi="Times New Roman" w:eastAsia="仿宋_GB2312"/>
          <w:sz w:val="30"/>
          <w:szCs w:val="30"/>
          <w:highlight w:val="none"/>
        </w:rPr>
        <w:t>的有关要求，对有关规定的内容已经知晓和全面理解，承诺自身能够满足办理该事项的条件、标准和技术要求</w:t>
      </w:r>
      <w:r>
        <w:rPr>
          <w:rFonts w:hint="eastAsia" w:ascii="Times New Roman" w:hAnsi="Times New Roman" w:eastAsia="仿宋_GB2312"/>
          <w:sz w:val="30"/>
          <w:szCs w:val="30"/>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二、</w:t>
      </w:r>
      <w:r>
        <w:rPr>
          <w:rFonts w:ascii="Times New Roman" w:hAnsi="Times New Roman" w:eastAsia="仿宋_GB2312"/>
          <w:sz w:val="30"/>
          <w:szCs w:val="30"/>
          <w:highlight w:val="none"/>
        </w:rPr>
        <w:t>对于以下未提供的申请材料</w:t>
      </w:r>
      <w:r>
        <w:rPr>
          <w:rFonts w:hint="eastAsia" w:ascii="Times New Roman" w:hAnsi="Times New Roman" w:eastAsia="仿宋_GB2312"/>
          <w:sz w:val="30"/>
          <w:szCs w:val="30"/>
          <w:highlight w:val="none"/>
          <w:lang w:eastAsia="zh-CN"/>
        </w:rPr>
        <w:t>（请勾选）</w:t>
      </w:r>
      <w:r>
        <w:rPr>
          <w:rFonts w:ascii="Times New Roman" w:hAnsi="Times New Roman" w:eastAsia="仿宋_GB2312"/>
          <w:sz w:val="30"/>
          <w:szCs w:val="30"/>
          <w:highlight w:val="none"/>
        </w:rPr>
        <w:t>：</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ascii="Times New Roman" w:hAnsi="Times New Roman" w:eastAsia="仿宋_GB2312"/>
          <w:sz w:val="30"/>
          <w:szCs w:val="30"/>
          <w:highlight w:val="none"/>
          <w:u w:val="none"/>
        </w:rPr>
      </w:pPr>
      <w:r>
        <w:rPr>
          <w:rFonts w:hint="eastAsia" w:ascii="Times New Roman" w:hAnsi="Times New Roman" w:eastAsia="仿宋_GB2312"/>
          <w:sz w:val="30"/>
          <w:szCs w:val="30"/>
          <w:highlight w:val="none"/>
          <w:u w:val="none"/>
        </w:rPr>
        <w:t>□</w:t>
      </w:r>
      <w:r>
        <w:rPr>
          <w:rFonts w:ascii="Times New Roman" w:hAnsi="Times New Roman" w:eastAsia="仿宋_GB2312"/>
          <w:sz w:val="30"/>
          <w:szCs w:val="30"/>
          <w:highlight w:val="none"/>
          <w:u w:val="none"/>
        </w:rPr>
        <w:t xml:space="preserve">《食品安全专业技术人员、食品安全管理人员情况登记表》                                                 </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ascii="Times New Roman" w:hAnsi="Times New Roman" w:eastAsia="仿宋_GB2312"/>
          <w:sz w:val="30"/>
          <w:szCs w:val="30"/>
          <w:highlight w:val="none"/>
          <w:u w:val="none"/>
        </w:rPr>
      </w:pPr>
      <w:r>
        <w:rPr>
          <w:rFonts w:hint="eastAsia" w:ascii="Times New Roman" w:hAnsi="Times New Roman" w:eastAsia="仿宋_GB2312"/>
          <w:sz w:val="30"/>
          <w:szCs w:val="30"/>
          <w:highlight w:val="none"/>
          <w:u w:val="none"/>
        </w:rPr>
        <w:t>□</w:t>
      </w:r>
      <w:r>
        <w:rPr>
          <w:rFonts w:hint="eastAsia" w:ascii="Times New Roman" w:hAnsi="Times New Roman" w:eastAsia="仿宋_GB2312"/>
          <w:sz w:val="30"/>
          <w:szCs w:val="30"/>
          <w:highlight w:val="none"/>
          <w:u w:val="none"/>
          <w:lang w:eastAsia="zh-CN"/>
        </w:rPr>
        <w:t>《</w:t>
      </w:r>
      <w:r>
        <w:rPr>
          <w:rFonts w:ascii="Times New Roman" w:hAnsi="Times New Roman" w:eastAsia="仿宋_GB2312"/>
          <w:sz w:val="30"/>
          <w:szCs w:val="30"/>
          <w:highlight w:val="none"/>
          <w:u w:val="none"/>
        </w:rPr>
        <w:t xml:space="preserve">食品安全专业技术人员、食品安全管理人员身份证明》                                                 </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ascii="Times New Roman" w:hAnsi="Times New Roman" w:eastAsia="仿宋_GB2312"/>
          <w:sz w:val="30"/>
          <w:szCs w:val="30"/>
          <w:highlight w:val="none"/>
          <w:u w:val="single"/>
        </w:rPr>
      </w:pPr>
      <w:r>
        <w:rPr>
          <w:rFonts w:hint="eastAsia" w:ascii="Times New Roman" w:hAnsi="Times New Roman" w:eastAsia="仿宋_GB2312"/>
          <w:sz w:val="30"/>
          <w:szCs w:val="30"/>
          <w:highlight w:val="none"/>
          <w:u w:val="none"/>
        </w:rPr>
        <w:t>□</w:t>
      </w:r>
      <w:r>
        <w:rPr>
          <w:rFonts w:hint="eastAsia" w:ascii="Times New Roman" w:hAnsi="Times New Roman" w:eastAsia="仿宋_GB2312"/>
          <w:sz w:val="30"/>
          <w:szCs w:val="30"/>
          <w:highlight w:val="none"/>
          <w:u w:val="none"/>
          <w:lang w:val="en-US" w:eastAsia="zh-CN"/>
        </w:rPr>
        <w:t xml:space="preserve"> </w:t>
      </w:r>
      <w:r>
        <w:rPr>
          <w:rFonts w:ascii="Times New Roman" w:hAnsi="Times New Roman" w:eastAsia="仿宋_GB2312"/>
          <w:sz w:val="30"/>
          <w:szCs w:val="30"/>
          <w:highlight w:val="none"/>
          <w:u w:val="none"/>
        </w:rPr>
        <w:t xml:space="preserve">保证食品安全的规章制度                                         </w:t>
      </w:r>
      <w:r>
        <w:rPr>
          <w:rFonts w:ascii="Times New Roman" w:hAnsi="Times New Roman" w:eastAsia="仿宋_GB2312"/>
          <w:sz w:val="30"/>
          <w:szCs w:val="30"/>
          <w:highlight w:val="none"/>
          <w:u w:val="single"/>
        </w:rPr>
        <w:t xml:space="preserve">       </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hint="eastAsia" w:ascii="Times New Roman" w:hAnsi="Times New Roman" w:eastAsia="仿宋_GB2312"/>
          <w:sz w:val="30"/>
          <w:szCs w:val="30"/>
          <w:highlight w:val="none"/>
          <w:lang w:eastAsia="zh-CN"/>
        </w:rPr>
      </w:pPr>
      <w:r>
        <w:rPr>
          <w:rFonts w:ascii="Times New Roman" w:hAnsi="Times New Roman" w:eastAsia="仿宋_GB2312"/>
          <w:sz w:val="30"/>
          <w:szCs w:val="30"/>
          <w:highlight w:val="none"/>
        </w:rPr>
        <w:t>承诺上述</w:t>
      </w:r>
      <w:r>
        <w:rPr>
          <w:rFonts w:hint="eastAsia" w:ascii="Times New Roman" w:hAnsi="Times New Roman" w:eastAsia="仿宋_GB2312"/>
          <w:sz w:val="30"/>
          <w:szCs w:val="30"/>
          <w:highlight w:val="none"/>
          <w:lang w:eastAsia="zh-CN"/>
        </w:rPr>
        <w:t>勾选</w:t>
      </w:r>
      <w:r>
        <w:rPr>
          <w:rFonts w:ascii="Times New Roman" w:hAnsi="Times New Roman" w:eastAsia="仿宋_GB2312"/>
          <w:sz w:val="30"/>
          <w:szCs w:val="30"/>
          <w:highlight w:val="none"/>
        </w:rPr>
        <w:t>材料中能够在</w:t>
      </w:r>
      <w:r>
        <w:rPr>
          <w:rFonts w:ascii="Times New Roman" w:hAnsi="Times New Roman" w:eastAsia="仿宋_GB2312"/>
          <w:sz w:val="30"/>
          <w:szCs w:val="30"/>
          <w:highlight w:val="none"/>
          <w:u w:val="single"/>
        </w:rPr>
        <w:t xml:space="preserve">    年    月    日</w:t>
      </w:r>
      <w:r>
        <w:rPr>
          <w:rFonts w:ascii="Times New Roman" w:hAnsi="Times New Roman" w:eastAsia="仿宋_GB2312"/>
          <w:sz w:val="30"/>
          <w:szCs w:val="30"/>
          <w:highlight w:val="none"/>
        </w:rPr>
        <w:t>前予以提供</w:t>
      </w:r>
      <w:r>
        <w:rPr>
          <w:rFonts w:hint="eastAsia" w:ascii="Times New Roman" w:hAnsi="Times New Roman" w:eastAsia="仿宋_GB2312"/>
          <w:sz w:val="30"/>
          <w:szCs w:val="30"/>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三、</w:t>
      </w:r>
      <w:r>
        <w:rPr>
          <w:rFonts w:ascii="Times New Roman" w:hAnsi="Times New Roman" w:eastAsia="仿宋_GB2312"/>
          <w:sz w:val="30"/>
          <w:szCs w:val="30"/>
          <w:highlight w:val="none"/>
        </w:rPr>
        <w:t>所提供的申请材料实质内容均真实、合法、有效</w:t>
      </w:r>
      <w:r>
        <w:rPr>
          <w:rFonts w:hint="eastAsia" w:ascii="Times New Roman" w:hAnsi="Times New Roman" w:eastAsia="仿宋_GB2312"/>
          <w:sz w:val="30"/>
          <w:szCs w:val="30"/>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四、</w:t>
      </w:r>
      <w:r>
        <w:rPr>
          <w:rFonts w:ascii="Times New Roman" w:hAnsi="Times New Roman" w:eastAsia="仿宋_GB2312"/>
          <w:sz w:val="30"/>
          <w:szCs w:val="30"/>
          <w:highlight w:val="none"/>
        </w:rPr>
        <w:t>所提供的纸质申请材料和电子申请材料内容完全一致</w:t>
      </w:r>
      <w:r>
        <w:rPr>
          <w:rFonts w:hint="eastAsia" w:ascii="Times New Roman" w:hAnsi="Times New Roman" w:eastAsia="仿宋_GB2312"/>
          <w:sz w:val="30"/>
          <w:szCs w:val="30"/>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五、</w:t>
      </w:r>
      <w:r>
        <w:rPr>
          <w:rFonts w:ascii="Times New Roman" w:hAnsi="Times New Roman" w:eastAsia="仿宋_GB2312"/>
          <w:sz w:val="30"/>
          <w:szCs w:val="30"/>
          <w:highlight w:val="none"/>
        </w:rPr>
        <w:t>主动接受市场</w:t>
      </w:r>
      <w:r>
        <w:rPr>
          <w:rFonts w:hint="eastAsia" w:ascii="Times New Roman" w:hAnsi="Times New Roman" w:eastAsia="仿宋_GB2312"/>
          <w:sz w:val="30"/>
          <w:szCs w:val="30"/>
          <w:highlight w:val="none"/>
          <w:lang w:eastAsia="zh-CN"/>
        </w:rPr>
        <w:t>监督管理</w:t>
      </w:r>
      <w:bookmarkStart w:id="1" w:name="_GoBack"/>
      <w:bookmarkEnd w:id="1"/>
      <w:r>
        <w:rPr>
          <w:rFonts w:ascii="Times New Roman" w:hAnsi="Times New Roman" w:eastAsia="仿宋_GB2312"/>
          <w:sz w:val="30"/>
          <w:szCs w:val="30"/>
          <w:highlight w:val="none"/>
        </w:rPr>
        <w:t>部门的监管</w:t>
      </w:r>
      <w:r>
        <w:rPr>
          <w:rFonts w:hint="eastAsia" w:ascii="Times New Roman" w:hAnsi="Times New Roman" w:eastAsia="仿宋_GB2312"/>
          <w:sz w:val="30"/>
          <w:szCs w:val="30"/>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六</w:t>
      </w:r>
      <w:r>
        <w:rPr>
          <w:rFonts w:ascii="Times New Roman" w:hAnsi="Times New Roman" w:eastAsia="仿宋_GB2312"/>
          <w:sz w:val="30"/>
          <w:szCs w:val="30"/>
          <w:highlight w:val="none"/>
        </w:rPr>
        <w:t>、若违反</w:t>
      </w:r>
      <w:r>
        <w:rPr>
          <w:rFonts w:hint="eastAsia" w:ascii="Times New Roman" w:hAnsi="Times New Roman" w:eastAsia="仿宋_GB2312"/>
          <w:sz w:val="30"/>
          <w:szCs w:val="30"/>
          <w:highlight w:val="none"/>
          <w:lang w:eastAsia="zh-CN"/>
        </w:rPr>
        <w:t>食品经营许可</w:t>
      </w:r>
      <w:r>
        <w:rPr>
          <w:rFonts w:ascii="Times New Roman" w:hAnsi="Times New Roman" w:eastAsia="仿宋_GB2312"/>
          <w:sz w:val="30"/>
          <w:szCs w:val="30"/>
          <w:highlight w:val="none"/>
        </w:rPr>
        <w:t>有关法律法规及上述承诺，本单位（本人）自愿承担因未履行承诺而造成的影响、损失和产生的法律后果。</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七</w:t>
      </w:r>
      <w:r>
        <w:rPr>
          <w:rFonts w:ascii="Times New Roman" w:hAnsi="Times New Roman" w:eastAsia="仿宋_GB2312"/>
          <w:sz w:val="30"/>
          <w:szCs w:val="30"/>
          <w:highlight w:val="none"/>
        </w:rPr>
        <w:t>、上述承诺为本单位真实意思表示，同意本承诺书信息向社会公示。</w:t>
      </w: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ascii="Times New Roman" w:hAnsi="Times New Roman" w:eastAsia="仿宋_GB2312"/>
          <w:sz w:val="30"/>
          <w:szCs w:val="30"/>
          <w:highlight w:val="none"/>
        </w:rPr>
      </w:pPr>
    </w:p>
    <w:p>
      <w:pPr>
        <w:keepNext w:val="0"/>
        <w:keepLines w:val="0"/>
        <w:pageBreakBefore w:val="0"/>
        <w:widowControl w:val="0"/>
        <w:kinsoku/>
        <w:wordWrap/>
        <w:overflowPunct w:val="0"/>
        <w:topLinePunct w:val="0"/>
        <w:autoSpaceDE w:val="0"/>
        <w:autoSpaceDN w:val="0"/>
        <w:bidi w:val="0"/>
        <w:adjustRightInd/>
        <w:snapToGrid/>
        <w:spacing w:line="460" w:lineRule="exact"/>
        <w:ind w:firstLine="600" w:firstLineChars="200"/>
        <w:jc w:val="left"/>
        <w:textAlignment w:val="auto"/>
        <w:rPr>
          <w:rFonts w:ascii="Times New Roman" w:hAnsi="Times New Roman" w:eastAsia="仿宋_GB2312"/>
          <w:sz w:val="30"/>
          <w:szCs w:val="30"/>
          <w:highlight w:val="none"/>
        </w:rPr>
      </w:pPr>
    </w:p>
    <w:p>
      <w:pPr>
        <w:keepNext w:val="0"/>
        <w:keepLines w:val="0"/>
        <w:pageBreakBefore w:val="0"/>
        <w:widowControl w:val="0"/>
        <w:kinsoku/>
        <w:wordWrap/>
        <w:overflowPunct w:val="0"/>
        <w:topLinePunct w:val="0"/>
        <w:autoSpaceDE w:val="0"/>
        <w:autoSpaceDN w:val="0"/>
        <w:bidi w:val="0"/>
        <w:adjustRightInd/>
        <w:snapToGrid/>
        <w:spacing w:line="460" w:lineRule="exact"/>
        <w:jc w:val="left"/>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 xml:space="preserve">                        </w:t>
      </w:r>
      <w:r>
        <w:rPr>
          <w:rFonts w:ascii="Times New Roman" w:hAnsi="Times New Roman" w:eastAsia="仿宋_GB2312"/>
          <w:sz w:val="30"/>
          <w:szCs w:val="30"/>
          <w:highlight w:val="none"/>
        </w:rPr>
        <w:t>申请人（</w:t>
      </w:r>
      <w:r>
        <w:rPr>
          <w:rFonts w:hint="eastAsia" w:ascii="Times New Roman" w:hAnsi="Times New Roman" w:eastAsia="仿宋_GB2312"/>
          <w:sz w:val="30"/>
          <w:szCs w:val="30"/>
          <w:highlight w:val="none"/>
          <w:lang w:eastAsia="zh-CN"/>
        </w:rPr>
        <w:t>签字盖章</w:t>
      </w:r>
      <w:r>
        <w:rPr>
          <w:rFonts w:ascii="Times New Roman" w:hAnsi="Times New Roman" w:eastAsia="仿宋_GB2312"/>
          <w:sz w:val="30"/>
          <w:szCs w:val="30"/>
          <w:highlight w:val="none"/>
        </w:rPr>
        <w:t xml:space="preserve">）：       </w:t>
      </w:r>
    </w:p>
    <w:p>
      <w:pPr>
        <w:keepNext w:val="0"/>
        <w:keepLines w:val="0"/>
        <w:pageBreakBefore w:val="0"/>
        <w:widowControl w:val="0"/>
        <w:kinsoku/>
        <w:wordWrap/>
        <w:overflowPunct w:val="0"/>
        <w:topLinePunct w:val="0"/>
        <w:autoSpaceDE w:val="0"/>
        <w:autoSpaceDN w:val="0"/>
        <w:bidi w:val="0"/>
        <w:adjustRightInd/>
        <w:snapToGrid/>
        <w:spacing w:line="460" w:lineRule="exact"/>
        <w:ind w:firstLine="450" w:firstLineChars="150"/>
        <w:jc w:val="left"/>
        <w:textAlignment w:val="auto"/>
        <w:rPr>
          <w:rFonts w:ascii="Times New Roman" w:hAnsi="Times New Roman" w:eastAsia="仿宋_GB2312"/>
          <w:sz w:val="30"/>
          <w:szCs w:val="30"/>
          <w:highlight w:val="none"/>
        </w:rPr>
      </w:pPr>
    </w:p>
    <w:p>
      <w:pPr>
        <w:keepNext w:val="0"/>
        <w:keepLines w:val="0"/>
        <w:pageBreakBefore w:val="0"/>
        <w:widowControl w:val="0"/>
        <w:kinsoku/>
        <w:wordWrap/>
        <w:overflowPunct w:val="0"/>
        <w:topLinePunct w:val="0"/>
        <w:autoSpaceDE w:val="0"/>
        <w:autoSpaceDN w:val="0"/>
        <w:bidi w:val="0"/>
        <w:adjustRightInd/>
        <w:snapToGrid/>
        <w:spacing w:line="460" w:lineRule="exact"/>
        <w:ind w:firstLine="450" w:firstLineChars="150"/>
        <w:jc w:val="left"/>
        <w:textAlignment w:val="auto"/>
        <w:rPr>
          <w:rFonts w:hint="eastAsia" w:ascii="Times New Roman" w:hAnsi="Times New Roman" w:eastAsia="黑体"/>
          <w:sz w:val="32"/>
          <w:szCs w:val="32"/>
          <w:highlight w:val="none"/>
          <w:lang w:val="en-US" w:eastAsia="zh-CN"/>
        </w:rPr>
      </w:pPr>
      <w:r>
        <w:rPr>
          <w:rFonts w:hint="eastAsia" w:ascii="Times New Roman" w:hAnsi="Times New Roman" w:eastAsia="仿宋_GB2312"/>
          <w:sz w:val="30"/>
          <w:szCs w:val="30"/>
          <w:highlight w:val="none"/>
          <w:lang w:val="en-US" w:eastAsia="zh-CN"/>
        </w:rPr>
        <w:t xml:space="preserve">                                       </w:t>
      </w:r>
      <w:r>
        <w:rPr>
          <w:rFonts w:ascii="Times New Roman" w:hAnsi="Times New Roman" w:eastAsia="仿宋_GB2312"/>
          <w:sz w:val="30"/>
          <w:szCs w:val="30"/>
          <w:highlight w:val="none"/>
        </w:rPr>
        <w:t xml:space="preserve">年   月   日  </w:t>
      </w:r>
      <w:r>
        <w:rPr>
          <w:rFonts w:ascii="Times New Roman" w:hAnsi="Times New Roman" w:eastAsia="仿宋_GB2312"/>
          <w:sz w:val="32"/>
          <w:szCs w:val="32"/>
          <w:highlight w:val="none"/>
        </w:rPr>
        <w:t xml:space="preserve">                   </w:t>
      </w:r>
      <w:r>
        <w:rPr>
          <w:rFonts w:hint="default" w:ascii="Times New Roman" w:hAnsi="Times New Roman" w:eastAsia="仿宋_GB2312"/>
          <w:sz w:val="32"/>
          <w:szCs w:val="32"/>
          <w:highlight w:val="none"/>
          <w:lang w:val="en-US" w:eastAsia="zh-CN"/>
        </w:rPr>
        <w:br w:type="page"/>
      </w:r>
      <w:r>
        <w:rPr>
          <w:rFonts w:hint="eastAsia" w:ascii="黑体" w:hAnsi="黑体" w:eastAsia="黑体" w:cs="黑体"/>
          <w:sz w:val="32"/>
          <w:szCs w:val="32"/>
          <w:highlight w:val="none"/>
          <w:lang w:eastAsia="zh-CN"/>
        </w:rPr>
        <w:t>附件</w:t>
      </w:r>
      <w:r>
        <w:rPr>
          <w:rFonts w:hint="eastAsia" w:ascii="Times New Roman" w:hAnsi="Times New Roman" w:eastAsia="黑体"/>
          <w:sz w:val="32"/>
          <w:szCs w:val="32"/>
          <w:highlight w:val="none"/>
          <w:lang w:val="en-US" w:eastAsia="zh-CN"/>
        </w:rPr>
        <w:t>2</w:t>
      </w:r>
    </w:p>
    <w:p>
      <w:pPr>
        <w:adjustRightInd w:val="0"/>
        <w:spacing w:line="50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食品经营许可告知承诺书</w:t>
      </w:r>
    </w:p>
    <w:p>
      <w:pPr>
        <w:adjustRightInd w:val="0"/>
        <w:spacing w:line="380" w:lineRule="exact"/>
        <w:rPr>
          <w:rFonts w:ascii="Times New Roman" w:hAnsi="Times New Roman" w:eastAsia="仿宋_GB2312"/>
          <w:sz w:val="30"/>
          <w:szCs w:val="30"/>
          <w:highlight w:val="none"/>
        </w:rPr>
      </w:pP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根据《天津市食品经营许可管理实施办法》第十七条第二款：“对以下食品经营许可实行告知承诺制，</w:t>
      </w:r>
      <w:r>
        <w:rPr>
          <w:rFonts w:ascii="Times New Roman" w:hAnsi="Times New Roman" w:eastAsia="仿宋_GB2312"/>
          <w:sz w:val="30"/>
          <w:szCs w:val="30"/>
          <w:highlight w:val="none"/>
        </w:rPr>
        <w:t>即申请人提交的申请材料齐全、符合法定形式，且书面承诺符合食品经营条件，申请材料与实际一致的，许可部门可以</w:t>
      </w:r>
      <w:r>
        <w:rPr>
          <w:rFonts w:ascii="Times New Roman" w:hAnsi="Times New Roman" w:eastAsia="仿宋_GB2312"/>
          <w:kern w:val="0"/>
          <w:sz w:val="30"/>
          <w:szCs w:val="30"/>
          <w:highlight w:val="none"/>
        </w:rPr>
        <w:t>当场作出行政许可决定</w:t>
      </w:r>
      <w:r>
        <w:rPr>
          <w:rFonts w:ascii="Times New Roman" w:hAnsi="Times New Roman" w:eastAsia="仿宋_GB2312"/>
          <w:sz w:val="30"/>
          <w:szCs w:val="30"/>
          <w:highlight w:val="none"/>
        </w:rPr>
        <w:t>，直接向申请人发放食品经营许可证。</w:t>
      </w:r>
      <w:r>
        <w:rPr>
          <w:rFonts w:ascii="Times New Roman" w:hAnsi="Times New Roman" w:eastAsia="仿宋_GB2312"/>
          <w:kern w:val="0"/>
          <w:sz w:val="30"/>
          <w:szCs w:val="30"/>
          <w:highlight w:val="none"/>
        </w:rPr>
        <w:t>告知承诺制的实施范围：</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（一）仅申请预包装食品销售项目的新办许可；</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（二）申请变更许可（限经营条件未发生变化，经营项目减项或未发生变化的）；</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（三）申请延续许可（限经营条件未发生变化，经营项目减项或未发生变化的）。”</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现就申请食品经营许可告知如下：</w:t>
      </w:r>
    </w:p>
    <w:p>
      <w:pPr>
        <w:autoSpaceDE w:val="0"/>
        <w:autoSpaceDN w:val="0"/>
        <w:adjustRightInd w:val="0"/>
        <w:spacing w:line="380" w:lineRule="exact"/>
        <w:ind w:firstLine="600" w:firstLineChars="200"/>
        <w:rPr>
          <w:rFonts w:ascii="Times New Roman" w:hAnsi="Times New Roman" w:eastAsia="黑体"/>
          <w:kern w:val="0"/>
          <w:sz w:val="30"/>
          <w:szCs w:val="30"/>
          <w:highlight w:val="none"/>
        </w:rPr>
      </w:pPr>
      <w:r>
        <w:rPr>
          <w:rFonts w:ascii="Times New Roman" w:hAnsi="Times New Roman" w:eastAsia="黑体"/>
          <w:kern w:val="0"/>
          <w:sz w:val="30"/>
          <w:szCs w:val="30"/>
          <w:highlight w:val="none"/>
        </w:rPr>
        <w:t>一、审批依据</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《中华人民共和国行政许可法》</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《中华人民共和国食品安全法》</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《中华人民共和国食品安全法实施条例》</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《食品经营许可管理办法》</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《食品经营许可审查通则》</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《天津市食品经营许可管理实施办法》</w:t>
      </w:r>
    </w:p>
    <w:p>
      <w:pPr>
        <w:autoSpaceDE w:val="0"/>
        <w:autoSpaceDN w:val="0"/>
        <w:adjustRightInd w:val="0"/>
        <w:spacing w:line="380" w:lineRule="exact"/>
        <w:ind w:firstLine="600" w:firstLineChars="200"/>
        <w:rPr>
          <w:rFonts w:hint="eastAsia" w:ascii="Times New Roman" w:hAnsi="Times New Roman" w:eastAsia="仿宋_GB2312"/>
          <w:kern w:val="0"/>
          <w:sz w:val="30"/>
          <w:szCs w:val="30"/>
          <w:highlight w:val="none"/>
          <w:lang w:eastAsia="zh-CN"/>
        </w:rPr>
      </w:pPr>
      <w:r>
        <w:rPr>
          <w:rFonts w:ascii="Times New Roman" w:hAnsi="Times New Roman" w:eastAsia="仿宋_GB2312"/>
          <w:kern w:val="0"/>
          <w:sz w:val="30"/>
          <w:szCs w:val="30"/>
          <w:highlight w:val="none"/>
        </w:rPr>
        <w:t>《天津市食品经营许可审查细则》</w:t>
      </w:r>
      <w:r>
        <w:rPr>
          <w:rFonts w:hint="eastAsia" w:ascii="Times New Roman" w:hAnsi="Times New Roman" w:eastAsia="仿宋_GB2312"/>
          <w:kern w:val="0"/>
          <w:sz w:val="30"/>
          <w:szCs w:val="30"/>
          <w:highlight w:val="none"/>
          <w:lang w:eastAsia="zh-CN"/>
        </w:rPr>
        <w:t>、65611087</w:t>
      </w:r>
    </w:p>
    <w:p>
      <w:pPr>
        <w:autoSpaceDE w:val="0"/>
        <w:autoSpaceDN w:val="0"/>
        <w:adjustRightInd w:val="0"/>
        <w:spacing w:line="380" w:lineRule="exact"/>
        <w:ind w:firstLine="600" w:firstLineChars="200"/>
        <w:rPr>
          <w:rFonts w:ascii="Times New Roman" w:hAnsi="Times New Roman" w:eastAsia="黑体"/>
          <w:kern w:val="0"/>
          <w:sz w:val="30"/>
          <w:szCs w:val="30"/>
          <w:highlight w:val="none"/>
        </w:rPr>
      </w:pPr>
      <w:r>
        <w:rPr>
          <w:rFonts w:ascii="Times New Roman" w:hAnsi="Times New Roman" w:eastAsia="黑体"/>
          <w:kern w:val="0"/>
          <w:sz w:val="30"/>
          <w:szCs w:val="30"/>
          <w:highlight w:val="none"/>
        </w:rPr>
        <w:t>二、申请食品经营许可，应当符合下列条件：</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1.具有与经营的食品品种、数量相适应的食品原料处理和食品加工、销售、贮存等场所，保持该场所环境整洁，并与有毒、有害场所以及其他污染源保持25米以上距离；</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2.具有与经营的食品品种、数量相适应的经营设备或者设施，有相应的消毒、更衣、盥洗、采光、照明、通风、防腐、防尘、防蝇、防鼠、防虫、洗涤以及处理废水、存放垃圾和废弃物的设备或者设施；</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3.有专职或者兼职的食品安全管理人员和保证食品安全的规章制度；</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4.具有合理的设备布局和工艺流程，防止待加工食品与直接入口食品、原料与成品交叉污染，避免食品接触有毒物、不洁物；</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5.食品安全相关法律、法规和规章规定的其他条件。</w:t>
      </w:r>
    </w:p>
    <w:p>
      <w:pPr>
        <w:autoSpaceDE w:val="0"/>
        <w:autoSpaceDN w:val="0"/>
        <w:adjustRightInd w:val="0"/>
        <w:spacing w:line="380" w:lineRule="exact"/>
        <w:ind w:firstLine="600" w:firstLineChars="200"/>
        <w:rPr>
          <w:rFonts w:hint="eastAsia" w:ascii="Times New Roman" w:hAnsi="Times New Roman" w:eastAsia="黑体"/>
          <w:kern w:val="0"/>
          <w:sz w:val="30"/>
          <w:szCs w:val="30"/>
          <w:highlight w:val="none"/>
          <w:lang w:eastAsia="zh-CN"/>
        </w:rPr>
      </w:pPr>
      <w:r>
        <w:rPr>
          <w:rFonts w:ascii="Times New Roman" w:hAnsi="Times New Roman" w:eastAsia="黑体"/>
          <w:kern w:val="0"/>
          <w:sz w:val="30"/>
          <w:szCs w:val="30"/>
          <w:highlight w:val="none"/>
        </w:rPr>
        <w:t>三、仅申请预包装食品销售项目的新办许可，应当提交下列材料：</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1.食品经营许可申请书；</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2.营业执照或者其他主体资格证明文件复印件（能实现网上核验的，无需另行提供）；</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3.与食品经营相适应的主要设备设施布局图；</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4.食品安全自查、从业人员健康管理、进货查验记录、食品安全事故处置等保证食品安全的规章制度。</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5.利用自动设备从事食品经营的，申请人还应当提交自动设备的产品合格证明、每台设备的具体放置地点，经营者名称、住所、联系方式、食品经营许可证的公示方法等材料。</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6.食品经营者在经营场所外设置仓库（包括自有和租赁）的，应当提供仓库的具体地址。</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7.申请人指定或委托他人办理食品经营许可申请的，指定代表或委托代理人应当提交指定（委托）书及其身份证明文件。</w:t>
      </w:r>
    </w:p>
    <w:p>
      <w:pPr>
        <w:autoSpaceDE w:val="0"/>
        <w:autoSpaceDN w:val="0"/>
        <w:adjustRightInd w:val="0"/>
        <w:spacing w:line="380" w:lineRule="exact"/>
        <w:ind w:firstLine="600" w:firstLineChars="200"/>
        <w:rPr>
          <w:rFonts w:ascii="Times New Roman" w:hAnsi="Times New Roman" w:eastAsia="黑体"/>
          <w:kern w:val="0"/>
          <w:sz w:val="30"/>
          <w:szCs w:val="30"/>
          <w:highlight w:val="none"/>
        </w:rPr>
      </w:pPr>
      <w:r>
        <w:rPr>
          <w:rFonts w:ascii="Times New Roman" w:hAnsi="Times New Roman" w:eastAsia="黑体"/>
          <w:kern w:val="0"/>
          <w:sz w:val="30"/>
          <w:szCs w:val="30"/>
          <w:highlight w:val="none"/>
        </w:rPr>
        <w:t>四、申请变更许可（限经营条件未发生变化，经营项目减项或未发生变化的），应当提交下列材料：</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1.食品经营许可变更申请书；</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2.食品经营许可证正本、副本（仅持有食品经营许可电子证书的无需提交）；</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3.与变更食品经营许可事项有关的其他材料。</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4.申请人指定或委托他人办理变更申请手续的，指定代表或委托代理人应当提交指定（委托）书及其身份证明文件。</w:t>
      </w:r>
    </w:p>
    <w:p>
      <w:pPr>
        <w:autoSpaceDE w:val="0"/>
        <w:autoSpaceDN w:val="0"/>
        <w:adjustRightInd w:val="0"/>
        <w:spacing w:line="380" w:lineRule="exact"/>
        <w:ind w:firstLine="600" w:firstLineChars="200"/>
        <w:rPr>
          <w:rFonts w:ascii="Times New Roman" w:hAnsi="Times New Roman" w:eastAsia="黑体"/>
          <w:kern w:val="0"/>
          <w:sz w:val="30"/>
          <w:szCs w:val="30"/>
          <w:highlight w:val="none"/>
        </w:rPr>
      </w:pPr>
      <w:r>
        <w:rPr>
          <w:rFonts w:ascii="Times New Roman" w:hAnsi="Times New Roman" w:eastAsia="黑体"/>
          <w:kern w:val="0"/>
          <w:sz w:val="30"/>
          <w:szCs w:val="30"/>
          <w:highlight w:val="none"/>
        </w:rPr>
        <w:t>五、申请延续许可（限经营条件未发生变化，经营项目减项或未发生变化的），应当提交下列材料：</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1.食品经营许可延续申请书；</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2.食品经营许可证正本、副本（仅持有食品经营许可电子证书的无需提交）；</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3.与延续食品经营许可事项有关的其他材料。</w:t>
      </w:r>
    </w:p>
    <w:p>
      <w:pPr>
        <w:autoSpaceDE w:val="0"/>
        <w:autoSpaceDN w:val="0"/>
        <w:adjustRightInd w:val="0"/>
        <w:spacing w:line="380" w:lineRule="exact"/>
        <w:ind w:firstLine="600" w:firstLineChars="2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rPr>
        <w:t>4.申请人指定或委托他人办理延续申请手续的，指定代表或委托代理人应当提交指定（委托）书及其身份证明文件。</w:t>
      </w:r>
    </w:p>
    <w:p>
      <w:pPr>
        <w:keepNext w:val="0"/>
        <w:keepLines w:val="0"/>
        <w:pageBreakBefore w:val="0"/>
        <w:widowControl w:val="0"/>
        <w:kinsoku/>
        <w:wordWrap/>
        <w:topLinePunct w:val="0"/>
        <w:autoSpaceDE w:val="0"/>
        <w:autoSpaceDN w:val="0"/>
        <w:bidi w:val="0"/>
        <w:adjustRightInd w:val="0"/>
        <w:snapToGrid/>
        <w:spacing w:line="460" w:lineRule="exact"/>
        <w:ind w:firstLine="600" w:firstLineChars="200"/>
        <w:textAlignment w:val="auto"/>
        <w:rPr>
          <w:rFonts w:ascii="Times New Roman" w:hAnsi="Times New Roman" w:eastAsia="仿宋_GB2312"/>
          <w:kern w:val="0"/>
          <w:sz w:val="30"/>
          <w:szCs w:val="30"/>
          <w:highlight w:val="none"/>
        </w:rPr>
      </w:pPr>
    </w:p>
    <w:p>
      <w:pPr>
        <w:keepNext w:val="0"/>
        <w:keepLines w:val="0"/>
        <w:pageBreakBefore w:val="0"/>
        <w:widowControl w:val="0"/>
        <w:kinsoku/>
        <w:wordWrap/>
        <w:topLinePunct w:val="0"/>
        <w:bidi w:val="0"/>
        <w:adjustRightInd w:val="0"/>
        <w:snapToGrid/>
        <w:spacing w:line="460" w:lineRule="exact"/>
        <w:textAlignment w:val="auto"/>
        <w:rPr>
          <w:rFonts w:ascii="Times New Roman" w:hAnsi="Times New Roman" w:eastAsia="黑体"/>
          <w:sz w:val="30"/>
          <w:szCs w:val="30"/>
          <w:highlight w:val="none"/>
        </w:rPr>
      </w:pPr>
      <w:r>
        <w:rPr>
          <w:rFonts w:hint="eastAsia" w:ascii="Times New Roman" w:hAnsi="Times New Roman" w:eastAsia="黑体"/>
          <w:sz w:val="30"/>
          <w:szCs w:val="30"/>
          <w:highlight w:val="none"/>
          <w:lang w:val="en-US" w:eastAsia="zh-CN"/>
        </w:rPr>
        <w:t xml:space="preserve">    </w:t>
      </w:r>
      <w:r>
        <w:rPr>
          <w:rFonts w:ascii="Times New Roman" w:hAnsi="Times New Roman" w:eastAsia="黑体"/>
          <w:sz w:val="30"/>
          <w:szCs w:val="30"/>
          <w:highlight w:val="none"/>
        </w:rPr>
        <w:t>本单位</w:t>
      </w:r>
      <w:r>
        <w:rPr>
          <w:rFonts w:ascii="Times New Roman" w:hAnsi="Times New Roman" w:eastAsia="黑体"/>
          <w:sz w:val="30"/>
          <w:szCs w:val="30"/>
          <w:highlight w:val="none"/>
          <w:u w:val="single"/>
        </w:rPr>
        <w:t xml:space="preserve">                                  （经营者名称）</w:t>
      </w:r>
      <w:r>
        <w:rPr>
          <w:rFonts w:ascii="Times New Roman" w:hAnsi="Times New Roman" w:eastAsia="黑体"/>
          <w:sz w:val="30"/>
          <w:szCs w:val="30"/>
          <w:highlight w:val="none"/>
        </w:rPr>
        <w:t>郑重承诺：</w:t>
      </w: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黑体"/>
          <w:sz w:val="30"/>
          <w:szCs w:val="30"/>
          <w:highlight w:val="none"/>
        </w:rPr>
      </w:pPr>
      <w:r>
        <w:rPr>
          <w:rFonts w:ascii="Times New Roman" w:hAnsi="Times New Roman" w:eastAsia="仿宋_GB2312"/>
          <w:sz w:val="30"/>
          <w:szCs w:val="30"/>
          <w:highlight w:val="none"/>
        </w:rPr>
        <w:t>一、本次申请属于上述可实行告知承诺制的第</w:t>
      </w:r>
      <w:r>
        <w:rPr>
          <w:rFonts w:ascii="Times New Roman" w:hAnsi="Times New Roman" w:eastAsia="仿宋_GB2312"/>
          <w:sz w:val="30"/>
          <w:szCs w:val="30"/>
          <w:highlight w:val="none"/>
          <w:u w:val="single"/>
        </w:rPr>
        <w:t xml:space="preserve">      </w:t>
      </w:r>
      <w:r>
        <w:rPr>
          <w:rFonts w:ascii="Times New Roman" w:hAnsi="Times New Roman" w:eastAsia="仿宋_GB2312"/>
          <w:sz w:val="30"/>
          <w:szCs w:val="30"/>
          <w:highlight w:val="none"/>
        </w:rPr>
        <w:t>种情形。其中属第（二）和（三）种情形的，在此声明</w:t>
      </w:r>
      <w:r>
        <w:rPr>
          <w:rFonts w:ascii="Times New Roman" w:hAnsi="Times New Roman" w:eastAsia="仿宋_GB2312"/>
          <w:kern w:val="0"/>
          <w:sz w:val="30"/>
          <w:szCs w:val="30"/>
          <w:highlight w:val="none"/>
        </w:rPr>
        <w:t>经营条件未发生变化</w:t>
      </w:r>
      <w:r>
        <w:rPr>
          <w:rFonts w:ascii="Times New Roman" w:hAnsi="Times New Roman" w:eastAsia="仿宋_GB2312"/>
          <w:sz w:val="30"/>
          <w:szCs w:val="30"/>
          <w:highlight w:val="none"/>
        </w:rPr>
        <w:t>。</w:t>
      </w: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r>
        <w:rPr>
          <w:rFonts w:ascii="Times New Roman" w:hAnsi="Times New Roman" w:eastAsia="仿宋_GB2312"/>
          <w:sz w:val="30"/>
          <w:szCs w:val="30"/>
          <w:highlight w:val="none"/>
        </w:rPr>
        <w:t>二、已认真学习了</w:t>
      </w:r>
      <w:r>
        <w:rPr>
          <w:rFonts w:hint="eastAsia" w:ascii="Times New Roman" w:hAnsi="Times New Roman" w:eastAsia="仿宋_GB2312"/>
          <w:sz w:val="30"/>
          <w:szCs w:val="30"/>
          <w:highlight w:val="none"/>
          <w:lang w:eastAsia="zh-CN"/>
        </w:rPr>
        <w:t>《行政许可法》</w:t>
      </w:r>
      <w:r>
        <w:rPr>
          <w:rFonts w:ascii="Times New Roman" w:hAnsi="Times New Roman" w:eastAsia="仿宋_GB2312"/>
          <w:sz w:val="30"/>
          <w:szCs w:val="30"/>
          <w:highlight w:val="none"/>
        </w:rPr>
        <w:t>《食品安全法》《食品安全法实施条例》《食品经营许可管理办法》《食品经营许可审查通则》等食品安全相关法律、法规、规章和规范性文件有关食品经营许可事项要求，对有关规定已经知晓和全面理解。</w:t>
      </w: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r>
        <w:rPr>
          <w:rFonts w:ascii="Times New Roman" w:hAnsi="Times New Roman" w:eastAsia="仿宋_GB2312"/>
          <w:sz w:val="30"/>
          <w:szCs w:val="30"/>
          <w:highlight w:val="none"/>
        </w:rPr>
        <w:t>三、能够满足办理食品经营许可的条件、标准和技术要求，经营条件符合《天津市食品经营许可管理实施办法》《天津市食品经营许可审查细则》的有关规定。</w:t>
      </w: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r>
        <w:rPr>
          <w:rFonts w:ascii="Times New Roman" w:hAnsi="Times New Roman" w:eastAsia="仿宋_GB2312"/>
          <w:sz w:val="30"/>
          <w:szCs w:val="30"/>
          <w:highlight w:val="none"/>
        </w:rPr>
        <w:t>四、所提供的申请材料</w:t>
      </w:r>
      <w:r>
        <w:rPr>
          <w:rFonts w:hint="eastAsia" w:ascii="Times New Roman" w:hAnsi="Times New Roman" w:eastAsia="仿宋_GB2312"/>
          <w:sz w:val="30"/>
          <w:szCs w:val="30"/>
          <w:highlight w:val="none"/>
          <w:lang w:eastAsia="zh-CN"/>
        </w:rPr>
        <w:t>实质</w:t>
      </w:r>
      <w:r>
        <w:rPr>
          <w:rFonts w:ascii="Times New Roman" w:hAnsi="Times New Roman" w:eastAsia="仿宋_GB2312"/>
          <w:sz w:val="30"/>
          <w:szCs w:val="30"/>
          <w:highlight w:val="none"/>
        </w:rPr>
        <w:t>内容均真实、合法、有效，纸质申请材料和电子申请材料内容完全一致。</w:t>
      </w: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r>
        <w:rPr>
          <w:rFonts w:ascii="Times New Roman" w:hAnsi="Times New Roman" w:eastAsia="仿宋_GB2312"/>
          <w:sz w:val="30"/>
          <w:szCs w:val="30"/>
          <w:highlight w:val="none"/>
        </w:rPr>
        <w:t>五、主动接受市场</w:t>
      </w:r>
      <w:r>
        <w:rPr>
          <w:rFonts w:hint="eastAsia" w:ascii="Times New Roman" w:hAnsi="Times New Roman" w:eastAsia="仿宋_GB2312"/>
          <w:sz w:val="30"/>
          <w:szCs w:val="30"/>
          <w:highlight w:val="none"/>
          <w:lang w:eastAsia="zh-CN"/>
        </w:rPr>
        <w:t>监督管理</w:t>
      </w:r>
      <w:r>
        <w:rPr>
          <w:rFonts w:ascii="Times New Roman" w:hAnsi="Times New Roman" w:eastAsia="仿宋_GB2312"/>
          <w:sz w:val="30"/>
          <w:szCs w:val="30"/>
          <w:highlight w:val="none"/>
        </w:rPr>
        <w:t>部门的监管。</w:t>
      </w: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r>
        <w:rPr>
          <w:rFonts w:ascii="Times New Roman" w:hAnsi="Times New Roman" w:eastAsia="仿宋_GB2312"/>
          <w:sz w:val="30"/>
          <w:szCs w:val="30"/>
          <w:highlight w:val="none"/>
        </w:rPr>
        <w:t>六、若违反</w:t>
      </w:r>
      <w:r>
        <w:rPr>
          <w:rFonts w:hint="eastAsia" w:ascii="Times New Roman" w:hAnsi="Times New Roman" w:eastAsia="仿宋_GB2312"/>
          <w:sz w:val="30"/>
          <w:szCs w:val="30"/>
          <w:highlight w:val="none"/>
          <w:lang w:eastAsia="zh-CN"/>
        </w:rPr>
        <w:t>食品经营许可</w:t>
      </w:r>
      <w:r>
        <w:rPr>
          <w:rFonts w:ascii="Times New Roman" w:hAnsi="Times New Roman" w:eastAsia="仿宋_GB2312"/>
          <w:sz w:val="30"/>
          <w:szCs w:val="30"/>
          <w:highlight w:val="none"/>
        </w:rPr>
        <w:t>有关法律法规及上述承诺，本单位（本人）自愿承担因未履行承诺而造成的影响、损失和产生的法律后果。</w:t>
      </w: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r>
        <w:rPr>
          <w:rFonts w:ascii="Times New Roman" w:hAnsi="Times New Roman" w:eastAsia="仿宋_GB2312"/>
          <w:sz w:val="30"/>
          <w:szCs w:val="30"/>
          <w:highlight w:val="none"/>
        </w:rPr>
        <w:t>七、上述承诺为本单位真实意思表示，同意本承诺书信息向社会公示。</w:t>
      </w: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p>
    <w:p>
      <w:pPr>
        <w:keepNext w:val="0"/>
        <w:keepLines w:val="0"/>
        <w:pageBreakBefore w:val="0"/>
        <w:widowControl w:val="0"/>
        <w:kinsoku/>
        <w:wordWrap/>
        <w:topLinePunct w:val="0"/>
        <w:bidi w:val="0"/>
        <w:adjustRightInd w:val="0"/>
        <w:snapToGrid/>
        <w:spacing w:line="460" w:lineRule="exact"/>
        <w:ind w:left="159" w:leftChars="76" w:firstLine="600" w:firstLineChars="200"/>
        <w:textAlignment w:val="auto"/>
        <w:rPr>
          <w:rFonts w:ascii="Times New Roman" w:hAnsi="Times New Roman" w:eastAsia="仿宋_GB2312"/>
          <w:sz w:val="30"/>
          <w:szCs w:val="30"/>
          <w:highlight w:val="none"/>
        </w:rPr>
      </w:pPr>
    </w:p>
    <w:p>
      <w:pPr>
        <w:keepNext w:val="0"/>
        <w:keepLines w:val="0"/>
        <w:pageBreakBefore w:val="0"/>
        <w:widowControl w:val="0"/>
        <w:kinsoku/>
        <w:wordWrap/>
        <w:overflowPunct w:val="0"/>
        <w:topLinePunct w:val="0"/>
        <w:autoSpaceDE w:val="0"/>
        <w:autoSpaceDN w:val="0"/>
        <w:bidi w:val="0"/>
        <w:snapToGrid/>
        <w:spacing w:line="460" w:lineRule="exact"/>
        <w:ind w:firstLine="2850" w:firstLineChars="950"/>
        <w:textAlignment w:val="auto"/>
        <w:rPr>
          <w:rFonts w:ascii="Times New Roman" w:hAnsi="Times New Roman" w:eastAsia="仿宋_GB2312"/>
          <w:sz w:val="30"/>
          <w:szCs w:val="30"/>
          <w:highlight w:val="none"/>
        </w:rPr>
      </w:pPr>
      <w:r>
        <w:rPr>
          <w:rFonts w:ascii="Times New Roman" w:hAnsi="Times New Roman" w:eastAsia="仿宋_GB2312"/>
          <w:sz w:val="30"/>
          <w:szCs w:val="30"/>
          <w:highlight w:val="none"/>
        </w:rPr>
        <w:t>申请人（签字盖章）：</w:t>
      </w:r>
    </w:p>
    <w:p>
      <w:pPr>
        <w:keepNext w:val="0"/>
        <w:keepLines w:val="0"/>
        <w:pageBreakBefore w:val="0"/>
        <w:widowControl w:val="0"/>
        <w:kinsoku/>
        <w:wordWrap/>
        <w:overflowPunct w:val="0"/>
        <w:topLinePunct w:val="0"/>
        <w:autoSpaceDE w:val="0"/>
        <w:autoSpaceDN w:val="0"/>
        <w:bidi w:val="0"/>
        <w:snapToGrid/>
        <w:spacing w:line="460" w:lineRule="exact"/>
        <w:ind w:firstLine="2850" w:firstLineChars="950"/>
        <w:textAlignment w:val="auto"/>
        <w:rPr>
          <w:rFonts w:ascii="Times New Roman" w:hAnsi="Times New Roman" w:eastAsia="仿宋_GB2312"/>
          <w:sz w:val="30"/>
          <w:szCs w:val="30"/>
          <w:highlight w:val="none"/>
        </w:rPr>
      </w:pPr>
    </w:p>
    <w:p>
      <w:pPr>
        <w:keepNext w:val="0"/>
        <w:keepLines w:val="0"/>
        <w:pageBreakBefore w:val="0"/>
        <w:widowControl w:val="0"/>
        <w:kinsoku/>
        <w:wordWrap/>
        <w:overflowPunct w:val="0"/>
        <w:topLinePunct w:val="0"/>
        <w:autoSpaceDE w:val="0"/>
        <w:autoSpaceDN w:val="0"/>
        <w:bidi w:val="0"/>
        <w:snapToGrid/>
        <w:spacing w:line="460" w:lineRule="exact"/>
        <w:ind w:firstLine="5700" w:firstLineChars="1900"/>
        <w:textAlignment w:val="auto"/>
        <w:rPr>
          <w:rFonts w:ascii="Times New Roman" w:hAnsi="Times New Roman" w:eastAsia="仿宋_GB2312"/>
          <w:sz w:val="30"/>
          <w:szCs w:val="30"/>
          <w:highlight w:val="none"/>
        </w:rPr>
      </w:pPr>
      <w:r>
        <w:rPr>
          <w:rFonts w:ascii="Times New Roman" w:hAnsi="Times New Roman" w:eastAsia="仿宋_GB2312"/>
          <w:sz w:val="30"/>
          <w:szCs w:val="30"/>
          <w:highlight w:val="none"/>
        </w:rPr>
        <w:t>年   月   日</w:t>
      </w:r>
    </w:p>
    <w:p>
      <w:pPr>
        <w:autoSpaceDE w:val="0"/>
        <w:autoSpaceDN w:val="0"/>
        <w:adjustRightInd w:val="0"/>
        <w:spacing w:line="420" w:lineRule="exact"/>
        <w:rPr>
          <w:rFonts w:ascii="Times New Roman" w:hAnsi="Times New Roman" w:eastAsia="仿宋_GB2312"/>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Times New Roman" w:hAnsi="Times New Roman" w:eastAsia="黑体"/>
          <w:sz w:val="32"/>
          <w:szCs w:val="32"/>
          <w:highlight w:val="none"/>
          <w:lang w:val="en-US" w:eastAsia="zh-CN"/>
        </w:rPr>
      </w:pPr>
      <w:r>
        <w:rPr>
          <w:rFonts w:ascii="Times New Roman" w:hAnsi="Times New Roman"/>
          <w:b/>
          <w:sz w:val="24"/>
          <w:szCs w:val="24"/>
          <w:highlight w:val="none"/>
        </w:rPr>
        <w:br w:type="page"/>
      </w:r>
      <w:r>
        <w:rPr>
          <w:rFonts w:hint="eastAsia" w:ascii="黑体" w:hAnsi="黑体" w:eastAsia="黑体" w:cs="黑体"/>
          <w:sz w:val="32"/>
          <w:szCs w:val="32"/>
          <w:highlight w:val="none"/>
          <w:lang w:eastAsia="zh-CN"/>
        </w:rPr>
        <w:t>附件</w:t>
      </w:r>
      <w:r>
        <w:rPr>
          <w:rFonts w:hint="eastAsia" w:ascii="Times New Roman" w:hAnsi="Times New Roman" w:eastAsia="黑体"/>
          <w:sz w:val="32"/>
          <w:szCs w:val="32"/>
          <w:highlight w:val="none"/>
          <w:lang w:val="en-US" w:eastAsia="zh-CN"/>
        </w:rPr>
        <w:t>3</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560" w:lineRule="exact"/>
        <w:jc w:val="center"/>
        <w:textAlignment w:val="auto"/>
        <w:rPr>
          <w:rFonts w:hint="default"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食品经营许可“先证后核”评审申请书</w:t>
      </w:r>
    </w:p>
    <w:tbl>
      <w:tblPr>
        <w:tblStyle w:val="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68"/>
        <w:gridCol w:w="1550"/>
        <w:gridCol w:w="1287"/>
        <w:gridCol w:w="1463"/>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271" w:type="dxa"/>
            <w:gridSpan w:val="5"/>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黑体" w:hAnsi="黑体" w:eastAsia="黑体" w:cs="黑体"/>
                <w:kern w:val="2"/>
                <w:sz w:val="24"/>
                <w:szCs w:val="24"/>
                <w:highlight w:val="none"/>
                <w:lang w:val="en-US" w:eastAsia="zh-CN" w:bidi="ar-SA"/>
              </w:rPr>
            </w:pPr>
            <w:r>
              <w:rPr>
                <w:rFonts w:hint="eastAsia" w:ascii="黑体" w:hAnsi="黑体" w:eastAsia="黑体" w:cs="黑体"/>
                <w:sz w:val="24"/>
                <w:szCs w:val="24"/>
                <w:highlight w:val="none"/>
                <w:lang w:eastAsia="zh-CN"/>
              </w:rPr>
              <w:t>企业总部</w:t>
            </w:r>
            <w:r>
              <w:rPr>
                <w:rFonts w:hint="eastAsia" w:ascii="黑体" w:hAnsi="黑体" w:eastAsia="黑体" w:cs="黑体"/>
                <w:sz w:val="24"/>
                <w:szCs w:val="24"/>
                <w:highlight w:val="none"/>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企业</w:t>
            </w:r>
            <w:r>
              <w:rPr>
                <w:rFonts w:hint="eastAsia" w:ascii="宋体" w:hAnsi="宋体" w:eastAsia="宋体" w:cs="宋体"/>
                <w:sz w:val="24"/>
                <w:szCs w:val="24"/>
                <w:highlight w:val="none"/>
                <w:lang w:eastAsia="zh-CN"/>
              </w:rPr>
              <w:t>总部</w:t>
            </w:r>
            <w:r>
              <w:rPr>
                <w:rFonts w:hint="eastAsia" w:ascii="宋体" w:hAnsi="宋体" w:eastAsia="宋体" w:cs="宋体"/>
                <w:sz w:val="24"/>
                <w:szCs w:val="24"/>
                <w:highlight w:val="none"/>
              </w:rPr>
              <w:t>名称</w:t>
            </w:r>
          </w:p>
        </w:tc>
        <w:tc>
          <w:tcPr>
            <w:tcW w:w="6703" w:type="dxa"/>
            <w:gridSpan w:val="4"/>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统一社会信用代码</w:t>
            </w:r>
          </w:p>
        </w:tc>
        <w:tc>
          <w:tcPr>
            <w:tcW w:w="6703" w:type="dxa"/>
            <w:gridSpan w:val="4"/>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食品经营许可证编号</w:t>
            </w:r>
          </w:p>
        </w:tc>
        <w:tc>
          <w:tcPr>
            <w:tcW w:w="6703" w:type="dxa"/>
            <w:gridSpan w:val="4"/>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hint="eastAsia" w:ascii="宋体" w:hAnsi="宋体" w:eastAsia="宋体"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住所</w:t>
            </w:r>
          </w:p>
        </w:tc>
        <w:tc>
          <w:tcPr>
            <w:tcW w:w="6703" w:type="dxa"/>
            <w:gridSpan w:val="4"/>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经营场所</w:t>
            </w:r>
          </w:p>
        </w:tc>
        <w:tc>
          <w:tcPr>
            <w:tcW w:w="6703" w:type="dxa"/>
            <w:gridSpan w:val="4"/>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法定代表人（负责人）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联系电话</w:t>
            </w:r>
          </w:p>
        </w:tc>
        <w:tc>
          <w:tcPr>
            <w:tcW w:w="3866"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食品安全管理</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员</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联系电话</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Times New Roman"/>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专职</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868" w:type="dxa"/>
            <w:gridSpan w:val="4"/>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cs="宋体"/>
                <w:sz w:val="24"/>
                <w:szCs w:val="24"/>
                <w:highlight w:val="none"/>
                <w:lang w:eastAsia="zh-CN"/>
              </w:rPr>
              <w:t>是否设立食品安全管理机构</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18"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连锁模式</w:t>
            </w:r>
          </w:p>
        </w:tc>
        <w:tc>
          <w:tcPr>
            <w:tcW w:w="5153" w:type="dxa"/>
            <w:gridSpan w:val="3"/>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Times New Roman"/>
                <w:sz w:val="24"/>
                <w:szCs w:val="24"/>
                <w:highlight w:val="none"/>
                <w:lang w:eastAsia="zh-CN"/>
              </w:rPr>
            </w:pPr>
            <w:r>
              <w:rPr>
                <w:rFonts w:hint="eastAsia" w:ascii="宋体" w:hAnsi="宋体" w:eastAsia="宋体" w:cs="宋体"/>
                <w:sz w:val="24"/>
                <w:szCs w:val="24"/>
                <w:highlight w:val="none"/>
              </w:rPr>
              <w:t>□直营</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加盟</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直营兼</w:t>
            </w:r>
            <w:r>
              <w:rPr>
                <w:rFonts w:hint="eastAsia" w:ascii="宋体" w:hAnsi="宋体" w:eastAsia="宋体" w:cs="宋体"/>
                <w:sz w:val="24"/>
                <w:szCs w:val="24"/>
                <w:highlight w:val="none"/>
                <w:lang w:eastAsia="zh-CN"/>
              </w:rPr>
              <w:t>加盟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86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438"/>
              </w:tabs>
              <w:spacing w:line="29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企业总部是否被列入企业经营异常名录或严重违法失信企业名单</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联系人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联系电话</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271" w:type="dxa"/>
            <w:gridSpan w:val="5"/>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直营连锁经营门店的基本情况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直营连锁门店数量</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lang w:eastAsia="zh-CN"/>
              </w:rPr>
              <w:t>加盟</w:t>
            </w:r>
            <w:r>
              <w:rPr>
                <w:rFonts w:hint="eastAsia" w:ascii="宋体" w:hAnsi="宋体" w:eastAsia="宋体" w:cs="宋体"/>
                <w:sz w:val="24"/>
                <w:szCs w:val="24"/>
                <w:highlight w:val="none"/>
              </w:rPr>
              <w:t>连锁门店数量</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271"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5338"/>
              </w:tabs>
              <w:spacing w:line="290" w:lineRule="exact"/>
              <w:jc w:val="center"/>
              <w:rPr>
                <w:rFonts w:hint="eastAsia" w:ascii="宋体" w:hAnsi="宋体" w:eastAsia="宋体" w:cs="Times New Roman"/>
                <w:sz w:val="24"/>
                <w:szCs w:val="24"/>
                <w:highlight w:val="none"/>
                <w:lang w:eastAsia="zh-CN"/>
              </w:rPr>
            </w:pPr>
            <w:r>
              <w:rPr>
                <w:rFonts w:hint="eastAsia" w:ascii="黑体" w:hAnsi="黑体" w:eastAsia="黑体" w:cs="黑体"/>
                <w:sz w:val="24"/>
                <w:szCs w:val="24"/>
                <w:highlight w:val="none"/>
                <w:lang w:eastAsia="zh-CN"/>
              </w:rPr>
              <w:t>本市</w:t>
            </w:r>
            <w:r>
              <w:rPr>
                <w:rFonts w:hint="eastAsia" w:ascii="黑体" w:hAnsi="黑体" w:eastAsia="黑体" w:cs="黑体"/>
                <w:sz w:val="24"/>
                <w:szCs w:val="24"/>
                <w:highlight w:val="none"/>
                <w:lang w:val="en-US" w:eastAsia="zh-CN"/>
              </w:rPr>
              <w:t>直营</w:t>
            </w:r>
            <w:r>
              <w:rPr>
                <w:rFonts w:hint="eastAsia" w:ascii="黑体" w:hAnsi="黑体" w:eastAsia="黑体" w:cs="黑体"/>
                <w:sz w:val="24"/>
                <w:szCs w:val="24"/>
                <w:highlight w:val="none"/>
              </w:rPr>
              <w:t>连锁门店基本情况</w:t>
            </w:r>
            <w:r>
              <w:rPr>
                <w:rFonts w:hint="eastAsia" w:ascii="黑体" w:hAnsi="黑体" w:eastAsia="黑体" w:cs="黑体"/>
                <w:sz w:val="24"/>
                <w:szCs w:val="24"/>
                <w:highlight w:val="none"/>
                <w:lang w:eastAsia="zh-CN"/>
              </w:rPr>
              <w:t>（提供</w:t>
            </w:r>
            <w:r>
              <w:rPr>
                <w:rFonts w:hint="eastAsia" w:ascii="黑体" w:hAnsi="黑体" w:eastAsia="黑体" w:cs="黑体"/>
                <w:sz w:val="24"/>
                <w:szCs w:val="24"/>
                <w:highlight w:val="none"/>
                <w:lang w:val="en-US" w:eastAsia="zh-CN"/>
              </w:rPr>
              <w:t>10家，且其中至少1家门店开业6个月以上</w:t>
            </w:r>
            <w:r>
              <w:rPr>
                <w:rFonts w:hint="eastAsia" w:ascii="黑体" w:hAnsi="黑体" w:eastAsia="黑体" w:cs="黑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经营者名称</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所属区域</w:t>
            </w: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经营场所</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黑体" w:hAnsi="黑体" w:eastAsia="黑体" w:cs="黑体"/>
                <w:sz w:val="24"/>
                <w:szCs w:val="24"/>
                <w:highlight w:val="none"/>
              </w:rPr>
            </w:pPr>
            <w:r>
              <w:rPr>
                <w:rFonts w:hint="eastAsia" w:ascii="黑体" w:hAnsi="黑体" w:eastAsia="黑体" w:cs="黑体"/>
                <w:sz w:val="24"/>
                <w:szCs w:val="24"/>
                <w:highlight w:val="none"/>
                <w:lang w:eastAsia="zh-CN"/>
              </w:rPr>
              <w:t>食品经营许可证编号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271" w:type="dxa"/>
            <w:gridSpan w:val="5"/>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黑体" w:hAnsi="黑体" w:eastAsia="黑体" w:cs="黑体"/>
                <w:sz w:val="24"/>
                <w:szCs w:val="24"/>
                <w:highlight w:val="none"/>
              </w:rPr>
            </w:pPr>
            <w:r>
              <w:rPr>
                <w:rFonts w:hint="eastAsia" w:ascii="黑体" w:hAnsi="黑体" w:eastAsia="黑体" w:cs="黑体"/>
                <w:sz w:val="24"/>
                <w:szCs w:val="24"/>
                <w:highlight w:val="none"/>
                <w:lang w:eastAsia="zh-CN"/>
              </w:rPr>
              <w:t>各门店</w:t>
            </w:r>
            <w:r>
              <w:rPr>
                <w:rFonts w:hint="eastAsia" w:ascii="黑体" w:hAnsi="黑体" w:eastAsia="黑体" w:cs="黑体"/>
                <w:sz w:val="24"/>
                <w:szCs w:val="24"/>
                <w:highlight w:val="none"/>
              </w:rPr>
              <w:t>申请项目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主体业态</w:t>
            </w:r>
          </w:p>
        </w:tc>
        <w:tc>
          <w:tcPr>
            <w:tcW w:w="6703" w:type="dxa"/>
            <w:gridSpan w:val="4"/>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经营项目</w:t>
            </w:r>
          </w:p>
        </w:tc>
        <w:tc>
          <w:tcPr>
            <w:tcW w:w="6703" w:type="dxa"/>
            <w:gridSpan w:val="4"/>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标准化门店设施设备布局和</w:t>
            </w:r>
            <w:r>
              <w:rPr>
                <w:rFonts w:hint="eastAsia" w:ascii="宋体" w:hAnsi="宋体" w:eastAsia="宋体" w:cs="宋体"/>
                <w:sz w:val="24"/>
                <w:szCs w:val="24"/>
                <w:highlight w:val="none"/>
                <w:lang w:eastAsia="zh-CN"/>
              </w:rPr>
              <w:t>操作</w:t>
            </w:r>
            <w:r>
              <w:rPr>
                <w:rFonts w:hint="eastAsia" w:ascii="宋体" w:hAnsi="宋体" w:eastAsia="宋体" w:cs="宋体"/>
                <w:sz w:val="24"/>
                <w:szCs w:val="24"/>
                <w:highlight w:val="none"/>
              </w:rPr>
              <w:t>流程</w:t>
            </w:r>
          </w:p>
        </w:tc>
        <w:tc>
          <w:tcPr>
            <w:tcW w:w="6703" w:type="dxa"/>
            <w:gridSpan w:val="4"/>
            <w:tcBorders>
              <w:top w:val="single" w:color="auto" w:sz="4" w:space="0"/>
              <w:left w:val="single" w:color="auto" w:sz="4" w:space="0"/>
              <w:bottom w:val="single" w:color="auto" w:sz="4" w:space="0"/>
              <w:right w:val="single" w:color="auto" w:sz="4" w:space="0"/>
            </w:tcBorders>
            <w:noWrap w:val="0"/>
            <w:vAlign w:val="top"/>
          </w:tcPr>
          <w:p>
            <w:pPr>
              <w:spacing w:line="290" w:lineRule="exact"/>
              <w:jc w:val="both"/>
              <w:rPr>
                <w:rFonts w:ascii="宋体" w:hAnsi="宋体" w:eastAsia="宋体" w:cs="Times New Roman"/>
                <w:sz w:val="24"/>
                <w:szCs w:val="24"/>
                <w:highlight w:val="none"/>
              </w:rPr>
            </w:pPr>
            <w:r>
              <w:rPr>
                <w:rFonts w:hint="eastAsia" w:ascii="宋体" w:hAnsi="宋体" w:eastAsia="宋体" w:cs="宋体"/>
                <w:sz w:val="24"/>
                <w:szCs w:val="24"/>
                <w:highlight w:val="none"/>
                <w:lang w:eastAsia="zh-CN"/>
              </w:rPr>
              <w:t>（基本情况说明</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种类型，</w:t>
            </w:r>
            <w:r>
              <w:rPr>
                <w:rFonts w:hint="eastAsia" w:ascii="宋体" w:hAnsi="宋体" w:eastAsia="宋体" w:cs="宋体"/>
                <w:sz w:val="24"/>
                <w:szCs w:val="24"/>
                <w:highlight w:val="none"/>
              </w:rPr>
              <w:t>具体可附页</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927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9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保证（承诺）申明</w:t>
            </w:r>
          </w:p>
          <w:p>
            <w:pPr>
              <w:spacing w:line="290" w:lineRule="exact"/>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lang w:eastAsia="zh-CN"/>
              </w:rPr>
              <w:t>本单位承诺</w:t>
            </w:r>
            <w:r>
              <w:rPr>
                <w:rFonts w:hint="eastAsia" w:ascii="宋体" w:hAnsi="宋体" w:eastAsia="宋体" w:cs="宋体"/>
                <w:sz w:val="24"/>
                <w:szCs w:val="24"/>
                <w:highlight w:val="none"/>
              </w:rPr>
              <w:t>本申请书中所填内容及所附资料均真实、合法、有效，复印文本均与原件一致。如有不实之处，本人（单位）愿负相应的法律责任，并承担由此产生的一切后果。</w:t>
            </w:r>
          </w:p>
          <w:p>
            <w:pPr>
              <w:spacing w:line="290" w:lineRule="exact"/>
              <w:ind w:firstLine="480" w:firstLineChars="200"/>
              <w:rPr>
                <w:rFonts w:hint="eastAsia" w:ascii="宋体" w:hAnsi="宋体" w:eastAsia="宋体" w:cs="宋体"/>
                <w:sz w:val="24"/>
                <w:szCs w:val="24"/>
                <w:highlight w:val="none"/>
              </w:rPr>
            </w:pPr>
            <w:r>
              <w:rPr>
                <w:rFonts w:ascii="宋体" w:hAnsi="宋体" w:eastAsia="宋体" w:cs="Times New Roman"/>
                <w:sz w:val="24"/>
                <w:szCs w:val="24"/>
                <w:highlight w:val="none"/>
              </w:rPr>
              <w:br w:type="textWrapping"/>
            </w:r>
            <w:r>
              <w:rPr>
                <w:rFonts w:hint="eastAsia" w:ascii="宋体" w:hAnsi="宋体" w:eastAsia="宋体" w:cs="Times New Roman"/>
                <w:sz w:val="24"/>
                <w:szCs w:val="24"/>
                <w:highlight w:val="none"/>
                <w:lang w:val="en-US" w:eastAsia="zh-CN"/>
              </w:rPr>
              <w:t xml:space="preserve">  </w:t>
            </w:r>
            <w:r>
              <w:rPr>
                <w:rFonts w:hint="eastAsia" w:ascii="宋体" w:hAnsi="宋体" w:eastAsia="宋体" w:cs="宋体"/>
                <w:sz w:val="24"/>
                <w:szCs w:val="24"/>
                <w:highlight w:val="none"/>
              </w:rPr>
              <w:t>申请人（签字盖章）：</w:t>
            </w:r>
            <w:r>
              <w:rPr>
                <w:rFonts w:ascii="宋体" w:hAnsi="宋体" w:eastAsia="宋体" w:cs="Times New Roman"/>
                <w:sz w:val="24"/>
                <w:szCs w:val="24"/>
                <w:highlight w:val="none"/>
              </w:rPr>
              <w:t>         </w:t>
            </w:r>
            <w:r>
              <w:rPr>
                <w:rFonts w:hint="eastAsia" w:ascii="宋体" w:hAnsi="宋体" w:eastAsia="宋体" w:cs="Times New Roman"/>
                <w:sz w:val="24"/>
                <w:szCs w:val="24"/>
                <w:highlight w:val="none"/>
                <w:lang w:val="en-US" w:eastAsia="zh-CN"/>
              </w:rPr>
              <w:t xml:space="preserve">                       </w:t>
            </w:r>
            <w:r>
              <w:rPr>
                <w:rFonts w:hint="eastAsia" w:ascii="宋体" w:hAnsi="宋体" w:eastAsia="宋体" w:cs="宋体"/>
                <w:sz w:val="24"/>
                <w:szCs w:val="24"/>
                <w:highlight w:val="none"/>
              </w:rPr>
              <w:t>委托代理人签字：</w:t>
            </w:r>
          </w:p>
          <w:p>
            <w:pPr>
              <w:spacing w:line="290" w:lineRule="exact"/>
              <w:ind w:firstLine="480" w:firstLineChars="200"/>
              <w:rPr>
                <w:rFonts w:hint="eastAsia" w:ascii="宋体" w:hAnsi="宋体" w:eastAsia="宋体" w:cs="宋体"/>
                <w:sz w:val="24"/>
                <w:szCs w:val="24"/>
                <w:highlight w:val="none"/>
              </w:rPr>
            </w:pPr>
          </w:p>
          <w:p>
            <w:pPr>
              <w:spacing w:line="290" w:lineRule="exact"/>
              <w:ind w:firstLine="720" w:firstLineChars="300"/>
              <w:rPr>
                <w:rFonts w:ascii="宋体" w:hAnsi="宋体" w:eastAsia="宋体" w:cs="Times New Roman"/>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 xml:space="preserve">月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 xml:space="preserve">日 </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 xml:space="preserve">年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 xml:space="preserve">月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说明：1.本申请表限</w:t>
      </w:r>
      <w:r>
        <w:rPr>
          <w:rFonts w:hint="eastAsia" w:ascii="仿宋_GB2312" w:hAnsi="仿宋_GB2312" w:eastAsia="仿宋_GB2312" w:cs="仿宋_GB2312"/>
          <w:kern w:val="0"/>
          <w:sz w:val="24"/>
          <w:szCs w:val="24"/>
          <w:highlight w:val="none"/>
          <w:lang w:eastAsia="zh-CN"/>
        </w:rPr>
        <w:t>在本市范围内已开设</w:t>
      </w:r>
      <w:r>
        <w:rPr>
          <w:rFonts w:hint="eastAsia" w:ascii="仿宋_GB2312" w:hAnsi="仿宋_GB2312" w:eastAsia="仿宋_GB2312" w:cs="仿宋_GB2312"/>
          <w:kern w:val="0"/>
          <w:sz w:val="24"/>
          <w:szCs w:val="24"/>
          <w:highlight w:val="none"/>
        </w:rPr>
        <w:t>10家以上直营连锁门店的食品经营企业</w:t>
      </w:r>
      <w:r>
        <w:rPr>
          <w:rFonts w:hint="eastAsia" w:ascii="仿宋_GB2312" w:hAnsi="仿宋_GB2312" w:eastAsia="仿宋_GB2312" w:cs="仿宋_GB2312"/>
          <w:kern w:val="0"/>
          <w:sz w:val="24"/>
          <w:szCs w:val="24"/>
          <w:highlight w:val="none"/>
          <w:lang w:eastAsia="zh-CN"/>
        </w:rPr>
        <w:t>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lang w:eastAsia="zh-CN"/>
        </w:rPr>
        <w:t>部</w:t>
      </w:r>
      <w:r>
        <w:rPr>
          <w:rFonts w:hint="eastAsia" w:ascii="仿宋_GB2312" w:hAnsi="仿宋_GB2312" w:eastAsia="仿宋_GB2312" w:cs="仿宋_GB2312"/>
          <w:kern w:val="0"/>
          <w:sz w:val="24"/>
          <w:szCs w:val="24"/>
          <w:highlight w:val="none"/>
        </w:rPr>
        <w:t>提交；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 xml:space="preserve">      2.食品经营企业</w:t>
      </w:r>
      <w:r>
        <w:rPr>
          <w:rFonts w:hint="eastAsia" w:ascii="仿宋_GB2312" w:hAnsi="仿宋_GB2312" w:eastAsia="仿宋_GB2312" w:cs="仿宋_GB2312"/>
          <w:kern w:val="0"/>
          <w:sz w:val="24"/>
          <w:szCs w:val="24"/>
          <w:highlight w:val="none"/>
          <w:lang w:eastAsia="zh-CN"/>
        </w:rPr>
        <w:t>总部</w:t>
      </w:r>
      <w:r>
        <w:rPr>
          <w:rFonts w:hint="eastAsia" w:ascii="仿宋_GB2312" w:hAnsi="仿宋_GB2312" w:eastAsia="仿宋_GB2312" w:cs="仿宋_GB2312"/>
          <w:kern w:val="0"/>
          <w:sz w:val="24"/>
          <w:szCs w:val="24"/>
          <w:highlight w:val="none"/>
        </w:rPr>
        <w:t>名称、住所、统一社会信用代码</w:t>
      </w:r>
      <w:r>
        <w:rPr>
          <w:rFonts w:hint="eastAsia" w:ascii="仿宋_GB2312" w:hAnsi="仿宋_GB2312" w:eastAsia="仿宋_GB2312" w:cs="仿宋_GB2312"/>
          <w:kern w:val="0"/>
          <w:sz w:val="24"/>
          <w:szCs w:val="24"/>
          <w:highlight w:val="none"/>
          <w:lang w:eastAsia="zh-CN"/>
        </w:rPr>
        <w:t>、法定代表人（负责人）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等</w:t>
      </w:r>
      <w:r>
        <w:rPr>
          <w:rFonts w:hint="eastAsia" w:ascii="仿宋_GB2312" w:hAnsi="仿宋_GB2312" w:eastAsia="仿宋_GB2312" w:cs="仿宋_GB2312"/>
          <w:kern w:val="0"/>
          <w:sz w:val="24"/>
          <w:szCs w:val="24"/>
          <w:highlight w:val="none"/>
          <w:lang w:eastAsia="zh-CN"/>
        </w:rPr>
        <w:t>信息，</w:t>
      </w:r>
      <w:r>
        <w:rPr>
          <w:rFonts w:hint="eastAsia" w:ascii="仿宋_GB2312" w:hAnsi="仿宋_GB2312" w:eastAsia="仿宋_GB2312" w:cs="仿宋_GB2312"/>
          <w:kern w:val="0"/>
          <w:sz w:val="24"/>
          <w:szCs w:val="24"/>
          <w:highlight w:val="none"/>
        </w:rPr>
        <w:t>按企业总部</w:t>
      </w:r>
      <w:r>
        <w:rPr>
          <w:rFonts w:hint="eastAsia" w:ascii="仿宋_GB2312" w:hAnsi="仿宋_GB2312" w:eastAsia="仿宋_GB2312" w:cs="仿宋_GB2312"/>
          <w:kern w:val="0"/>
          <w:sz w:val="24"/>
          <w:szCs w:val="24"/>
          <w:highlight w:val="none"/>
          <w:lang w:eastAsia="zh-CN"/>
        </w:rPr>
        <w:t>营业执照</w:t>
      </w:r>
      <w:r>
        <w:rPr>
          <w:rFonts w:hint="eastAsia" w:ascii="仿宋_GB2312" w:hAnsi="仿宋_GB2312" w:eastAsia="仿宋_GB2312" w:cs="仿宋_GB2312"/>
          <w:kern w:val="0"/>
          <w:sz w:val="24"/>
          <w:szCs w:val="24"/>
          <w:highlight w:val="none"/>
        </w:rPr>
        <w:t>填写</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食品经营许可证编号</w:t>
      </w:r>
      <w:r>
        <w:rPr>
          <w:rFonts w:hint="eastAsia" w:ascii="仿宋_GB2312" w:hAnsi="仿宋_GB2312" w:eastAsia="仿宋_GB2312" w:cs="仿宋_GB2312"/>
          <w:kern w:val="0"/>
          <w:sz w:val="24"/>
          <w:szCs w:val="24"/>
          <w:highlight w:val="none"/>
          <w:lang w:eastAsia="zh-CN"/>
        </w:rPr>
        <w:t>、经营场所等信息，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按企业总部</w:t>
      </w:r>
      <w:r>
        <w:rPr>
          <w:rFonts w:hint="eastAsia" w:ascii="仿宋_GB2312" w:hAnsi="仿宋_GB2312" w:eastAsia="仿宋_GB2312" w:cs="仿宋_GB2312"/>
          <w:kern w:val="0"/>
          <w:sz w:val="24"/>
          <w:szCs w:val="24"/>
          <w:highlight w:val="none"/>
          <w:lang w:eastAsia="zh-CN"/>
        </w:rPr>
        <w:t>食品经营许可证填写。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 xml:space="preserve">      3.由总部选取本市现有10家直营连锁门店（其中至少1家门店开业6个月以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 xml:space="preserve">        上），经营者名称、</w:t>
      </w:r>
      <w:r>
        <w:rPr>
          <w:rFonts w:hint="eastAsia" w:ascii="仿宋_GB2312" w:hAnsi="仿宋_GB2312" w:eastAsia="仿宋_GB2312" w:cs="仿宋_GB2312"/>
          <w:kern w:val="0"/>
          <w:sz w:val="24"/>
          <w:szCs w:val="24"/>
          <w:highlight w:val="none"/>
        </w:rPr>
        <w:t>经营场所</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食品经营许可证编号</w:t>
      </w:r>
      <w:r>
        <w:rPr>
          <w:rFonts w:hint="eastAsia" w:ascii="仿宋_GB2312" w:hAnsi="仿宋_GB2312" w:eastAsia="仿宋_GB2312" w:cs="仿宋_GB2312"/>
          <w:kern w:val="0"/>
          <w:sz w:val="24"/>
          <w:szCs w:val="24"/>
          <w:highlight w:val="none"/>
          <w:lang w:eastAsia="zh-CN"/>
        </w:rPr>
        <w:t>等信息</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按照各门店</w:t>
      </w:r>
      <w:r>
        <w:rPr>
          <w:rFonts w:hint="eastAsia" w:ascii="仿宋_GB2312" w:hAnsi="仿宋_GB2312" w:eastAsia="仿宋_GB2312" w:cs="仿宋_GB2312"/>
          <w:kern w:val="0"/>
          <w:sz w:val="24"/>
          <w:szCs w:val="24"/>
          <w:highlight w:val="none"/>
        </w:rPr>
        <w:t>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品经营许可证</w:t>
      </w:r>
      <w:r>
        <w:rPr>
          <w:rFonts w:hint="eastAsia" w:ascii="仿宋_GB2312" w:hAnsi="仿宋_GB2312" w:eastAsia="仿宋_GB2312" w:cs="仿宋_GB2312"/>
          <w:kern w:val="0"/>
          <w:sz w:val="24"/>
          <w:szCs w:val="24"/>
          <w:highlight w:val="none"/>
          <w:lang w:eastAsia="zh-CN"/>
        </w:rPr>
        <w:t>填写。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sz w:val="32"/>
          <w:szCs w:val="32"/>
          <w:highlight w:val="none"/>
          <w:lang w:val="en-US" w:eastAsia="zh-CN"/>
        </w:rPr>
      </w:pPr>
      <w:r>
        <w:rPr>
          <w:rFonts w:hint="eastAsia" w:ascii="黑体" w:hAnsi="黑体" w:eastAsia="黑体" w:cs="黑体"/>
          <w:kern w:val="0"/>
          <w:sz w:val="24"/>
          <w:szCs w:val="24"/>
          <w:highlight w:val="none"/>
          <w:lang w:val="en-US" w:eastAsia="zh-CN"/>
        </w:rPr>
        <w:br w:type="page"/>
      </w:r>
      <w:r>
        <w:rPr>
          <w:rFonts w:hint="eastAsia" w:ascii="黑体" w:hAnsi="黑体" w:eastAsia="黑体" w:cs="黑体"/>
          <w:sz w:val="32"/>
          <w:szCs w:val="32"/>
          <w:highlight w:val="none"/>
          <w:lang w:eastAsia="zh-CN"/>
        </w:rPr>
        <w:t>附件</w:t>
      </w:r>
      <w:r>
        <w:rPr>
          <w:rFonts w:hint="eastAsia" w:ascii="Times New Roman" w:hAnsi="Times New Roman" w:eastAsia="黑体"/>
          <w:sz w:val="32"/>
          <w:szCs w:val="32"/>
          <w:highlight w:val="none"/>
          <w:lang w:val="en-US" w:eastAsia="zh-CN"/>
        </w:rPr>
        <w:t>4</w:t>
      </w:r>
    </w:p>
    <w:p>
      <w:pPr>
        <w:keepNext w:val="0"/>
        <w:keepLines w:val="0"/>
        <w:pageBreakBefore w:val="0"/>
        <w:tabs>
          <w:tab w:val="left" w:pos="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统一采购配送食品、规范经营</w:t>
      </w:r>
      <w:r>
        <w:rPr>
          <w:rFonts w:hint="eastAsia" w:ascii="方正小标宋简体" w:hAnsi="方正小标宋简体" w:eastAsia="方正小标宋简体" w:cs="方正小标宋简体"/>
          <w:b w:val="0"/>
          <w:bCs/>
          <w:sz w:val="44"/>
          <w:szCs w:val="44"/>
          <w:highlight w:val="none"/>
          <w:lang w:eastAsia="zh-CN"/>
        </w:rPr>
        <w:t>管理</w:t>
      </w:r>
      <w:r>
        <w:rPr>
          <w:rFonts w:hint="eastAsia" w:ascii="方正小标宋简体" w:hAnsi="方正小标宋简体" w:eastAsia="方正小标宋简体" w:cs="方正小标宋简体"/>
          <w:b w:val="0"/>
          <w:bCs/>
          <w:sz w:val="44"/>
          <w:szCs w:val="44"/>
          <w:highlight w:val="none"/>
        </w:rPr>
        <w:t>基本情况</w:t>
      </w:r>
    </w:p>
    <w:p>
      <w:pPr>
        <w:keepNext w:val="0"/>
        <w:keepLines w:val="0"/>
        <w:pageBreakBefore w:val="0"/>
        <w:tabs>
          <w:tab w:val="left" w:pos="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（参考样式）</w:t>
      </w:r>
    </w:p>
    <w:p>
      <w:pPr>
        <w:keepNext w:val="0"/>
        <w:keepLines w:val="0"/>
        <w:pageBreakBefore w:val="0"/>
        <w:tabs>
          <w:tab w:val="left" w:pos="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lang w:eastAsia="zh-CN"/>
        </w:rPr>
      </w:pPr>
    </w:p>
    <w:p>
      <w:pPr>
        <w:keepNext w:val="0"/>
        <w:keepLines w:val="0"/>
        <w:pageBreakBefore w:val="0"/>
        <w:tabs>
          <w:tab w:val="left" w:pos="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天津市市场监督管理委员会</w:t>
      </w:r>
      <w:r>
        <w:rPr>
          <w:rFonts w:hint="eastAsia" w:ascii="仿宋_GB2312" w:hAnsi="仿宋_GB2312" w:eastAsia="仿宋_GB2312" w:cs="仿宋_GB2312"/>
          <w:b w:val="0"/>
          <w:bCs w:val="0"/>
          <w:sz w:val="32"/>
          <w:szCs w:val="32"/>
          <w:highlight w:val="none"/>
        </w:rPr>
        <w:t>：</w:t>
      </w:r>
    </w:p>
    <w:p>
      <w:pPr>
        <w:pStyle w:val="15"/>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我司实行连锁经营</w:t>
      </w:r>
      <w:r>
        <w:rPr>
          <w:rFonts w:hint="eastAsia" w:ascii="仿宋_GB2312" w:hAnsi="仿宋_GB2312" w:eastAsia="仿宋_GB2312" w:cs="仿宋_GB2312"/>
          <w:b w:val="0"/>
          <w:bCs w:val="0"/>
          <w:sz w:val="32"/>
          <w:szCs w:val="32"/>
          <w:highlight w:val="none"/>
          <w:lang w:eastAsia="zh-CN"/>
        </w:rPr>
        <w:t>（□直营</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□加盟</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□直营兼加盟）</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rPr>
        <w:t>所有门店均使用统一</w:t>
      </w:r>
      <w:r>
        <w:rPr>
          <w:rFonts w:hint="eastAsia" w:ascii="仿宋_GB2312" w:hAnsi="仿宋_GB2312" w:eastAsia="仿宋_GB2312" w:cs="仿宋_GB2312"/>
          <w:b w:val="0"/>
          <w:bCs w:val="0"/>
          <w:sz w:val="32"/>
          <w:szCs w:val="32"/>
          <w:highlight w:val="none"/>
        </w:rPr>
        <w:t>字号</w:t>
      </w:r>
      <w:r>
        <w:rPr>
          <w:rFonts w:hint="eastAsia" w:ascii="仿宋_GB2312" w:hAnsi="仿宋_GB2312" w:eastAsia="仿宋_GB2312" w:cs="仿宋_GB2312"/>
          <w:b w:val="0"/>
          <w:bCs w:val="0"/>
          <w:sz w:val="32"/>
          <w:szCs w:val="32"/>
          <w:highlight w:val="none"/>
          <w:lang w:val="en-US"/>
        </w:rPr>
        <w:t>，</w:t>
      </w:r>
      <w:r>
        <w:rPr>
          <w:rFonts w:hint="eastAsia" w:ascii="仿宋_GB2312" w:hAnsi="仿宋_GB2312" w:eastAsia="仿宋_GB2312" w:cs="仿宋_GB2312"/>
          <w:b w:val="0"/>
          <w:bCs w:val="0"/>
          <w:sz w:val="32"/>
          <w:szCs w:val="32"/>
          <w:highlight w:val="none"/>
          <w:lang w:val="en-US" w:eastAsia="zh-CN"/>
        </w:rPr>
        <w:t>实行</w:t>
      </w:r>
      <w:r>
        <w:rPr>
          <w:rFonts w:hint="eastAsia" w:ascii="仿宋_GB2312" w:hAnsi="仿宋_GB2312" w:eastAsia="仿宋_GB2312" w:cs="仿宋_GB2312"/>
          <w:b w:val="0"/>
          <w:bCs w:val="0"/>
          <w:sz w:val="32"/>
          <w:szCs w:val="32"/>
          <w:highlight w:val="none"/>
          <w:lang w:val="en-US"/>
        </w:rPr>
        <w:t>统一采购配送食品、统一规范经营</w:t>
      </w:r>
      <w:r>
        <w:rPr>
          <w:rFonts w:hint="eastAsia" w:ascii="仿宋_GB2312" w:hAnsi="仿宋_GB2312" w:eastAsia="仿宋_GB2312" w:cs="仿宋_GB2312"/>
          <w:b w:val="0"/>
          <w:bCs w:val="0"/>
          <w:sz w:val="32"/>
          <w:szCs w:val="32"/>
          <w:highlight w:val="none"/>
          <w:lang w:val="en-US" w:eastAsia="zh-CN"/>
        </w:rPr>
        <w:t>管理</w:t>
      </w:r>
      <w:r>
        <w:rPr>
          <w:rFonts w:hint="eastAsia" w:ascii="仿宋_GB2312" w:hAnsi="仿宋_GB2312" w:eastAsia="仿宋_GB2312" w:cs="仿宋_GB2312"/>
          <w:b w:val="0"/>
          <w:bCs w:val="0"/>
          <w:sz w:val="32"/>
          <w:szCs w:val="32"/>
          <w:highlight w:val="none"/>
          <w:lang w:val="en-US"/>
        </w:rPr>
        <w:t>，各门店经营项目、</w:t>
      </w:r>
      <w:r>
        <w:rPr>
          <w:rFonts w:hint="eastAsia" w:ascii="仿宋_GB2312" w:hAnsi="仿宋_GB2312" w:eastAsia="仿宋_GB2312" w:cs="仿宋_GB2312"/>
          <w:b w:val="0"/>
          <w:bCs w:val="0"/>
          <w:sz w:val="32"/>
          <w:szCs w:val="32"/>
          <w:highlight w:val="none"/>
          <w:lang w:eastAsia="zh-CN"/>
        </w:rPr>
        <w:t>设备设施布局和工艺流程</w:t>
      </w:r>
      <w:r>
        <w:rPr>
          <w:rFonts w:hint="eastAsia" w:ascii="仿宋_GB2312" w:hAnsi="仿宋_GB2312" w:eastAsia="仿宋_GB2312" w:cs="仿宋_GB2312"/>
          <w:b w:val="0"/>
          <w:bCs w:val="0"/>
          <w:sz w:val="32"/>
          <w:szCs w:val="32"/>
          <w:highlight w:val="none"/>
          <w:lang w:val="en-US"/>
        </w:rPr>
        <w:t>相同或相近。</w:t>
      </w:r>
      <w:r>
        <w:rPr>
          <w:rFonts w:hint="eastAsia" w:ascii="仿宋_GB2312" w:hAnsi="仿宋_GB2312" w:eastAsia="仿宋_GB2312" w:cs="仿宋_GB2312"/>
          <w:b w:val="0"/>
          <w:bCs w:val="0"/>
          <w:sz w:val="32"/>
          <w:szCs w:val="32"/>
          <w:highlight w:val="none"/>
        </w:rPr>
        <w:t>具体管理措施如下：</w:t>
      </w:r>
    </w:p>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b w:val="0"/>
          <w:bCs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供参考：1.可描述原料管理、证照管理、物流管理、门店验收等相关措施；2.可描述公司食品安全管理部门或管理架构、食品安全管理体系、员工培训考核、公司自查自评等相关情况；3.可描述加强食品追溯和检测、门店现场操作等具体质量安全规范</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b w:val="0"/>
          <w:bCs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特此说明。</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kern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XXXX公司</w:t>
      </w:r>
      <w:r>
        <w:rPr>
          <w:rFonts w:hint="eastAsia" w:ascii="仿宋_GB2312" w:hAnsi="仿宋_GB2312" w:eastAsia="仿宋_GB2312" w:cs="仿宋_GB2312"/>
          <w:b w:val="0"/>
          <w:bCs w:val="0"/>
          <w:sz w:val="32"/>
          <w:szCs w:val="32"/>
          <w:highlight w:val="none"/>
          <w:lang w:eastAsia="zh-CN"/>
        </w:rPr>
        <w:t>（盖章）</w:t>
      </w:r>
      <w:r>
        <w:rPr>
          <w:rFonts w:hint="eastAsia" w:ascii="仿宋_GB2312" w:hAnsi="仿宋_GB2312" w:eastAsia="仿宋_GB2312" w:cs="仿宋_GB2312"/>
          <w:b w:val="0"/>
          <w:bCs w:val="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 xml:space="preserve"> 年   月   日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br w:type="page"/>
      </w:r>
      <w:r>
        <w:rPr>
          <w:rFonts w:hint="eastAsia" w:ascii="黑体" w:hAnsi="黑体" w:eastAsia="黑体" w:cs="黑体"/>
          <w:sz w:val="32"/>
          <w:szCs w:val="32"/>
          <w:highlight w:val="none"/>
          <w:lang w:val="en-US" w:eastAsia="zh-CN"/>
        </w:rPr>
        <w:t>附件</w:t>
      </w:r>
      <w:r>
        <w:rPr>
          <w:rFonts w:hint="eastAsia" w:ascii="Times New Roman" w:hAnsi="Times New Roman" w:eastAsia="黑体"/>
          <w:sz w:val="32"/>
          <w:szCs w:val="32"/>
          <w:highlight w:val="none"/>
          <w:lang w:val="en-US" w:eastAsia="zh-CN"/>
        </w:rPr>
        <w:t>5</w:t>
      </w:r>
    </w:p>
    <w:p>
      <w:pPr>
        <w:keepNext w:val="0"/>
        <w:keepLines w:val="0"/>
        <w:pageBreakBefore w:val="0"/>
        <w:tabs>
          <w:tab w:val="left" w:pos="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食品经营许可“先证后核”</w:t>
      </w:r>
      <w:r>
        <w:rPr>
          <w:rFonts w:hint="eastAsia" w:ascii="方正小标宋简体" w:hAnsi="方正小标宋简体" w:eastAsia="方正小标宋简体" w:cs="方正小标宋简体"/>
          <w:b w:val="0"/>
          <w:bCs/>
          <w:sz w:val="44"/>
          <w:szCs w:val="44"/>
          <w:highlight w:val="none"/>
        </w:rPr>
        <w:t>评审表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被评审单位：</w:t>
      </w:r>
    </w:p>
    <w:tbl>
      <w:tblPr>
        <w:tblStyle w:val="7"/>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7"/>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评审内容</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hint="eastAsia" w:ascii="宋体" w:hAnsi="宋体" w:eastAsia="宋体" w:cs="Times New Roman"/>
                <w:sz w:val="24"/>
                <w:szCs w:val="24"/>
                <w:highlight w:val="none"/>
                <w:lang w:eastAsia="zh-CN"/>
              </w:rPr>
            </w:pPr>
            <w:r>
              <w:rPr>
                <w:rFonts w:ascii="宋体" w:hAnsi="宋体" w:eastAsia="宋体" w:cs="宋体"/>
                <w:sz w:val="24"/>
                <w:szCs w:val="24"/>
                <w:highlight w:val="none"/>
              </w:rPr>
              <w:t>1.</w:t>
            </w:r>
            <w:r>
              <w:rPr>
                <w:rFonts w:hint="eastAsia" w:ascii="宋体" w:hAnsi="宋体" w:eastAsia="宋体" w:cs="宋体"/>
                <w:sz w:val="24"/>
                <w:szCs w:val="24"/>
                <w:highlight w:val="none"/>
                <w:lang w:eastAsia="zh-CN"/>
              </w:rPr>
              <w:t>企业总部</w:t>
            </w:r>
            <w:r>
              <w:rPr>
                <w:rFonts w:hint="eastAsia" w:ascii="宋体" w:hAnsi="宋体" w:eastAsia="宋体" w:cs="宋体"/>
                <w:sz w:val="24"/>
                <w:szCs w:val="24"/>
                <w:highlight w:val="none"/>
              </w:rPr>
              <w:t>已取得营业执照</w:t>
            </w:r>
            <w:r>
              <w:rPr>
                <w:rFonts w:hint="eastAsia" w:ascii="宋体" w:hAnsi="宋体" w:eastAsia="宋体" w:cs="宋体"/>
                <w:sz w:val="24"/>
                <w:szCs w:val="24"/>
                <w:highlight w:val="none"/>
                <w:lang w:eastAsia="zh-CN"/>
              </w:rPr>
              <w:t>。</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Times New Roman"/>
                <w:sz w:val="24"/>
                <w:szCs w:val="24"/>
                <w:highlight w:val="none"/>
                <w:lang w:eastAsia="zh-CN"/>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2.企业总部已取得食品经营许可证。</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hint="eastAsia" w:ascii="宋体" w:hAnsi="宋体" w:eastAsia="宋体" w:cs="Times New Roman"/>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在我市范围内已开设10家及以上直营</w:t>
            </w:r>
            <w:r>
              <w:rPr>
                <w:rFonts w:hint="eastAsia" w:ascii="宋体" w:hAnsi="宋体" w:eastAsia="宋体" w:cs="宋体"/>
                <w:sz w:val="24"/>
                <w:szCs w:val="24"/>
                <w:highlight w:val="none"/>
                <w:lang w:eastAsia="zh-CN"/>
              </w:rPr>
              <w:t>连锁</w:t>
            </w:r>
            <w:r>
              <w:rPr>
                <w:rFonts w:hint="eastAsia" w:ascii="宋体" w:hAnsi="宋体" w:eastAsia="宋体" w:cs="宋体"/>
                <w:sz w:val="24"/>
                <w:szCs w:val="24"/>
                <w:highlight w:val="none"/>
              </w:rPr>
              <w:t>门店（至少1家门店开业6个月以上）</w:t>
            </w:r>
            <w:r>
              <w:rPr>
                <w:rFonts w:hint="eastAsia" w:ascii="宋体" w:hAnsi="宋体" w:eastAsia="宋体" w:cs="宋体"/>
                <w:sz w:val="24"/>
                <w:szCs w:val="24"/>
                <w:highlight w:val="none"/>
                <w:lang w:eastAsia="zh-CN"/>
              </w:rPr>
              <w:t>，且均已取得食品经营许可证。</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hint="eastAsia" w:ascii="宋体" w:hAnsi="宋体" w:eastAsia="宋体" w:cs="Times New Roman"/>
                <w:sz w:val="24"/>
                <w:szCs w:val="24"/>
                <w:highlight w:val="none"/>
                <w:lang w:eastAsia="zh-CN"/>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w:t>
            </w:r>
            <w:r>
              <w:rPr>
                <w:rFonts w:hint="eastAsia" w:ascii="宋体" w:hAnsi="宋体" w:eastAsia="宋体" w:cs="宋体"/>
                <w:sz w:val="24"/>
                <w:szCs w:val="24"/>
                <w:highlight w:val="none"/>
              </w:rPr>
              <w:t>实行</w:t>
            </w:r>
            <w:r>
              <w:rPr>
                <w:rFonts w:hint="eastAsia" w:ascii="宋体" w:hAnsi="宋体" w:eastAsia="宋体" w:cs="宋体"/>
                <w:sz w:val="24"/>
                <w:szCs w:val="24"/>
                <w:highlight w:val="none"/>
                <w:lang w:eastAsia="zh-CN"/>
              </w:rPr>
              <w:t>总部</w:t>
            </w:r>
            <w:r>
              <w:rPr>
                <w:rFonts w:hint="eastAsia" w:ascii="宋体" w:hAnsi="宋体" w:eastAsia="宋体" w:cs="宋体"/>
                <w:sz w:val="24"/>
                <w:szCs w:val="24"/>
                <w:highlight w:val="none"/>
              </w:rPr>
              <w:t>统一采购配送食品</w:t>
            </w:r>
            <w:r>
              <w:rPr>
                <w:rFonts w:hint="eastAsia" w:ascii="宋体" w:hAnsi="宋体" w:eastAsia="宋体" w:cs="宋体"/>
                <w:sz w:val="24"/>
                <w:szCs w:val="24"/>
                <w:highlight w:val="none"/>
                <w:lang w:eastAsia="zh-CN"/>
              </w:rPr>
              <w:t>。</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hint="eastAsia" w:ascii="宋体" w:hAnsi="宋体" w:eastAsia="宋体" w:cs="Times New Roman"/>
                <w:sz w:val="24"/>
                <w:szCs w:val="24"/>
                <w:highlight w:val="none"/>
                <w:lang w:eastAsia="zh-CN"/>
              </w:rPr>
            </w:pP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w:t>
            </w:r>
            <w:r>
              <w:rPr>
                <w:rFonts w:hint="eastAsia" w:ascii="宋体" w:hAnsi="宋体" w:eastAsia="宋体" w:cs="宋体"/>
                <w:sz w:val="24"/>
                <w:szCs w:val="24"/>
                <w:highlight w:val="none"/>
              </w:rPr>
              <w:t>实行</w:t>
            </w:r>
            <w:r>
              <w:rPr>
                <w:rFonts w:hint="eastAsia" w:ascii="宋体" w:hAnsi="宋体" w:eastAsia="宋体" w:cs="宋体"/>
                <w:sz w:val="24"/>
                <w:szCs w:val="24"/>
                <w:highlight w:val="none"/>
                <w:lang w:eastAsia="zh-CN"/>
              </w:rPr>
              <w:t>总部</w:t>
            </w:r>
            <w:r>
              <w:rPr>
                <w:rFonts w:hint="eastAsia" w:ascii="宋体" w:hAnsi="宋体" w:eastAsia="宋体" w:cs="宋体"/>
                <w:sz w:val="24"/>
                <w:szCs w:val="24"/>
                <w:highlight w:val="none"/>
              </w:rPr>
              <w:t>统一规范经营管理</w:t>
            </w:r>
            <w:r>
              <w:rPr>
                <w:rFonts w:hint="eastAsia" w:ascii="宋体" w:hAnsi="宋体" w:eastAsia="宋体" w:cs="宋体"/>
                <w:sz w:val="24"/>
                <w:szCs w:val="24"/>
                <w:highlight w:val="none"/>
                <w:lang w:eastAsia="zh-CN"/>
              </w:rPr>
              <w:t>。</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90" w:lineRule="exact"/>
              <w:rPr>
                <w:rFonts w:hint="eastAsia" w:ascii="宋体" w:hAnsi="宋体" w:eastAsia="宋体" w:cs="宋体"/>
                <w:sz w:val="24"/>
                <w:szCs w:val="24"/>
                <w:highlight w:val="none"/>
              </w:rPr>
            </w:pPr>
            <w:r>
              <w:rPr>
                <w:rFonts w:hint="eastAsia" w:ascii="宋体" w:hAnsi="宋体" w:cs="宋体"/>
                <w:sz w:val="24"/>
                <w:szCs w:val="24"/>
                <w:highlight w:val="none"/>
                <w:lang w:eastAsia="zh-CN"/>
              </w:rPr>
              <w:t>食品销售连锁企业总部应</w:t>
            </w:r>
            <w:r>
              <w:rPr>
                <w:rFonts w:hint="eastAsia" w:ascii="宋体" w:hAnsi="宋体" w:eastAsia="宋体" w:cs="宋体"/>
                <w:sz w:val="24"/>
                <w:szCs w:val="24"/>
                <w:highlight w:val="none"/>
              </w:rPr>
              <w:t>配备专职或兼职的食品安全管理人员</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餐饮连锁企业总部应设立食品安全管理机构，配备专职食品安全管理人员。</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ascii="宋体" w:hAnsi="宋体" w:eastAsia="宋体" w:cs="Times New Roman"/>
                <w:sz w:val="24"/>
                <w:szCs w:val="24"/>
                <w:highlight w:val="none"/>
              </w:rPr>
            </w:pP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标准化</w:t>
            </w:r>
            <w:r>
              <w:rPr>
                <w:rFonts w:hint="eastAsia" w:ascii="宋体" w:hAnsi="宋体" w:eastAsia="宋体" w:cs="宋体"/>
                <w:sz w:val="24"/>
                <w:szCs w:val="24"/>
                <w:highlight w:val="none"/>
              </w:rPr>
              <w:t>门店</w:t>
            </w:r>
            <w:r>
              <w:rPr>
                <w:rFonts w:hint="eastAsia" w:ascii="宋体" w:hAnsi="宋体" w:eastAsia="宋体" w:cs="宋体"/>
                <w:sz w:val="24"/>
                <w:szCs w:val="24"/>
                <w:highlight w:val="none"/>
                <w:lang w:eastAsia="zh-CN"/>
              </w:rPr>
              <w:t>主要</w:t>
            </w:r>
            <w:r>
              <w:rPr>
                <w:rFonts w:hint="eastAsia" w:ascii="宋体" w:hAnsi="宋体" w:eastAsia="宋体" w:cs="宋体"/>
                <w:sz w:val="24"/>
                <w:szCs w:val="24"/>
                <w:highlight w:val="none"/>
              </w:rPr>
              <w:t>设备设施布局和</w:t>
            </w:r>
            <w:r>
              <w:rPr>
                <w:rFonts w:hint="eastAsia" w:ascii="宋体" w:hAnsi="宋体" w:eastAsia="宋体" w:cs="宋体"/>
                <w:sz w:val="24"/>
                <w:szCs w:val="24"/>
                <w:highlight w:val="none"/>
                <w:lang w:eastAsia="zh-CN"/>
              </w:rPr>
              <w:t>操作</w:t>
            </w:r>
            <w:r>
              <w:rPr>
                <w:rFonts w:hint="eastAsia" w:ascii="宋体" w:hAnsi="宋体" w:eastAsia="宋体" w:cs="宋体"/>
                <w:sz w:val="24"/>
                <w:szCs w:val="24"/>
                <w:highlight w:val="none"/>
              </w:rPr>
              <w:t>流程符合食品经营许可要求。</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ascii="宋体" w:hAnsi="宋体" w:eastAsia="宋体" w:cs="Times New Roman"/>
                <w:sz w:val="24"/>
                <w:szCs w:val="24"/>
                <w:highlight w:val="none"/>
              </w:rPr>
            </w:pPr>
            <w:r>
              <w:rPr>
                <w:rFonts w:hint="eastAsia" w:ascii="宋体" w:hAnsi="宋体" w:eastAsia="宋体" w:cs="宋体"/>
                <w:sz w:val="24"/>
                <w:szCs w:val="24"/>
                <w:highlight w:val="none"/>
                <w:lang w:val="en-US" w:eastAsia="zh-CN"/>
              </w:rPr>
              <w:t>8</w:t>
            </w:r>
            <w:r>
              <w:rPr>
                <w:rFonts w:ascii="宋体" w:hAnsi="宋体" w:eastAsia="宋体" w:cs="宋体"/>
                <w:sz w:val="24"/>
                <w:szCs w:val="24"/>
                <w:highlight w:val="none"/>
              </w:rPr>
              <w:t>.</w:t>
            </w:r>
            <w:r>
              <w:rPr>
                <w:rFonts w:hint="eastAsia" w:ascii="宋体" w:hAnsi="宋体" w:eastAsia="宋体" w:cs="宋体"/>
                <w:sz w:val="24"/>
                <w:szCs w:val="24"/>
                <w:highlight w:val="none"/>
              </w:rPr>
              <w:t>现场</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的直营连锁门店</w:t>
            </w:r>
            <w:r>
              <w:rPr>
                <w:rFonts w:hint="eastAsia" w:ascii="宋体" w:hAnsi="宋体" w:eastAsia="宋体" w:cs="宋体"/>
                <w:sz w:val="24"/>
                <w:szCs w:val="24"/>
                <w:highlight w:val="none"/>
                <w:lang w:eastAsia="zh-CN"/>
              </w:rPr>
              <w:t>情况，与提交的书面申请材料一致，</w:t>
            </w:r>
            <w:r>
              <w:rPr>
                <w:rFonts w:hint="eastAsia" w:ascii="宋体" w:hAnsi="宋体" w:eastAsia="宋体" w:cs="宋体"/>
                <w:sz w:val="24"/>
                <w:szCs w:val="24"/>
                <w:highlight w:val="none"/>
              </w:rPr>
              <w:t>符合食品经营许可要求。</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宋体" w:hAnsi="宋体" w:eastAsia="宋体" w:cs="Times New Roman"/>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6367"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企业总部未被列入企业经营异常名录或严重违法失信企业名单。</w:t>
            </w:r>
          </w:p>
        </w:tc>
        <w:tc>
          <w:tcPr>
            <w:tcW w:w="35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□不符合</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评审意见：通过□</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不通过□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评审人员签名：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被评审单位负责人签名：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黑体"/>
          <w:sz w:val="32"/>
          <w:szCs w:val="32"/>
          <w:highlight w:val="none"/>
          <w:lang w:val="en-US" w:eastAsia="zh-CN"/>
        </w:rPr>
      </w:pP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年  月  日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 xml:space="preserve"> 年  月  日</w:t>
      </w:r>
      <w:r>
        <w:rPr>
          <w:rFonts w:hint="eastAsia" w:ascii="黑体" w:hAnsi="黑体" w:eastAsia="黑体" w:cs="黑体"/>
          <w:sz w:val="28"/>
          <w:szCs w:val="28"/>
          <w:highlight w:val="none"/>
          <w:lang w:val="en-US" w:eastAsia="zh-CN"/>
        </w:rPr>
        <w:br w:type="page"/>
      </w:r>
      <w:r>
        <w:rPr>
          <w:rFonts w:hint="eastAsia" w:ascii="黑体" w:hAnsi="黑体" w:eastAsia="黑体" w:cs="黑体"/>
          <w:sz w:val="32"/>
          <w:szCs w:val="32"/>
          <w:highlight w:val="none"/>
          <w:lang w:val="en-US" w:eastAsia="zh-CN"/>
        </w:rPr>
        <w:t>附件</w:t>
      </w:r>
      <w:r>
        <w:rPr>
          <w:rFonts w:hint="eastAsia" w:ascii="Times New Roman" w:hAnsi="Times New Roman" w:eastAsia="黑体"/>
          <w:sz w:val="32"/>
          <w:szCs w:val="32"/>
          <w:highlight w:val="none"/>
          <w:lang w:val="en-US" w:eastAsia="zh-CN"/>
        </w:rPr>
        <w:t>6</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食品经营许可“先证后核”资格评审公告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   年第  号）</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微软雅黑" w:eastAsia="仿宋_GB2312" w:cs="宋体"/>
          <w:color w:val="333333"/>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宋体"/>
          <w:color w:val="auto"/>
          <w:kern w:val="0"/>
          <w:sz w:val="24"/>
          <w:szCs w:val="24"/>
          <w:highlight w:val="none"/>
        </w:rPr>
      </w:pPr>
      <w:r>
        <w:rPr>
          <w:rFonts w:hint="eastAsia" w:ascii="仿宋_GB2312" w:hAnsi="仿宋_GB2312" w:eastAsia="仿宋_GB2312" w:cs="仿宋_GB2312"/>
          <w:b w:val="0"/>
          <w:bCs w:val="0"/>
          <w:color w:val="auto"/>
          <w:sz w:val="32"/>
          <w:szCs w:val="32"/>
          <w:highlight w:val="none"/>
        </w:rPr>
        <w:t>XXXX</w:t>
      </w:r>
      <w:r>
        <w:rPr>
          <w:rFonts w:hint="eastAsia" w:ascii="仿宋_GB2312" w:hAnsi="Times New Roman" w:eastAsia="仿宋_GB2312" w:cs="Times New Roman"/>
          <w:color w:val="auto"/>
          <w:kern w:val="0"/>
          <w:sz w:val="32"/>
          <w:szCs w:val="32"/>
          <w:highlight w:val="none"/>
        </w:rPr>
        <w:t>公司：</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微软雅黑" w:hAnsi="微软雅黑" w:eastAsia="微软雅黑" w:cs="宋体"/>
          <w:color w:val="auto"/>
          <w:kern w:val="0"/>
          <w:sz w:val="24"/>
          <w:szCs w:val="24"/>
          <w:highlight w:val="none"/>
        </w:rPr>
      </w:pPr>
      <w:r>
        <w:rPr>
          <w:rFonts w:hint="eastAsia" w:ascii="仿宋_GB2312" w:hAnsi="Times New Roman" w:eastAsia="仿宋_GB2312" w:cs="Times New Roman"/>
          <w:color w:val="auto"/>
          <w:kern w:val="0"/>
          <w:sz w:val="32"/>
          <w:szCs w:val="32"/>
          <w:highlight w:val="none"/>
        </w:rPr>
        <w:t>根据你公司向我</w:t>
      </w:r>
      <w:r>
        <w:rPr>
          <w:rFonts w:hint="eastAsia" w:ascii="仿宋_GB2312" w:hAnsi="Times New Roman" w:eastAsia="仿宋_GB2312" w:cs="Times New Roman"/>
          <w:color w:val="auto"/>
          <w:kern w:val="0"/>
          <w:sz w:val="32"/>
          <w:szCs w:val="32"/>
          <w:highlight w:val="none"/>
          <w:lang w:eastAsia="zh-CN"/>
        </w:rPr>
        <w:t>委</w:t>
      </w:r>
      <w:r>
        <w:rPr>
          <w:rFonts w:hint="eastAsia" w:ascii="仿宋_GB2312" w:hAnsi="Times New Roman" w:eastAsia="仿宋_GB2312" w:cs="Times New Roman"/>
          <w:color w:val="auto"/>
          <w:kern w:val="0"/>
          <w:sz w:val="32"/>
          <w:szCs w:val="32"/>
          <w:highlight w:val="none"/>
        </w:rPr>
        <w:t>提出的</w:t>
      </w:r>
      <w:r>
        <w:rPr>
          <w:rFonts w:hint="eastAsia" w:ascii="Times New Roman" w:hAnsi="Times New Roman" w:eastAsia="仿宋_GB2312"/>
          <w:color w:val="auto"/>
          <w:sz w:val="32"/>
          <w:szCs w:val="32"/>
          <w:highlight w:val="none"/>
          <w:lang w:eastAsia="zh-CN"/>
        </w:rPr>
        <w:t>食品经营许可“先证后核”评审申请</w:t>
      </w:r>
      <w:r>
        <w:rPr>
          <w:rFonts w:hint="eastAsia" w:ascii="仿宋_GB2312" w:hAnsi="Times New Roman" w:eastAsia="仿宋_GB2312" w:cs="Times New Roman"/>
          <w:color w:val="auto"/>
          <w:kern w:val="0"/>
          <w:sz w:val="32"/>
          <w:szCs w:val="32"/>
          <w:highlight w:val="none"/>
        </w:rPr>
        <w:t>，我</w:t>
      </w:r>
      <w:r>
        <w:rPr>
          <w:rFonts w:hint="eastAsia" w:ascii="仿宋_GB2312" w:hAnsi="Times New Roman" w:eastAsia="仿宋_GB2312" w:cs="Times New Roman"/>
          <w:color w:val="auto"/>
          <w:kern w:val="0"/>
          <w:sz w:val="32"/>
          <w:szCs w:val="32"/>
          <w:highlight w:val="none"/>
          <w:lang w:eastAsia="zh-CN"/>
        </w:rPr>
        <w:t>委</w:t>
      </w:r>
      <w:r>
        <w:rPr>
          <w:rFonts w:hint="eastAsia" w:ascii="仿宋_GB2312" w:hAnsi="Times New Roman" w:eastAsia="仿宋_GB2312" w:cs="Times New Roman"/>
          <w:color w:val="auto"/>
          <w:kern w:val="0"/>
          <w:sz w:val="32"/>
          <w:szCs w:val="32"/>
          <w:highlight w:val="none"/>
        </w:rPr>
        <w:t>组织进行</w:t>
      </w:r>
      <w:r>
        <w:rPr>
          <w:rFonts w:hint="eastAsia" w:ascii="仿宋_GB2312" w:hAnsi="Times New Roman" w:eastAsia="仿宋_GB2312" w:cs="Times New Roman"/>
          <w:color w:val="auto"/>
          <w:kern w:val="0"/>
          <w:sz w:val="32"/>
          <w:szCs w:val="32"/>
          <w:highlight w:val="none"/>
          <w:lang w:eastAsia="zh-CN"/>
        </w:rPr>
        <w:t>评审</w:t>
      </w:r>
      <w:r>
        <w:rPr>
          <w:rFonts w:hint="eastAsia" w:ascii="仿宋_GB2312" w:hAnsi="Times New Roman" w:eastAsia="仿宋_GB2312" w:cs="Times New Roman"/>
          <w:color w:val="auto"/>
          <w:kern w:val="0"/>
          <w:sz w:val="32"/>
          <w:szCs w:val="32"/>
          <w:highlight w:val="none"/>
        </w:rPr>
        <w:t>。经评审</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你公司符合《天津市食品经营许可信用承诺审批实施办法》中关于</w:t>
      </w:r>
      <w:r>
        <w:rPr>
          <w:rFonts w:hint="eastAsia" w:ascii="仿宋_GB2312" w:hAnsi="Times New Roman" w:eastAsia="仿宋_GB2312" w:cs="Times New Roman"/>
          <w:color w:val="auto"/>
          <w:kern w:val="0"/>
          <w:sz w:val="32"/>
          <w:szCs w:val="32"/>
          <w:highlight w:val="none"/>
          <w:lang w:eastAsia="zh-CN"/>
        </w:rPr>
        <w:t>规模</w:t>
      </w:r>
      <w:r>
        <w:rPr>
          <w:rFonts w:hint="eastAsia" w:ascii="仿宋_GB2312" w:hAnsi="Times New Roman" w:eastAsia="仿宋_GB2312" w:cs="Times New Roman"/>
          <w:color w:val="auto"/>
          <w:kern w:val="0"/>
          <w:sz w:val="32"/>
          <w:szCs w:val="32"/>
          <w:highlight w:val="none"/>
        </w:rPr>
        <w:t>连锁</w:t>
      </w:r>
      <w:r>
        <w:rPr>
          <w:rFonts w:hint="eastAsia" w:ascii="仿宋_GB2312" w:hAnsi="Times New Roman" w:eastAsia="仿宋_GB2312" w:cs="Times New Roman"/>
          <w:color w:val="auto"/>
          <w:kern w:val="0"/>
          <w:sz w:val="32"/>
          <w:szCs w:val="32"/>
          <w:highlight w:val="none"/>
          <w:lang w:eastAsia="zh-CN"/>
        </w:rPr>
        <w:t>食品</w:t>
      </w:r>
      <w:r>
        <w:rPr>
          <w:rFonts w:hint="eastAsia" w:ascii="仿宋_GB2312" w:hAnsi="Times New Roman" w:eastAsia="仿宋_GB2312" w:cs="Times New Roman"/>
          <w:color w:val="auto"/>
          <w:kern w:val="0"/>
          <w:sz w:val="32"/>
          <w:szCs w:val="32"/>
          <w:highlight w:val="none"/>
        </w:rPr>
        <w:t>经营企业实行食品经营许可</w:t>
      </w:r>
      <w:r>
        <w:rPr>
          <w:rFonts w:ascii="Times New Roman" w:hAnsi="Times New Roman" w:eastAsia="微软雅黑"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eastAsia="zh-CN"/>
        </w:rPr>
        <w:t>先证后核</w:t>
      </w:r>
      <w:r>
        <w:rPr>
          <w:rFonts w:ascii="Times New Roman" w:hAnsi="Times New Roman" w:eastAsia="微软雅黑"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的要求。现将具体信息公告如下：</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微软雅黑" w:hAnsi="微软雅黑" w:eastAsia="微软雅黑" w:cs="宋体"/>
          <w:color w:val="auto"/>
          <w:kern w:val="0"/>
          <w:sz w:val="24"/>
          <w:szCs w:val="24"/>
          <w:highlight w:val="none"/>
        </w:rPr>
      </w:pPr>
      <w:r>
        <w:rPr>
          <w:rFonts w:hint="eastAsia" w:ascii="仿宋_GB2312" w:hAnsi="Times New Roman" w:eastAsia="仿宋_GB2312" w:cs="Times New Roman"/>
          <w:color w:val="auto"/>
          <w:kern w:val="0"/>
          <w:sz w:val="32"/>
          <w:szCs w:val="32"/>
          <w:highlight w:val="none"/>
        </w:rPr>
        <w:t>企业名称：</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微软雅黑" w:hAnsi="微软雅黑" w:eastAsia="微软雅黑" w:cs="宋体"/>
          <w:color w:val="auto"/>
          <w:kern w:val="0"/>
          <w:sz w:val="24"/>
          <w:szCs w:val="24"/>
          <w:highlight w:val="none"/>
        </w:rPr>
      </w:pPr>
      <w:r>
        <w:rPr>
          <w:rFonts w:hint="eastAsia" w:ascii="仿宋_GB2312" w:hAnsi="微软雅黑" w:eastAsia="仿宋_GB2312" w:cs="宋体"/>
          <w:color w:val="auto"/>
          <w:kern w:val="0"/>
          <w:sz w:val="32"/>
          <w:szCs w:val="32"/>
          <w:highlight w:val="none"/>
        </w:rPr>
        <w:t>统一社会信用代码：</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微软雅黑" w:hAnsi="微软雅黑" w:eastAsia="微软雅黑" w:cs="宋体"/>
          <w:color w:val="auto"/>
          <w:kern w:val="0"/>
          <w:sz w:val="24"/>
          <w:szCs w:val="24"/>
          <w:highlight w:val="none"/>
        </w:rPr>
      </w:pPr>
      <w:r>
        <w:rPr>
          <w:rFonts w:hint="eastAsia" w:ascii="仿宋_GB2312" w:hAnsi="Times New Roman" w:eastAsia="仿宋_GB2312" w:cs="Times New Roman"/>
          <w:color w:val="auto"/>
          <w:kern w:val="0"/>
          <w:sz w:val="32"/>
          <w:szCs w:val="32"/>
          <w:highlight w:val="none"/>
        </w:rPr>
        <w:t>准予</w:t>
      </w:r>
      <w:r>
        <w:rPr>
          <w:rFonts w:hint="eastAsia" w:ascii="仿宋_GB2312" w:hAnsi="Times New Roman" w:eastAsia="仿宋_GB2312" w:cs="Times New Roman"/>
          <w:color w:val="auto"/>
          <w:kern w:val="0"/>
          <w:sz w:val="32"/>
          <w:szCs w:val="32"/>
          <w:highlight w:val="none"/>
          <w:lang w:eastAsia="zh-CN"/>
        </w:rPr>
        <w:t>主体业态</w:t>
      </w:r>
      <w:r>
        <w:rPr>
          <w:rFonts w:hint="eastAsia" w:ascii="仿宋_GB2312" w:hAnsi="Times New Roman" w:eastAsia="仿宋_GB2312"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Times New Roman" w:eastAsia="仿宋_GB2312" w:cs="Times New Roman"/>
          <w:color w:val="auto"/>
          <w:kern w:val="0"/>
          <w:sz w:val="32"/>
          <w:szCs w:val="32"/>
          <w:highlight w:val="none"/>
          <w:lang w:eastAsia="zh-CN"/>
        </w:rPr>
      </w:pPr>
      <w:r>
        <w:rPr>
          <w:rFonts w:hint="eastAsia" w:ascii="仿宋_GB2312" w:hAnsi="Times New Roman" w:eastAsia="仿宋_GB2312" w:cs="Times New Roman"/>
          <w:color w:val="auto"/>
          <w:kern w:val="0"/>
          <w:sz w:val="32"/>
          <w:szCs w:val="32"/>
          <w:highlight w:val="none"/>
        </w:rPr>
        <w:t>准</w:t>
      </w:r>
      <w:r>
        <w:rPr>
          <w:rFonts w:hint="eastAsia" w:ascii="仿宋_GB2312" w:hAnsi="Times New Roman" w:eastAsia="仿宋_GB2312" w:cs="Times New Roman"/>
          <w:color w:val="auto"/>
          <w:kern w:val="0"/>
          <w:sz w:val="32"/>
          <w:szCs w:val="32"/>
          <w:highlight w:val="none"/>
          <w:lang w:eastAsia="zh-CN"/>
        </w:rPr>
        <w:t>予经营项目：</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eastAsia="zh-CN"/>
        </w:rPr>
        <w:t>有</w:t>
      </w:r>
      <w:r>
        <w:rPr>
          <w:rFonts w:hint="eastAsia" w:ascii="仿宋_GB2312" w:hAnsi="Times New Roman" w:eastAsia="仿宋_GB2312" w:cs="Times New Roman"/>
          <w:color w:val="auto"/>
          <w:kern w:val="0"/>
          <w:sz w:val="32"/>
          <w:szCs w:val="32"/>
          <w:highlight w:val="none"/>
          <w:lang w:val="en-US" w:eastAsia="zh-CN"/>
        </w:rPr>
        <w:t>效期：  年  月  日至  年  月  日</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Times New Roman" w:hAnsi="Times New Roman" w:eastAsia="微软雅黑" w:cs="Times New Roman"/>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Times New Roman" w:hAnsi="Times New Roman" w:eastAsia="微软雅黑" w:cs="Times New Roman"/>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Times New Roman" w:hAnsi="Times New Roman" w:eastAsia="微软雅黑" w:cs="Times New Roman"/>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Times New Roman" w:eastAsia="仿宋_GB2312" w:cs="Times New Roman"/>
          <w:color w:val="auto"/>
          <w:kern w:val="0"/>
          <w:sz w:val="32"/>
          <w:szCs w:val="32"/>
          <w:highlight w:val="none"/>
          <w:lang w:eastAsia="zh-CN"/>
        </w:rPr>
      </w:pPr>
      <w:r>
        <w:rPr>
          <w:rFonts w:hint="eastAsia" w:ascii="仿宋_GB2312" w:hAnsi="Times New Roman" w:eastAsia="仿宋_GB2312" w:cs="Times New Roman"/>
          <w:color w:val="auto"/>
          <w:kern w:val="0"/>
          <w:sz w:val="32"/>
          <w:szCs w:val="32"/>
          <w:highlight w:val="none"/>
          <w:lang w:val="en-US" w:eastAsia="zh-CN"/>
        </w:rPr>
        <w:t xml:space="preserve">                        </w:t>
      </w:r>
      <w:r>
        <w:rPr>
          <w:rFonts w:hint="eastAsia" w:ascii="仿宋_GB2312" w:hAnsi="Times New Roman" w:eastAsia="仿宋_GB2312" w:cs="Times New Roman"/>
          <w:color w:val="auto"/>
          <w:kern w:val="0"/>
          <w:sz w:val="32"/>
          <w:szCs w:val="32"/>
          <w:highlight w:val="none"/>
          <w:lang w:eastAsia="zh-CN"/>
        </w:rPr>
        <w:t>天津市市场监督管理委员会</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rPr>
        <w:t xml:space="preserve">                                </w:t>
      </w:r>
      <w:r>
        <w:rPr>
          <w:rFonts w:hint="eastAsia" w:ascii="仿宋_GB2312" w:hAnsi="Times New Roman" w:eastAsia="仿宋_GB2312" w:cs="Times New Roman"/>
          <w:color w:val="auto"/>
          <w:kern w:val="0"/>
          <w:sz w:val="32"/>
          <w:szCs w:val="32"/>
          <w:highlight w:val="none"/>
        </w:rPr>
        <w:t>年</w:t>
      </w:r>
      <w:r>
        <w:rPr>
          <w:rFonts w:hint="eastAsia" w:ascii="仿宋_GB2312" w:hAnsi="Times New Roman" w:eastAsia="仿宋_GB2312" w:cs="Times New Roman"/>
          <w:color w:val="auto"/>
          <w:kern w:val="0"/>
          <w:sz w:val="32"/>
          <w:szCs w:val="32"/>
          <w:highlight w:val="none"/>
          <w:lang w:val="en-US" w:eastAsia="zh-CN"/>
        </w:rPr>
        <w:t xml:space="preserve">  </w:t>
      </w:r>
      <w:r>
        <w:rPr>
          <w:rFonts w:hint="eastAsia" w:ascii="仿宋_GB2312" w:hAnsi="Times New Roman" w:eastAsia="仿宋_GB2312" w:cs="Times New Roman"/>
          <w:color w:val="auto"/>
          <w:kern w:val="0"/>
          <w:sz w:val="32"/>
          <w:szCs w:val="32"/>
          <w:highlight w:val="none"/>
        </w:rPr>
        <w:t>月</w:t>
      </w:r>
      <w:r>
        <w:rPr>
          <w:rFonts w:hint="eastAsia" w:ascii="仿宋_GB2312" w:hAnsi="Times New Roman" w:eastAsia="仿宋_GB2312" w:cs="Times New Roman"/>
          <w:color w:val="auto"/>
          <w:kern w:val="0"/>
          <w:sz w:val="32"/>
          <w:szCs w:val="32"/>
          <w:highlight w:val="none"/>
          <w:lang w:val="en-US" w:eastAsia="zh-CN"/>
        </w:rPr>
        <w:t xml:space="preserve">  </w:t>
      </w:r>
      <w:r>
        <w:rPr>
          <w:rFonts w:hint="eastAsia" w:ascii="仿宋_GB2312" w:hAnsi="Times New Roman" w:eastAsia="仿宋_GB2312" w:cs="Times New Roman"/>
          <w:color w:val="auto"/>
          <w:kern w:val="0"/>
          <w:sz w:val="32"/>
          <w:szCs w:val="32"/>
          <w:highlight w:val="none"/>
        </w:rPr>
        <w:t>日</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rPr>
        <w:br w:type="page"/>
      </w:r>
      <w:r>
        <w:rPr>
          <w:rFonts w:hint="eastAsia" w:ascii="黑体" w:hAnsi="黑体" w:eastAsia="黑体" w:cs="黑体"/>
          <w:sz w:val="32"/>
          <w:szCs w:val="32"/>
          <w:highlight w:val="none"/>
          <w:lang w:val="en-US" w:eastAsia="zh-CN"/>
        </w:rPr>
        <w:t>附件</w:t>
      </w:r>
      <w:r>
        <w:rPr>
          <w:rFonts w:hint="eastAsia" w:ascii="Times New Roman" w:hAnsi="Times New Roman" w:eastAsia="黑体"/>
          <w:sz w:val="32"/>
          <w:szCs w:val="32"/>
          <w:highlight w:val="none"/>
          <w:lang w:val="en-US" w:eastAsia="zh-CN"/>
        </w:rPr>
        <w:t>7</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食品经营许可</w:t>
      </w:r>
      <w:r>
        <w:rPr>
          <w:rFonts w:hint="eastAsia" w:ascii="方正小标宋简体" w:hAnsi="方正小标宋简体" w:eastAsia="方正小标宋简体" w:cs="方正小标宋简体"/>
          <w:sz w:val="44"/>
          <w:szCs w:val="44"/>
          <w:highlight w:val="none"/>
          <w:lang w:eastAsia="zh-CN"/>
        </w:rPr>
        <w:t>“先证后核”审批</w:t>
      </w:r>
      <w:r>
        <w:rPr>
          <w:rFonts w:hint="eastAsia" w:ascii="方正小标宋简体" w:hAnsi="方正小标宋简体" w:eastAsia="方正小标宋简体" w:cs="方正小标宋简体"/>
          <w:sz w:val="44"/>
          <w:szCs w:val="44"/>
          <w:highlight w:val="none"/>
        </w:rPr>
        <w:t>承诺书</w:t>
      </w:r>
    </w:p>
    <w:p>
      <w:pPr>
        <w:adjustRightInd w:val="0"/>
        <w:spacing w:line="520" w:lineRule="exact"/>
        <w:jc w:val="center"/>
        <w:rPr>
          <w:rFonts w:hint="eastAsia" w:ascii="Times New Roman" w:hAnsi="Times New Roman" w:eastAsia="楷体_GB2312"/>
          <w:sz w:val="32"/>
          <w:szCs w:val="32"/>
          <w:highlight w:val="none"/>
          <w:lang w:eastAsia="zh-CN"/>
        </w:rPr>
      </w:pPr>
      <w:r>
        <w:rPr>
          <w:rFonts w:hint="eastAsia" w:ascii="Times New Roman" w:hAnsi="Times New Roman" w:eastAsia="楷体_GB2312"/>
          <w:sz w:val="32"/>
          <w:szCs w:val="32"/>
          <w:highlight w:val="none"/>
          <w:lang w:eastAsia="zh-CN"/>
        </w:rPr>
        <w:t>（适用于新开办的直营连锁门店）</w:t>
      </w:r>
    </w:p>
    <w:p>
      <w:pPr>
        <w:keepNext w:val="0"/>
        <w:keepLines w:val="0"/>
        <w:pageBreakBefore w:val="0"/>
        <w:widowControl w:val="0"/>
        <w:kinsoku/>
        <w:wordWrap/>
        <w:topLinePunct w:val="0"/>
        <w:bidi w:val="0"/>
        <w:adjustRightInd w:val="0"/>
        <w:snapToGrid/>
        <w:spacing w:line="420" w:lineRule="exact"/>
        <w:textAlignment w:val="auto"/>
        <w:rPr>
          <w:rFonts w:ascii="Times New Roman" w:hAnsi="Times New Roman" w:eastAsia="黑体"/>
          <w:sz w:val="30"/>
          <w:szCs w:val="30"/>
          <w:highlight w:val="none"/>
        </w:rPr>
      </w:pPr>
      <w:r>
        <w:rPr>
          <w:rFonts w:hint="eastAsia" w:ascii="Times New Roman" w:hAnsi="Times New Roman" w:eastAsia="黑体"/>
          <w:sz w:val="30"/>
          <w:szCs w:val="30"/>
          <w:highlight w:val="none"/>
          <w:lang w:val="en-US" w:eastAsia="zh-CN"/>
        </w:rPr>
        <w:t xml:space="preserve">    </w:t>
      </w:r>
    </w:p>
    <w:p>
      <w:pPr>
        <w:keepNext w:val="0"/>
        <w:keepLines w:val="0"/>
        <w:pageBreakBefore w:val="0"/>
        <w:widowControl w:val="0"/>
        <w:kinsoku/>
        <w:wordWrap/>
        <w:topLinePunct w:val="0"/>
        <w:bidi w:val="0"/>
        <w:adjustRightInd w:val="0"/>
        <w:snapToGrid/>
        <w:spacing w:line="420" w:lineRule="exact"/>
        <w:ind w:firstLine="600"/>
        <w:textAlignment w:val="auto"/>
        <w:rPr>
          <w:rFonts w:hint="eastAsia" w:ascii="Times New Roman" w:hAnsi="Times New Roman" w:eastAsia="黑体"/>
          <w:sz w:val="30"/>
          <w:szCs w:val="30"/>
          <w:highlight w:val="none"/>
          <w:lang w:val="en-US" w:eastAsia="zh-CN"/>
        </w:rPr>
      </w:pPr>
      <w:r>
        <w:rPr>
          <w:rFonts w:ascii="Times New Roman" w:hAnsi="Times New Roman" w:eastAsia="黑体"/>
          <w:sz w:val="30"/>
          <w:szCs w:val="30"/>
          <w:highlight w:val="none"/>
          <w:u w:val="single"/>
        </w:rPr>
        <w:t xml:space="preserve">           </w:t>
      </w:r>
      <w:r>
        <w:rPr>
          <w:rFonts w:hint="eastAsia" w:ascii="Times New Roman" w:hAnsi="Times New Roman" w:eastAsia="黑体"/>
          <w:sz w:val="30"/>
          <w:szCs w:val="30"/>
          <w:highlight w:val="none"/>
          <w:u w:val="single"/>
          <w:lang w:val="en-US" w:eastAsia="zh-CN"/>
        </w:rPr>
        <w:t xml:space="preserve">                      </w:t>
      </w:r>
      <w:r>
        <w:rPr>
          <w:rFonts w:hint="eastAsia" w:ascii="Times New Roman" w:hAnsi="Times New Roman" w:eastAsia="黑体"/>
          <w:sz w:val="30"/>
          <w:szCs w:val="30"/>
          <w:highlight w:val="none"/>
          <w:u w:val="none"/>
          <w:lang w:val="en-US" w:eastAsia="zh-CN"/>
        </w:rPr>
        <w:t>（新开门店）</w:t>
      </w:r>
      <w:r>
        <w:rPr>
          <w:rFonts w:hint="eastAsia" w:ascii="Times New Roman" w:hAnsi="Times New Roman" w:eastAsia="黑体"/>
          <w:sz w:val="30"/>
          <w:szCs w:val="30"/>
          <w:highlight w:val="none"/>
          <w:lang w:val="en-US" w:eastAsia="zh-CN"/>
        </w:rPr>
        <w:t>系我司开设的直营连锁门店。我司</w:t>
      </w:r>
      <w:r>
        <w:rPr>
          <w:rFonts w:ascii="Times New Roman" w:hAnsi="Times New Roman" w:eastAsia="黑体"/>
          <w:sz w:val="30"/>
          <w:szCs w:val="30"/>
          <w:highlight w:val="none"/>
          <w:u w:val="single"/>
        </w:rPr>
        <w:t xml:space="preserve">                              </w:t>
      </w:r>
      <w:r>
        <w:rPr>
          <w:rFonts w:hint="eastAsia" w:ascii="Times New Roman" w:hAnsi="Times New Roman" w:eastAsia="黑体"/>
          <w:sz w:val="30"/>
          <w:szCs w:val="30"/>
          <w:highlight w:val="none"/>
          <w:u w:val="single"/>
          <w:lang w:val="en-US" w:eastAsia="zh-CN"/>
        </w:rPr>
        <w:t xml:space="preserve">  </w:t>
      </w:r>
      <w:r>
        <w:rPr>
          <w:rFonts w:ascii="Times New Roman" w:hAnsi="Times New Roman" w:eastAsia="黑体"/>
          <w:sz w:val="30"/>
          <w:szCs w:val="30"/>
          <w:highlight w:val="none"/>
          <w:u w:val="single"/>
        </w:rPr>
        <w:t xml:space="preserve"> </w:t>
      </w:r>
      <w:r>
        <w:rPr>
          <w:rFonts w:ascii="Times New Roman" w:hAnsi="Times New Roman" w:eastAsia="黑体"/>
          <w:sz w:val="30"/>
          <w:szCs w:val="30"/>
          <w:highlight w:val="none"/>
        </w:rPr>
        <w:t>（</w:t>
      </w:r>
      <w:r>
        <w:rPr>
          <w:rFonts w:hint="eastAsia" w:ascii="Times New Roman" w:hAnsi="Times New Roman" w:eastAsia="黑体"/>
          <w:sz w:val="30"/>
          <w:szCs w:val="30"/>
          <w:highlight w:val="none"/>
          <w:lang w:eastAsia="zh-CN"/>
        </w:rPr>
        <w:t>企业总部名称</w:t>
      </w:r>
      <w:r>
        <w:rPr>
          <w:rFonts w:ascii="Times New Roman" w:hAnsi="Times New Roman" w:eastAsia="黑体"/>
          <w:sz w:val="30"/>
          <w:szCs w:val="30"/>
          <w:highlight w:val="none"/>
        </w:rPr>
        <w:t>）郑重承诺：</w:t>
      </w:r>
    </w:p>
    <w:p>
      <w:pPr>
        <w:keepNext w:val="0"/>
        <w:keepLines w:val="0"/>
        <w:pageBreakBefore w:val="0"/>
        <w:widowControl w:val="0"/>
        <w:kinsoku/>
        <w:wordWrap/>
        <w:topLinePunct w:val="0"/>
        <w:bidi w:val="0"/>
        <w:adjustRightInd w:val="0"/>
        <w:snapToGrid/>
        <w:spacing w:line="420" w:lineRule="exact"/>
        <w:ind w:firstLine="600"/>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一、</w:t>
      </w:r>
      <w:r>
        <w:rPr>
          <w:rFonts w:ascii="Times New Roman" w:hAnsi="Times New Roman" w:eastAsia="仿宋_GB2312"/>
          <w:sz w:val="30"/>
          <w:szCs w:val="30"/>
          <w:highlight w:val="none"/>
        </w:rPr>
        <w:t>已认真学习了</w:t>
      </w:r>
      <w:r>
        <w:rPr>
          <w:rFonts w:hint="eastAsia" w:ascii="Times New Roman" w:hAnsi="Times New Roman" w:eastAsia="仿宋_GB2312"/>
          <w:sz w:val="30"/>
          <w:szCs w:val="30"/>
          <w:highlight w:val="none"/>
          <w:lang w:eastAsia="zh-CN"/>
        </w:rPr>
        <w:t>《行政许可法》</w:t>
      </w:r>
      <w:r>
        <w:rPr>
          <w:rFonts w:ascii="Times New Roman" w:hAnsi="Times New Roman" w:eastAsia="仿宋_GB2312"/>
          <w:sz w:val="30"/>
          <w:szCs w:val="30"/>
          <w:highlight w:val="none"/>
        </w:rPr>
        <w:t>《食品安全法》《食品安全法实施条例》《食品经营许可管理办法》《食品经营许可审查通则》等食品安全相关法律、法规、规章和规范性文件有关食品经营许可事项要求，对有关规定已经知晓和全面理解。</w:t>
      </w:r>
    </w:p>
    <w:p>
      <w:pPr>
        <w:keepNext w:val="0"/>
        <w:keepLines w:val="0"/>
        <w:pageBreakBefore w:val="0"/>
        <w:widowControl w:val="0"/>
        <w:kinsoku/>
        <w:wordWrap/>
        <w:topLinePunct w:val="0"/>
        <w:bidi w:val="0"/>
        <w:adjustRightInd w:val="0"/>
        <w:snapToGrid/>
        <w:spacing w:line="420" w:lineRule="exact"/>
        <w:ind w:firstLine="600" w:firstLineChars="200"/>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二</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该门店</w:t>
      </w:r>
      <w:r>
        <w:rPr>
          <w:rFonts w:ascii="Times New Roman" w:hAnsi="Times New Roman" w:eastAsia="仿宋_GB2312"/>
          <w:sz w:val="30"/>
          <w:szCs w:val="30"/>
          <w:highlight w:val="none"/>
        </w:rPr>
        <w:t>能够满足办理食品经营许可的条件、标准和技术要求，经营条件符合《天津市食品经营许可管理实施办法》《天津市食品经营许可审查细则》的有关规定。</w:t>
      </w:r>
    </w:p>
    <w:p>
      <w:pPr>
        <w:keepNext w:val="0"/>
        <w:keepLines w:val="0"/>
        <w:pageBreakBefore w:val="0"/>
        <w:widowControl w:val="0"/>
        <w:kinsoku/>
        <w:wordWrap/>
        <w:topLinePunct w:val="0"/>
        <w:bidi w:val="0"/>
        <w:adjustRightInd w:val="0"/>
        <w:snapToGrid/>
        <w:spacing w:line="420" w:lineRule="exact"/>
        <w:ind w:firstLine="600" w:firstLineChars="200"/>
        <w:textAlignment w:val="auto"/>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lang w:eastAsia="zh-CN"/>
        </w:rPr>
        <w:t>三</w:t>
      </w:r>
      <w:r>
        <w:rPr>
          <w:rFonts w:ascii="Times New Roman" w:hAnsi="Times New Roman" w:eastAsia="仿宋_GB2312"/>
          <w:color w:val="auto"/>
          <w:sz w:val="30"/>
          <w:szCs w:val="30"/>
          <w:highlight w:val="none"/>
        </w:rPr>
        <w:t>、该</w:t>
      </w:r>
      <w:r>
        <w:rPr>
          <w:rFonts w:hint="eastAsia" w:ascii="Times New Roman" w:hAnsi="Times New Roman" w:eastAsia="仿宋_GB2312"/>
          <w:color w:val="auto"/>
          <w:sz w:val="30"/>
          <w:szCs w:val="30"/>
          <w:highlight w:val="none"/>
          <w:lang w:eastAsia="zh-CN"/>
        </w:rPr>
        <w:t>门店</w:t>
      </w:r>
      <w:r>
        <w:rPr>
          <w:rFonts w:ascii="Times New Roman" w:hAnsi="Times New Roman" w:eastAsia="仿宋_GB2312"/>
          <w:color w:val="auto"/>
          <w:sz w:val="30"/>
          <w:szCs w:val="30"/>
          <w:highlight w:val="none"/>
        </w:rPr>
        <w:t>申请的经营项目、设备</w:t>
      </w:r>
      <w:r>
        <w:rPr>
          <w:rFonts w:hint="eastAsia" w:ascii="Times New Roman" w:hAnsi="Times New Roman" w:eastAsia="仿宋_GB2312"/>
          <w:color w:val="auto"/>
          <w:sz w:val="30"/>
          <w:szCs w:val="30"/>
          <w:highlight w:val="none"/>
          <w:lang w:eastAsia="zh-CN"/>
        </w:rPr>
        <w:t>设施</w:t>
      </w:r>
      <w:r>
        <w:rPr>
          <w:rFonts w:ascii="Times New Roman" w:hAnsi="Times New Roman" w:eastAsia="仿宋_GB2312"/>
          <w:color w:val="auto"/>
          <w:sz w:val="30"/>
          <w:szCs w:val="30"/>
          <w:highlight w:val="none"/>
        </w:rPr>
        <w:t>布局和工艺流程与</w:t>
      </w:r>
      <w:r>
        <w:rPr>
          <w:rFonts w:hint="eastAsia" w:ascii="Times New Roman" w:hAnsi="Times New Roman" w:eastAsia="仿宋_GB2312"/>
          <w:color w:val="auto"/>
          <w:sz w:val="30"/>
          <w:szCs w:val="30"/>
          <w:highlight w:val="none"/>
          <w:lang w:eastAsia="zh-CN"/>
        </w:rPr>
        <w:t>总部标准化门店</w:t>
      </w:r>
      <w:r>
        <w:rPr>
          <w:rFonts w:ascii="Times New Roman" w:hAnsi="Times New Roman" w:eastAsia="仿宋_GB2312"/>
          <w:color w:val="auto"/>
          <w:sz w:val="30"/>
          <w:szCs w:val="30"/>
          <w:highlight w:val="none"/>
        </w:rPr>
        <w:t>基本一致。</w:t>
      </w:r>
    </w:p>
    <w:p>
      <w:pPr>
        <w:keepNext w:val="0"/>
        <w:keepLines w:val="0"/>
        <w:pageBreakBefore w:val="0"/>
        <w:widowControl w:val="0"/>
        <w:kinsoku/>
        <w:wordWrap/>
        <w:topLinePunct w:val="0"/>
        <w:bidi w:val="0"/>
        <w:adjustRightInd w:val="0"/>
        <w:snapToGrid/>
        <w:spacing w:line="420" w:lineRule="exact"/>
        <w:ind w:firstLine="600" w:firstLineChars="200"/>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四</w:t>
      </w:r>
      <w:r>
        <w:rPr>
          <w:rFonts w:ascii="Times New Roman" w:hAnsi="Times New Roman" w:eastAsia="仿宋_GB2312"/>
          <w:sz w:val="30"/>
          <w:szCs w:val="30"/>
          <w:highlight w:val="none"/>
        </w:rPr>
        <w:t>、所提供的申请材料</w:t>
      </w:r>
      <w:r>
        <w:rPr>
          <w:rFonts w:hint="eastAsia" w:ascii="Times New Roman" w:hAnsi="Times New Roman" w:eastAsia="仿宋_GB2312"/>
          <w:sz w:val="30"/>
          <w:szCs w:val="30"/>
          <w:highlight w:val="none"/>
          <w:lang w:eastAsia="zh-CN"/>
        </w:rPr>
        <w:t>实质</w:t>
      </w:r>
      <w:r>
        <w:rPr>
          <w:rFonts w:ascii="Times New Roman" w:hAnsi="Times New Roman" w:eastAsia="仿宋_GB2312"/>
          <w:sz w:val="30"/>
          <w:szCs w:val="30"/>
          <w:highlight w:val="none"/>
        </w:rPr>
        <w:t>内容均真实、合法、有效，纸质申请材料和电子申请材料内容完全一致。</w:t>
      </w:r>
    </w:p>
    <w:p>
      <w:pPr>
        <w:keepNext w:val="0"/>
        <w:keepLines w:val="0"/>
        <w:pageBreakBefore w:val="0"/>
        <w:widowControl w:val="0"/>
        <w:kinsoku/>
        <w:wordWrap/>
        <w:topLinePunct w:val="0"/>
        <w:bidi w:val="0"/>
        <w:adjustRightInd w:val="0"/>
        <w:snapToGrid/>
        <w:spacing w:line="420" w:lineRule="exact"/>
        <w:ind w:firstLine="600" w:firstLineChars="200"/>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五</w:t>
      </w:r>
      <w:r>
        <w:rPr>
          <w:rFonts w:ascii="Times New Roman" w:hAnsi="Times New Roman" w:eastAsia="仿宋_GB2312"/>
          <w:sz w:val="30"/>
          <w:szCs w:val="30"/>
          <w:highlight w:val="none"/>
        </w:rPr>
        <w:t>、主动接受市场</w:t>
      </w:r>
      <w:r>
        <w:rPr>
          <w:rFonts w:hint="eastAsia" w:ascii="Times New Roman" w:hAnsi="Times New Roman" w:eastAsia="仿宋_GB2312"/>
          <w:sz w:val="30"/>
          <w:szCs w:val="30"/>
          <w:highlight w:val="none"/>
          <w:lang w:eastAsia="zh-CN"/>
        </w:rPr>
        <w:t>监督管理</w:t>
      </w:r>
      <w:r>
        <w:rPr>
          <w:rFonts w:ascii="Times New Roman" w:hAnsi="Times New Roman" w:eastAsia="仿宋_GB2312"/>
          <w:sz w:val="30"/>
          <w:szCs w:val="30"/>
          <w:highlight w:val="none"/>
        </w:rPr>
        <w:t>部门的监管。</w:t>
      </w:r>
    </w:p>
    <w:p>
      <w:pPr>
        <w:keepNext w:val="0"/>
        <w:keepLines w:val="0"/>
        <w:pageBreakBefore w:val="0"/>
        <w:widowControl w:val="0"/>
        <w:kinsoku/>
        <w:wordWrap/>
        <w:topLinePunct w:val="0"/>
        <w:bidi w:val="0"/>
        <w:adjustRightInd w:val="0"/>
        <w:snapToGrid/>
        <w:spacing w:line="420" w:lineRule="exact"/>
        <w:ind w:firstLine="600" w:firstLineChars="200"/>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六</w:t>
      </w:r>
      <w:r>
        <w:rPr>
          <w:rFonts w:ascii="Times New Roman" w:hAnsi="Times New Roman" w:eastAsia="仿宋_GB2312"/>
          <w:sz w:val="30"/>
          <w:szCs w:val="30"/>
          <w:highlight w:val="none"/>
        </w:rPr>
        <w:t>、若违反</w:t>
      </w:r>
      <w:r>
        <w:rPr>
          <w:rFonts w:hint="eastAsia" w:ascii="Times New Roman" w:hAnsi="Times New Roman" w:eastAsia="仿宋_GB2312"/>
          <w:sz w:val="30"/>
          <w:szCs w:val="30"/>
          <w:highlight w:val="none"/>
          <w:lang w:eastAsia="zh-CN"/>
        </w:rPr>
        <w:t>食品经营许可</w:t>
      </w:r>
      <w:r>
        <w:rPr>
          <w:rFonts w:ascii="Times New Roman" w:hAnsi="Times New Roman" w:eastAsia="仿宋_GB2312"/>
          <w:sz w:val="30"/>
          <w:szCs w:val="30"/>
          <w:highlight w:val="none"/>
        </w:rPr>
        <w:t>有关法律法规及上述承诺，本单位（本人）自愿承担因未履行承诺而造成的影响、损失和产生的法律后果。</w:t>
      </w:r>
    </w:p>
    <w:p>
      <w:pPr>
        <w:keepNext w:val="0"/>
        <w:keepLines w:val="0"/>
        <w:pageBreakBefore w:val="0"/>
        <w:widowControl w:val="0"/>
        <w:kinsoku/>
        <w:wordWrap/>
        <w:topLinePunct w:val="0"/>
        <w:bidi w:val="0"/>
        <w:adjustRightInd w:val="0"/>
        <w:snapToGrid/>
        <w:spacing w:line="420" w:lineRule="exact"/>
        <w:ind w:firstLine="600" w:firstLineChars="200"/>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七</w:t>
      </w:r>
      <w:r>
        <w:rPr>
          <w:rFonts w:ascii="Times New Roman" w:hAnsi="Times New Roman" w:eastAsia="仿宋_GB2312"/>
          <w:sz w:val="30"/>
          <w:szCs w:val="30"/>
          <w:highlight w:val="none"/>
        </w:rPr>
        <w:t>、上述承诺为本单位真实意思表示，同意本承诺书信息向社会公示。</w:t>
      </w:r>
    </w:p>
    <w:p>
      <w:pPr>
        <w:keepNext w:val="0"/>
        <w:keepLines w:val="0"/>
        <w:pageBreakBefore w:val="0"/>
        <w:widowControl w:val="0"/>
        <w:kinsoku/>
        <w:wordWrap/>
        <w:topLinePunct w:val="0"/>
        <w:bidi w:val="0"/>
        <w:adjustRightInd w:val="0"/>
        <w:snapToGrid/>
        <w:spacing w:line="420" w:lineRule="exact"/>
        <w:ind w:left="159" w:leftChars="76" w:firstLine="600" w:firstLineChars="200"/>
        <w:textAlignment w:val="auto"/>
        <w:rPr>
          <w:rFonts w:ascii="Times New Roman" w:hAnsi="Times New Roman" w:eastAsia="仿宋_GB2312"/>
          <w:sz w:val="30"/>
          <w:szCs w:val="30"/>
          <w:highlight w:val="none"/>
        </w:rPr>
      </w:pPr>
    </w:p>
    <w:p>
      <w:pPr>
        <w:keepNext w:val="0"/>
        <w:keepLines w:val="0"/>
        <w:pageBreakBefore w:val="0"/>
        <w:widowControl w:val="0"/>
        <w:kinsoku/>
        <w:wordWrap/>
        <w:topLinePunct w:val="0"/>
        <w:bidi w:val="0"/>
        <w:adjustRightInd w:val="0"/>
        <w:snapToGrid/>
        <w:spacing w:line="420" w:lineRule="exact"/>
        <w:ind w:left="159" w:leftChars="76" w:firstLine="600" w:firstLineChars="200"/>
        <w:textAlignment w:val="auto"/>
        <w:rPr>
          <w:rFonts w:ascii="Times New Roman" w:hAnsi="Times New Roman" w:eastAsia="仿宋_GB2312"/>
          <w:sz w:val="30"/>
          <w:szCs w:val="30"/>
          <w:highlight w:val="none"/>
        </w:rPr>
      </w:pPr>
    </w:p>
    <w:p>
      <w:pPr>
        <w:keepNext w:val="0"/>
        <w:keepLines w:val="0"/>
        <w:pageBreakBefore w:val="0"/>
        <w:widowControl w:val="0"/>
        <w:kinsoku/>
        <w:wordWrap/>
        <w:overflowPunct w:val="0"/>
        <w:topLinePunct w:val="0"/>
        <w:autoSpaceDE w:val="0"/>
        <w:autoSpaceDN w:val="0"/>
        <w:bidi w:val="0"/>
        <w:snapToGrid/>
        <w:spacing w:line="420" w:lineRule="exact"/>
        <w:ind w:firstLine="2850" w:firstLineChars="950"/>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 xml:space="preserve">   企业总部</w:t>
      </w:r>
      <w:r>
        <w:rPr>
          <w:rFonts w:ascii="Times New Roman" w:hAnsi="Times New Roman" w:eastAsia="仿宋_GB2312"/>
          <w:sz w:val="30"/>
          <w:szCs w:val="30"/>
          <w:highlight w:val="none"/>
        </w:rPr>
        <w:t>（盖</w:t>
      </w:r>
      <w:r>
        <w:rPr>
          <w:rFonts w:hint="eastAsia" w:ascii="Times New Roman" w:hAnsi="Times New Roman" w:eastAsia="仿宋_GB2312"/>
          <w:sz w:val="30"/>
          <w:szCs w:val="30"/>
          <w:highlight w:val="none"/>
          <w:lang w:eastAsia="zh-CN"/>
        </w:rPr>
        <w:t>公</w:t>
      </w:r>
      <w:r>
        <w:rPr>
          <w:rFonts w:ascii="Times New Roman" w:hAnsi="Times New Roman" w:eastAsia="仿宋_GB2312"/>
          <w:sz w:val="30"/>
          <w:szCs w:val="30"/>
          <w:highlight w:val="none"/>
        </w:rPr>
        <w:t>章）：</w:t>
      </w:r>
    </w:p>
    <w:p>
      <w:pPr>
        <w:keepNext w:val="0"/>
        <w:keepLines w:val="0"/>
        <w:pageBreakBefore w:val="0"/>
        <w:widowControl w:val="0"/>
        <w:kinsoku/>
        <w:wordWrap/>
        <w:overflowPunct w:val="0"/>
        <w:topLinePunct w:val="0"/>
        <w:autoSpaceDE w:val="0"/>
        <w:autoSpaceDN w:val="0"/>
        <w:bidi w:val="0"/>
        <w:snapToGrid/>
        <w:spacing w:line="420" w:lineRule="exact"/>
        <w:ind w:firstLine="2850" w:firstLineChars="950"/>
        <w:textAlignment w:val="auto"/>
        <w:rPr>
          <w:rFonts w:ascii="Times New Roman" w:hAnsi="Times New Roman" w:eastAsia="仿宋_GB2312"/>
          <w:sz w:val="30"/>
          <w:szCs w:val="30"/>
          <w:highlight w:val="none"/>
        </w:rPr>
      </w:pPr>
    </w:p>
    <w:p>
      <w:pPr>
        <w:keepNext w:val="0"/>
        <w:keepLines w:val="0"/>
        <w:pageBreakBefore w:val="0"/>
        <w:widowControl w:val="0"/>
        <w:kinsoku/>
        <w:wordWrap/>
        <w:overflowPunct w:val="0"/>
        <w:topLinePunct w:val="0"/>
        <w:autoSpaceDE w:val="0"/>
        <w:autoSpaceDN w:val="0"/>
        <w:bidi w:val="0"/>
        <w:snapToGrid/>
        <w:spacing w:line="420" w:lineRule="exact"/>
        <w:ind w:firstLine="5700" w:firstLineChars="1900"/>
        <w:textAlignment w:val="auto"/>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 xml:space="preserve">  </w:t>
      </w:r>
      <w:r>
        <w:rPr>
          <w:rFonts w:ascii="Times New Roman" w:hAnsi="Times New Roman" w:eastAsia="仿宋_GB2312"/>
          <w:sz w:val="30"/>
          <w:szCs w:val="30"/>
          <w:highlight w:val="none"/>
        </w:rPr>
        <w:t>年   月   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32"/>
          <w:szCs w:val="32"/>
          <w:highlight w:val="none"/>
          <w:lang w:val="en-US" w:eastAsia="zh-CN"/>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FZFSK--GBK1-0">
    <w:altName w:val="汉仪新人文宋简"/>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33" w:wrap="around" w:vAnchor="text" w:hAnchor="page" w:x="9361" w:y="4"/>
      <w:tabs>
        <w:tab w:val="left" w:pos="720"/>
      </w:tabs>
      <w:rPr>
        <w:rStyle w:val="9"/>
        <w:rFonts w:ascii="Times New Roman"/>
        <w:sz w:val="24"/>
        <w:szCs w:val="24"/>
      </w:rPr>
    </w:pPr>
    <w:r>
      <w:rPr>
        <w:rStyle w:val="9"/>
        <w:rFonts w:ascii="Times New Roman"/>
        <w:sz w:val="28"/>
        <w:szCs w:val="28"/>
      </w:rPr>
      <w:t>—</w:t>
    </w:r>
    <w:r>
      <w:rPr>
        <w:rStyle w:val="9"/>
        <w:rFonts w:ascii="Times New Roman"/>
        <w:sz w:val="28"/>
        <w:szCs w:val="28"/>
      </w:rPr>
      <w:fldChar w:fldCharType="begin"/>
    </w:r>
    <w:r>
      <w:rPr>
        <w:rStyle w:val="9"/>
        <w:rFonts w:ascii="Times New Roman"/>
        <w:sz w:val="28"/>
        <w:szCs w:val="28"/>
      </w:rPr>
      <w:instrText xml:space="preserve">PAGE  </w:instrText>
    </w:r>
    <w:r>
      <w:rPr>
        <w:rStyle w:val="9"/>
        <w:rFonts w:ascii="Times New Roman"/>
        <w:sz w:val="28"/>
        <w:szCs w:val="28"/>
      </w:rPr>
      <w:fldChar w:fldCharType="separate"/>
    </w:r>
    <w:r>
      <w:rPr>
        <w:rStyle w:val="9"/>
        <w:rFonts w:ascii="Times New Roman"/>
        <w:sz w:val="28"/>
        <w:szCs w:val="28"/>
      </w:rPr>
      <w:t>1</w:t>
    </w:r>
    <w:r>
      <w:rPr>
        <w:rStyle w:val="9"/>
        <w:rFonts w:ascii="Times New Roman"/>
        <w:sz w:val="28"/>
        <w:szCs w:val="28"/>
      </w:rPr>
      <w:fldChar w:fldCharType="end"/>
    </w:r>
    <w:r>
      <w:rPr>
        <w:rStyle w:val="9"/>
        <w:rFonts w:ascii="Times New Roman"/>
        <w:sz w:val="28"/>
        <w:szCs w:val="28"/>
      </w:rPr>
      <w:t>—</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081" w:wrap="around" w:vAnchor="text" w:hAnchor="page" w:x="1798" w:y="18"/>
      <w:rPr>
        <w:rStyle w:val="9"/>
        <w:sz w:val="21"/>
        <w:szCs w:val="21"/>
      </w:rPr>
    </w:pPr>
    <w:r>
      <w:rPr>
        <w:rStyle w:val="9"/>
        <w:rFonts w:ascii="Times New Roman"/>
        <w:sz w:val="28"/>
        <w:szCs w:val="28"/>
      </w:rPr>
      <w:t>—</w:t>
    </w:r>
    <w:r>
      <w:rPr>
        <w:rStyle w:val="9"/>
        <w:rFonts w:ascii="Times New Roman"/>
        <w:sz w:val="28"/>
        <w:szCs w:val="28"/>
      </w:rPr>
      <w:fldChar w:fldCharType="begin"/>
    </w:r>
    <w:r>
      <w:rPr>
        <w:rStyle w:val="9"/>
        <w:rFonts w:ascii="Times New Roman"/>
        <w:sz w:val="28"/>
        <w:szCs w:val="28"/>
      </w:rPr>
      <w:instrText xml:space="preserve">PAGE  </w:instrText>
    </w:r>
    <w:r>
      <w:rPr>
        <w:rStyle w:val="9"/>
        <w:rFonts w:ascii="Times New Roman"/>
        <w:sz w:val="28"/>
        <w:szCs w:val="28"/>
      </w:rPr>
      <w:fldChar w:fldCharType="separate"/>
    </w:r>
    <w:r>
      <w:rPr>
        <w:rStyle w:val="9"/>
        <w:rFonts w:ascii="Times New Roman"/>
        <w:sz w:val="28"/>
        <w:szCs w:val="28"/>
      </w:rPr>
      <w:t>2</w:t>
    </w:r>
    <w:r>
      <w:rPr>
        <w:rStyle w:val="9"/>
        <w:rFonts w:ascii="Times New Roman"/>
        <w:sz w:val="28"/>
        <w:szCs w:val="28"/>
      </w:rPr>
      <w:fldChar w:fldCharType="end"/>
    </w:r>
    <w:r>
      <w:rPr>
        <w:rStyle w:val="9"/>
        <w:rFonts w:ascii="Times New Roman"/>
        <w:sz w:val="28"/>
        <w:szCs w:val="28"/>
      </w:rPr>
      <w:t>—</w:t>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EBFBA"/>
    <w:multiLevelType w:val="singleLevel"/>
    <w:tmpl w:val="FF3EBFB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76"/>
    <w:rsid w:val="00083737"/>
    <w:rsid w:val="000A7337"/>
    <w:rsid w:val="001056A1"/>
    <w:rsid w:val="0012527D"/>
    <w:rsid w:val="00130E7E"/>
    <w:rsid w:val="00166C93"/>
    <w:rsid w:val="001C341E"/>
    <w:rsid w:val="001D1D85"/>
    <w:rsid w:val="001F633E"/>
    <w:rsid w:val="002802F0"/>
    <w:rsid w:val="002B32D7"/>
    <w:rsid w:val="003036E7"/>
    <w:rsid w:val="00396CAB"/>
    <w:rsid w:val="003C7EA6"/>
    <w:rsid w:val="00444848"/>
    <w:rsid w:val="004A454F"/>
    <w:rsid w:val="0055147B"/>
    <w:rsid w:val="005570B1"/>
    <w:rsid w:val="005870B0"/>
    <w:rsid w:val="005C22DE"/>
    <w:rsid w:val="005D348B"/>
    <w:rsid w:val="005E3D4B"/>
    <w:rsid w:val="005F442C"/>
    <w:rsid w:val="0063011E"/>
    <w:rsid w:val="00651B45"/>
    <w:rsid w:val="006A0D4C"/>
    <w:rsid w:val="006B352F"/>
    <w:rsid w:val="006E3A61"/>
    <w:rsid w:val="006F3DD3"/>
    <w:rsid w:val="007243C2"/>
    <w:rsid w:val="007859C9"/>
    <w:rsid w:val="008D10EE"/>
    <w:rsid w:val="0095771B"/>
    <w:rsid w:val="00960710"/>
    <w:rsid w:val="00A353CC"/>
    <w:rsid w:val="00AB0A3E"/>
    <w:rsid w:val="00AB404C"/>
    <w:rsid w:val="00AB4F5F"/>
    <w:rsid w:val="00AC7F82"/>
    <w:rsid w:val="00AE1E76"/>
    <w:rsid w:val="00AF6E40"/>
    <w:rsid w:val="00B35FE3"/>
    <w:rsid w:val="00B904F1"/>
    <w:rsid w:val="00BE2410"/>
    <w:rsid w:val="00C372CC"/>
    <w:rsid w:val="00C806B8"/>
    <w:rsid w:val="00C8423E"/>
    <w:rsid w:val="00CC0E7A"/>
    <w:rsid w:val="00CE1505"/>
    <w:rsid w:val="00CE4EF7"/>
    <w:rsid w:val="00DC1E42"/>
    <w:rsid w:val="00E32EF0"/>
    <w:rsid w:val="00E85D10"/>
    <w:rsid w:val="00FF1523"/>
    <w:rsid w:val="0FF5E045"/>
    <w:rsid w:val="0FFBA761"/>
    <w:rsid w:val="1519774F"/>
    <w:rsid w:val="1F0A012B"/>
    <w:rsid w:val="209C5566"/>
    <w:rsid w:val="2C2E4ABE"/>
    <w:rsid w:val="2CFE5BE9"/>
    <w:rsid w:val="2DDFD0A9"/>
    <w:rsid w:val="2ED9C750"/>
    <w:rsid w:val="39DF941A"/>
    <w:rsid w:val="3DDB7B61"/>
    <w:rsid w:val="3F5FA6C4"/>
    <w:rsid w:val="3F9BA188"/>
    <w:rsid w:val="3FFF0F3B"/>
    <w:rsid w:val="3FFFF5A9"/>
    <w:rsid w:val="47DEFEC9"/>
    <w:rsid w:val="4E89CC62"/>
    <w:rsid w:val="4FF7D59D"/>
    <w:rsid w:val="57F78D1B"/>
    <w:rsid w:val="5AAFB82E"/>
    <w:rsid w:val="5BFEAE5D"/>
    <w:rsid w:val="5E9EC377"/>
    <w:rsid w:val="5F6E05A2"/>
    <w:rsid w:val="5FEB53FA"/>
    <w:rsid w:val="659C92FD"/>
    <w:rsid w:val="65CEF8A2"/>
    <w:rsid w:val="6767F9FB"/>
    <w:rsid w:val="67FD4876"/>
    <w:rsid w:val="6AF4F073"/>
    <w:rsid w:val="6CEBE01D"/>
    <w:rsid w:val="6DBFD63E"/>
    <w:rsid w:val="6FBF1134"/>
    <w:rsid w:val="71D46918"/>
    <w:rsid w:val="727B76DF"/>
    <w:rsid w:val="7515304F"/>
    <w:rsid w:val="77391B5F"/>
    <w:rsid w:val="78FF9C2F"/>
    <w:rsid w:val="79F9BF9B"/>
    <w:rsid w:val="7AFF740C"/>
    <w:rsid w:val="7BADD035"/>
    <w:rsid w:val="7D9BFF91"/>
    <w:rsid w:val="7DFF2FE0"/>
    <w:rsid w:val="7E8E48D3"/>
    <w:rsid w:val="7EF7B1CC"/>
    <w:rsid w:val="7EFF4592"/>
    <w:rsid w:val="7F5B116D"/>
    <w:rsid w:val="7FC68130"/>
    <w:rsid w:val="7FCF7453"/>
    <w:rsid w:val="7FEDAA69"/>
    <w:rsid w:val="7FEE10FB"/>
    <w:rsid w:val="7FFAC2DE"/>
    <w:rsid w:val="9BFC27B5"/>
    <w:rsid w:val="AAF75EDE"/>
    <w:rsid w:val="AB3FA574"/>
    <w:rsid w:val="ADE33EE1"/>
    <w:rsid w:val="AFBEEB19"/>
    <w:rsid w:val="B3756C46"/>
    <w:rsid w:val="B3FB1429"/>
    <w:rsid w:val="B77FD80A"/>
    <w:rsid w:val="B7DFED01"/>
    <w:rsid w:val="B9CA7610"/>
    <w:rsid w:val="BC6F2C8A"/>
    <w:rsid w:val="BCAF3FD7"/>
    <w:rsid w:val="BD5E0BE7"/>
    <w:rsid w:val="BFFB2594"/>
    <w:rsid w:val="CFBEFEEF"/>
    <w:rsid w:val="D2DECC01"/>
    <w:rsid w:val="D3F2D138"/>
    <w:rsid w:val="D73EA55B"/>
    <w:rsid w:val="D7AF2385"/>
    <w:rsid w:val="DD5F3F0A"/>
    <w:rsid w:val="DDFB173B"/>
    <w:rsid w:val="DE762585"/>
    <w:rsid w:val="DFEE6171"/>
    <w:rsid w:val="DFF59BDE"/>
    <w:rsid w:val="DFFE37DB"/>
    <w:rsid w:val="E7F96C82"/>
    <w:rsid w:val="EF56DB16"/>
    <w:rsid w:val="F54FC1A2"/>
    <w:rsid w:val="F73BAA08"/>
    <w:rsid w:val="F74D2EB1"/>
    <w:rsid w:val="F93FD28F"/>
    <w:rsid w:val="FB7FF9BE"/>
    <w:rsid w:val="FBB306B4"/>
    <w:rsid w:val="FD39CF43"/>
    <w:rsid w:val="FEAF2A0E"/>
    <w:rsid w:val="FEAF63D4"/>
    <w:rsid w:val="FED6CFBA"/>
    <w:rsid w:val="FED95A6B"/>
    <w:rsid w:val="FEDD7510"/>
    <w:rsid w:val="FEEEF596"/>
    <w:rsid w:val="FEFCA017"/>
    <w:rsid w:val="FEFF9587"/>
    <w:rsid w:val="FEFFC905"/>
    <w:rsid w:val="FF6F9FB6"/>
    <w:rsid w:val="FF7B19F4"/>
    <w:rsid w:val="FFB39C4B"/>
    <w:rsid w:val="FFDF8716"/>
    <w:rsid w:val="FFE2D067"/>
    <w:rsid w:val="FFF36421"/>
    <w:rsid w:val="FFF7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kern w:val="0"/>
      <w:sz w:val="20"/>
      <w:szCs w:val="20"/>
    </w:rPr>
  </w:style>
  <w:style w:type="paragraph" w:styleId="3">
    <w:name w:val="Balloon Text"/>
    <w:basedOn w:val="1"/>
    <w:link w:val="12"/>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rFonts w:ascii="仿宋_GB2312" w:hAnsi="Times New Roman" w:eastAsia="仿宋_GB2312"/>
      <w:color w:val="000000"/>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character" w:styleId="9">
    <w:name w:val="page number"/>
    <w:basedOn w:val="8"/>
    <w:qFormat/>
    <w:uiPriority w:val="0"/>
  </w:style>
  <w:style w:type="character" w:customStyle="1" w:styleId="10">
    <w:name w:val="正文文本 Char"/>
    <w:link w:val="2"/>
    <w:qFormat/>
    <w:uiPriority w:val="0"/>
    <w:rPr>
      <w:rFonts w:ascii="Calibri" w:hAnsi="Calibri" w:eastAsia="宋体" w:cs="Times New Roman"/>
    </w:rPr>
  </w:style>
  <w:style w:type="paragraph" w:customStyle="1" w:styleId="11">
    <w:name w:val="Char Char Char Char Char Char1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character" w:customStyle="1" w:styleId="12">
    <w:name w:val="批注框文本 Char"/>
    <w:link w:val="3"/>
    <w:semiHidden/>
    <w:qFormat/>
    <w:uiPriority w:val="99"/>
    <w:rPr>
      <w:kern w:val="2"/>
      <w:sz w:val="18"/>
      <w:szCs w:val="18"/>
    </w:rPr>
  </w:style>
  <w:style w:type="character" w:customStyle="1" w:styleId="13">
    <w:name w:val="页眉 Char"/>
    <w:basedOn w:val="8"/>
    <w:link w:val="5"/>
    <w:qFormat/>
    <w:uiPriority w:val="99"/>
    <w:rPr>
      <w:kern w:val="2"/>
      <w:sz w:val="18"/>
      <w:szCs w:val="18"/>
    </w:rPr>
  </w:style>
  <w:style w:type="character" w:customStyle="1" w:styleId="14">
    <w:name w:val="fontstyle21"/>
    <w:basedOn w:val="8"/>
    <w:qFormat/>
    <w:uiPriority w:val="0"/>
    <w:rPr>
      <w:rFonts w:ascii="FZFSK--GBK1-0" w:hAnsi="FZFSK--GBK1-0" w:eastAsia="FZFSK--GBK1-0" w:cs="FZFSK--GBK1-0"/>
      <w:color w:val="000000"/>
      <w:sz w:val="32"/>
      <w:szCs w:val="32"/>
    </w:rPr>
  </w:style>
  <w:style w:type="paragraph" w:customStyle="1" w:styleId="15">
    <w:name w:val="List Paragraph"/>
    <w:basedOn w:val="1"/>
    <w:qFormat/>
    <w:uiPriority w:val="0"/>
    <w:pPr>
      <w:widowControl/>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889</Words>
  <Characters>5069</Characters>
  <Lines>42</Lines>
  <Paragraphs>11</Paragraphs>
  <TotalTime>3</TotalTime>
  <ScaleCrop>false</ScaleCrop>
  <LinksUpToDate>false</LinksUpToDate>
  <CharactersWithSpaces>5947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2020-08-26T16:59:00Z</dcterms:created>
  <dc:creator>管理员</dc:creator>
  <cp:lastModifiedBy>scw</cp:lastModifiedBy>
  <cp:lastPrinted>2021-04-03T17:39:00Z</cp:lastPrinted>
  <dcterms:modified xsi:type="dcterms:W3CDTF">2021-04-08T10:26:00Z</dcterms:modified>
  <dc:title>天津市市场和质量监督管理委员会文件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