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E3" w:rsidRPr="00F322EC" w:rsidRDefault="00980B42" w:rsidP="009A68E3">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w:t>
      </w:r>
      <w:r w:rsidR="009A68E3" w:rsidRPr="00F322EC">
        <w:rPr>
          <w:rFonts w:ascii="Times New Roman" w:eastAsia="方正小标宋简体" w:hAnsi="Times New Roman" w:cs="方正小标宋简体" w:hint="eastAsia"/>
          <w:bCs/>
          <w:color w:val="000000"/>
          <w:sz w:val="44"/>
          <w:szCs w:val="44"/>
        </w:rPr>
        <w:t>西青区市场监督管理局</w:t>
      </w:r>
    </w:p>
    <w:p w:rsidR="009A68E3" w:rsidRPr="00F322EC" w:rsidRDefault="009A68E3" w:rsidP="009A68E3">
      <w:pPr>
        <w:spacing w:line="640" w:lineRule="exact"/>
        <w:jc w:val="center"/>
        <w:rPr>
          <w:rFonts w:ascii="Times New Roman" w:eastAsia="方正小标宋简体" w:hAnsi="Times New Roman" w:cs="方正小标宋简体"/>
          <w:bCs/>
          <w:color w:val="000000"/>
          <w:sz w:val="44"/>
          <w:szCs w:val="44"/>
        </w:rPr>
      </w:pPr>
      <w:r w:rsidRPr="00F322EC">
        <w:rPr>
          <w:rFonts w:ascii="Times New Roman" w:eastAsia="方正小标宋简体" w:hAnsi="Times New Roman" w:cs="方正小标宋简体" w:hint="eastAsia"/>
          <w:bCs/>
          <w:color w:val="000000"/>
          <w:sz w:val="44"/>
          <w:szCs w:val="44"/>
        </w:rPr>
        <w:t>行政处罚决定书</w:t>
      </w:r>
    </w:p>
    <w:p w:rsidR="009A68E3" w:rsidRPr="00F322EC" w:rsidRDefault="00EC561D" w:rsidP="001B629A">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9A68E3" w:rsidRPr="00F322EC">
        <w:rPr>
          <w:rFonts w:ascii="Times New Roman" w:eastAsia="仿宋_GB2312" w:hAnsi="Times New Roman" w:cs="仿宋" w:hint="eastAsia"/>
          <w:color w:val="000000"/>
          <w:sz w:val="32"/>
          <w:szCs w:val="32"/>
        </w:rPr>
        <w:t>津青市监</w:t>
      </w:r>
      <w:r w:rsidR="00752CF8" w:rsidRPr="00F322EC">
        <w:rPr>
          <w:rFonts w:ascii="Times New Roman" w:eastAsia="仿宋_GB2312" w:hAnsi="Times New Roman" w:cs="仿宋" w:hint="eastAsia"/>
          <w:color w:val="000000"/>
          <w:sz w:val="32"/>
          <w:szCs w:val="32"/>
        </w:rPr>
        <w:t>执</w:t>
      </w:r>
      <w:r w:rsidR="00752CF8">
        <w:rPr>
          <w:rFonts w:ascii="Times New Roman" w:eastAsia="仿宋_GB2312" w:hAnsi="Times New Roman" w:cs="仿宋" w:hint="eastAsia"/>
          <w:color w:val="000000"/>
          <w:sz w:val="32"/>
          <w:szCs w:val="32"/>
        </w:rPr>
        <w:t>三处罚</w:t>
      </w:r>
      <w:r w:rsidR="00F322EC" w:rsidRPr="00F322EC">
        <w:rPr>
          <w:rFonts w:ascii="Times New Roman" w:eastAsia="仿宋_GB2312" w:hAnsi="Times New Roman" w:cs="仿宋" w:hint="eastAsia"/>
          <w:color w:val="000000"/>
          <w:sz w:val="32"/>
          <w:szCs w:val="32"/>
        </w:rPr>
        <w:t>字</w:t>
      </w:r>
      <w:r w:rsidR="009A68E3" w:rsidRPr="00F322EC">
        <w:rPr>
          <w:rFonts w:ascii="Times New Roman" w:eastAsia="仿宋_GB2312" w:hAnsi="Times New Roman" w:cs="仿宋" w:hint="eastAsia"/>
          <w:color w:val="000000"/>
          <w:sz w:val="32"/>
          <w:szCs w:val="32"/>
        </w:rPr>
        <w:t>〔</w:t>
      </w:r>
      <w:r w:rsidR="009A68E3" w:rsidRPr="00F322EC">
        <w:rPr>
          <w:rFonts w:ascii="Times New Roman" w:eastAsia="仿宋_GB2312" w:hAnsi="Times New Roman" w:cs="仿宋" w:hint="eastAsia"/>
          <w:color w:val="000000"/>
          <w:sz w:val="32"/>
          <w:szCs w:val="32"/>
        </w:rPr>
        <w:t>202</w:t>
      </w:r>
      <w:r w:rsidR="00CA127F">
        <w:rPr>
          <w:rFonts w:ascii="Times New Roman" w:eastAsia="仿宋_GB2312" w:hAnsi="Times New Roman" w:cs="仿宋" w:hint="eastAsia"/>
          <w:color w:val="000000"/>
          <w:sz w:val="32"/>
          <w:szCs w:val="32"/>
        </w:rPr>
        <w:t>1</w:t>
      </w:r>
      <w:r w:rsidR="009A68E3" w:rsidRPr="00F322EC">
        <w:rPr>
          <w:rFonts w:ascii="Times New Roman" w:eastAsia="仿宋_GB2312" w:hAnsi="Times New Roman" w:cs="仿宋" w:hint="eastAsia"/>
          <w:color w:val="000000"/>
          <w:sz w:val="32"/>
          <w:szCs w:val="32"/>
        </w:rPr>
        <w:t>〕</w:t>
      </w:r>
      <w:r w:rsidR="001B629A">
        <w:rPr>
          <w:rFonts w:ascii="Times New Roman" w:eastAsia="仿宋_GB2312" w:hAnsi="Times New Roman" w:cs="仿宋" w:hint="eastAsia"/>
          <w:color w:val="000000"/>
          <w:sz w:val="32"/>
          <w:szCs w:val="32"/>
        </w:rPr>
        <w:t>101</w:t>
      </w:r>
      <w:r w:rsidR="001B629A">
        <w:rPr>
          <w:rFonts w:ascii="Times New Roman" w:eastAsia="仿宋_GB2312" w:hAnsi="Times New Roman" w:cs="仿宋" w:hint="eastAsia"/>
          <w:color w:val="000000"/>
          <w:sz w:val="32"/>
          <w:szCs w:val="32"/>
        </w:rPr>
        <w:t>号</w:t>
      </w:r>
    </w:p>
    <w:p w:rsidR="00F322EC" w:rsidRPr="00F322EC" w:rsidRDefault="00F322EC" w:rsidP="00F322EC">
      <w:pPr>
        <w:spacing w:line="560" w:lineRule="exact"/>
        <w:ind w:firstLineChars="200" w:firstLine="640"/>
        <w:rPr>
          <w:rFonts w:ascii="仿宋_GB2312" w:eastAsia="仿宋_GB2312" w:hAnsi="Times New Roman" w:cs="仿宋_GB2312"/>
          <w:sz w:val="32"/>
          <w:szCs w:val="32"/>
        </w:rPr>
      </w:pPr>
      <w:r w:rsidRPr="00F322EC">
        <w:rPr>
          <w:rFonts w:ascii="仿宋_GB2312" w:eastAsia="仿宋_GB2312" w:hAnsi="Times New Roman" w:cs="仿宋_GB2312" w:hint="eastAsia"/>
          <w:sz w:val="32"/>
          <w:szCs w:val="32"/>
        </w:rPr>
        <w:t>当事人：</w:t>
      </w:r>
      <w:r w:rsidR="001B629A">
        <w:rPr>
          <w:rFonts w:ascii="仿宋_GB2312" w:eastAsia="仿宋_GB2312" w:hint="eastAsia"/>
          <w:bCs/>
          <w:sz w:val="32"/>
          <w:szCs w:val="32"/>
        </w:rPr>
        <w:t>天津市西青区斐斯曼皮具店</w:t>
      </w:r>
    </w:p>
    <w:p w:rsidR="00F322EC" w:rsidRPr="00F322EC" w:rsidRDefault="00F322EC" w:rsidP="00F322EC">
      <w:pPr>
        <w:spacing w:line="560" w:lineRule="exact"/>
        <w:ind w:firstLineChars="200" w:firstLine="640"/>
        <w:rPr>
          <w:rFonts w:ascii="仿宋_GB2312" w:eastAsia="仿宋_GB2312" w:hAnsi="Times New Roman" w:cs="仿宋_GB2312"/>
          <w:sz w:val="32"/>
          <w:szCs w:val="32"/>
        </w:rPr>
      </w:pPr>
      <w:r w:rsidRPr="00F322EC">
        <w:rPr>
          <w:rFonts w:ascii="仿宋_GB2312" w:eastAsia="仿宋_GB2312" w:hAnsi="Times New Roman" w:cs="仿宋_GB2312" w:hint="eastAsia"/>
          <w:sz w:val="32"/>
          <w:szCs w:val="32"/>
        </w:rPr>
        <w:t>主体资格证照名称:营业执照</w:t>
      </w:r>
    </w:p>
    <w:p w:rsidR="001B629A" w:rsidRDefault="00F322EC" w:rsidP="001B629A">
      <w:pPr>
        <w:spacing w:line="560" w:lineRule="exact"/>
        <w:ind w:firstLineChars="200" w:firstLine="640"/>
        <w:rPr>
          <w:rFonts w:ascii="仿宋_GB2312" w:eastAsia="仿宋_GB2312" w:cs="仿宋"/>
          <w:sz w:val="32"/>
          <w:szCs w:val="32"/>
        </w:rPr>
      </w:pPr>
      <w:r w:rsidRPr="00F322EC">
        <w:rPr>
          <w:rFonts w:ascii="仿宋_GB2312" w:eastAsia="仿宋_GB2312" w:hAnsi="Times New Roman" w:cs="仿宋_GB2312" w:hint="eastAsia"/>
          <w:sz w:val="32"/>
          <w:szCs w:val="32"/>
        </w:rPr>
        <w:t>统一社会信用代码：</w:t>
      </w:r>
      <w:r w:rsidR="001B629A">
        <w:rPr>
          <w:rFonts w:ascii="仿宋_GB2312" w:eastAsia="仿宋_GB2312" w:cs="仿宋" w:hint="eastAsia"/>
          <w:sz w:val="32"/>
          <w:szCs w:val="32"/>
        </w:rPr>
        <w:t>92120111MA06H2X86N</w:t>
      </w:r>
    </w:p>
    <w:p w:rsidR="00F07D5F" w:rsidRDefault="00F07D5F" w:rsidP="00F07D5F">
      <w:pPr>
        <w:spacing w:line="560" w:lineRule="exact"/>
        <w:ind w:firstLineChars="200" w:firstLine="640"/>
        <w:rPr>
          <w:rFonts w:eastAsia="仿宋_GB2312" w:cs="仿宋"/>
          <w:sz w:val="32"/>
          <w:szCs w:val="32"/>
        </w:rPr>
      </w:pPr>
      <w:r>
        <w:rPr>
          <w:rFonts w:ascii="仿宋_GB2312" w:eastAsia="仿宋_GB2312" w:hAnsi="仿宋" w:hint="eastAsia"/>
          <w:sz w:val="32"/>
          <w:szCs w:val="32"/>
        </w:rPr>
        <w:t>经营者</w:t>
      </w:r>
      <w:r>
        <w:rPr>
          <w:rFonts w:eastAsia="仿宋_GB2312" w:cs="仿宋" w:hint="eastAsia"/>
          <w:sz w:val="32"/>
          <w:szCs w:val="32"/>
        </w:rPr>
        <w:t>：</w:t>
      </w:r>
      <w:r w:rsidR="001B629A">
        <w:rPr>
          <w:rFonts w:eastAsia="仿宋_GB2312" w:cs="仿宋" w:hint="eastAsia"/>
          <w:sz w:val="32"/>
          <w:szCs w:val="32"/>
        </w:rPr>
        <w:t>陈星</w:t>
      </w:r>
    </w:p>
    <w:p w:rsidR="00F07D5F" w:rsidRDefault="00F07D5F" w:rsidP="00F07D5F">
      <w:pPr>
        <w:spacing w:line="560" w:lineRule="exact"/>
        <w:ind w:firstLineChars="200" w:firstLine="640"/>
        <w:rPr>
          <w:rFonts w:eastAsia="仿宋_GB2312" w:cs="仿宋"/>
          <w:sz w:val="32"/>
          <w:szCs w:val="32"/>
        </w:rPr>
      </w:pPr>
      <w:r>
        <w:rPr>
          <w:rFonts w:ascii="仿宋_GB2312" w:eastAsia="仿宋_GB2312" w:hAnsi="仿宋" w:hint="eastAsia"/>
          <w:sz w:val="32"/>
          <w:szCs w:val="32"/>
        </w:rPr>
        <w:t xml:space="preserve">经营场所: </w:t>
      </w:r>
      <w:r w:rsidR="001B629A">
        <w:rPr>
          <w:rFonts w:eastAsia="仿宋_GB2312" w:cs="仿宋" w:hint="eastAsia"/>
          <w:sz w:val="32"/>
          <w:szCs w:val="32"/>
        </w:rPr>
        <w:t>天津市西青区李七庄街卫津南路</w:t>
      </w:r>
      <w:r w:rsidR="001B629A">
        <w:rPr>
          <w:rFonts w:eastAsia="仿宋_GB2312" w:cs="仿宋" w:hint="eastAsia"/>
          <w:sz w:val="32"/>
          <w:szCs w:val="32"/>
        </w:rPr>
        <w:t>269</w:t>
      </w:r>
      <w:r w:rsidR="001B629A">
        <w:rPr>
          <w:rFonts w:eastAsia="仿宋_GB2312" w:cs="仿宋" w:hint="eastAsia"/>
          <w:sz w:val="32"/>
          <w:szCs w:val="32"/>
        </w:rPr>
        <w:t>号温州国际商贸城</w:t>
      </w:r>
      <w:r w:rsidR="001B629A">
        <w:rPr>
          <w:rFonts w:eastAsia="仿宋_GB2312" w:cs="仿宋" w:hint="eastAsia"/>
          <w:sz w:val="32"/>
          <w:szCs w:val="32"/>
        </w:rPr>
        <w:t>B</w:t>
      </w:r>
      <w:r w:rsidR="001B629A">
        <w:rPr>
          <w:rFonts w:eastAsia="仿宋_GB2312" w:cs="仿宋" w:hint="eastAsia"/>
          <w:sz w:val="32"/>
          <w:szCs w:val="32"/>
        </w:rPr>
        <w:t>座四层</w:t>
      </w:r>
      <w:r w:rsidR="001B629A">
        <w:rPr>
          <w:rFonts w:eastAsia="仿宋_GB2312" w:cs="仿宋" w:hint="eastAsia"/>
          <w:sz w:val="32"/>
          <w:szCs w:val="32"/>
        </w:rPr>
        <w:t>105</w:t>
      </w:r>
      <w:r w:rsidR="001B629A">
        <w:rPr>
          <w:rFonts w:eastAsia="仿宋_GB2312" w:cs="仿宋" w:hint="eastAsia"/>
          <w:sz w:val="32"/>
          <w:szCs w:val="32"/>
        </w:rPr>
        <w:t>号</w:t>
      </w:r>
    </w:p>
    <w:p w:rsidR="005D1A2F" w:rsidRDefault="009A68E3" w:rsidP="005D1A2F">
      <w:pPr>
        <w:adjustRightInd w:val="0"/>
        <w:snapToGrid w:val="0"/>
        <w:spacing w:line="560" w:lineRule="exact"/>
        <w:ind w:firstLineChars="200" w:firstLine="640"/>
        <w:jc w:val="left"/>
        <w:rPr>
          <w:rFonts w:ascii="Times New Roman" w:eastAsia="仿宋_GB2312" w:hAnsi="Times New Roman" w:cs="仿宋_GB2312"/>
          <w:sz w:val="32"/>
          <w:szCs w:val="32"/>
        </w:rPr>
      </w:pPr>
      <w:r w:rsidRPr="00F322EC">
        <w:rPr>
          <w:rFonts w:ascii="Times New Roman" w:eastAsia="仿宋_GB2312" w:hAnsi="Times New Roman" w:cs="仿宋_GB2312" w:hint="eastAsia"/>
          <w:sz w:val="32"/>
          <w:szCs w:val="32"/>
        </w:rPr>
        <w:t>案件来源、调查经过及采取行政强制措施的情况：</w:t>
      </w:r>
    </w:p>
    <w:p w:rsidR="001B629A" w:rsidRDefault="001B629A" w:rsidP="00F322EC">
      <w:pPr>
        <w:spacing w:line="560" w:lineRule="exact"/>
        <w:ind w:firstLineChars="200" w:firstLine="640"/>
        <w:rPr>
          <w:rFonts w:ascii="仿宋_GB2312" w:eastAsia="仿宋_GB2312" w:hint="eastAsia"/>
          <w:bCs/>
          <w:sz w:val="32"/>
          <w:szCs w:val="32"/>
        </w:rPr>
      </w:pPr>
      <w:r>
        <w:rPr>
          <w:rFonts w:ascii="仿宋_GB2312" w:eastAsia="仿宋_GB2312" w:hint="eastAsia"/>
          <w:bCs/>
          <w:sz w:val="32"/>
          <w:szCs w:val="32"/>
        </w:rPr>
        <w:t>2021年9月17日，</w:t>
      </w:r>
      <w:r>
        <w:rPr>
          <w:rFonts w:ascii="仿宋_GB2312" w:eastAsia="仿宋_GB2312"/>
          <w:bCs/>
          <w:sz w:val="32"/>
          <w:szCs w:val="32"/>
        </w:rPr>
        <w:t>我局执法</w:t>
      </w:r>
      <w:r>
        <w:rPr>
          <w:rFonts w:ascii="仿宋_GB2312" w:eastAsia="仿宋_GB2312" w:hint="eastAsia"/>
          <w:bCs/>
          <w:sz w:val="32"/>
          <w:szCs w:val="32"/>
        </w:rPr>
        <w:t>人员接举报，反映当事人销售侵犯他人注册商标专用权的商品。2021年9月17日，我局执法人员对地点位于天津市西青区李七庄街卫津南路269号温州国际商贸城B座四层105号检查时，发现当事人销售有涉嫌侵犯路易威登马利蒂（法国）公司（LOUIS VUITTON MALLETIER）注册商标专用权的商品。</w:t>
      </w:r>
      <w:r>
        <w:rPr>
          <w:rFonts w:eastAsia="仿宋_GB2312" w:cs="仿宋_GB2312" w:hint="eastAsia"/>
          <w:sz w:val="32"/>
          <w:szCs w:val="32"/>
        </w:rPr>
        <w:t>路易威登马利蒂持有第</w:t>
      </w:r>
      <w:r>
        <w:rPr>
          <w:rFonts w:eastAsia="仿宋_GB2312" w:cs="仿宋_GB2312" w:hint="eastAsia"/>
          <w:sz w:val="32"/>
          <w:szCs w:val="32"/>
        </w:rPr>
        <w:t>241019</w:t>
      </w:r>
      <w:r>
        <w:rPr>
          <w:rFonts w:eastAsia="仿宋_GB2312" w:cs="仿宋_GB2312" w:hint="eastAsia"/>
          <w:sz w:val="32"/>
          <w:szCs w:val="32"/>
        </w:rPr>
        <w:t>号商标注册证，核定使用商品（第</w:t>
      </w:r>
      <w:r>
        <w:rPr>
          <w:rFonts w:eastAsia="仿宋_GB2312" w:cs="仿宋_GB2312" w:hint="eastAsia"/>
          <w:sz w:val="32"/>
          <w:szCs w:val="32"/>
        </w:rPr>
        <w:t>18</w:t>
      </w:r>
      <w:r>
        <w:rPr>
          <w:rFonts w:eastAsia="仿宋_GB2312" w:cs="仿宋_GB2312" w:hint="eastAsia"/>
          <w:sz w:val="32"/>
          <w:szCs w:val="32"/>
        </w:rPr>
        <w:t>类），续展注册有效期至</w:t>
      </w:r>
      <w:r>
        <w:rPr>
          <w:rFonts w:eastAsia="仿宋_GB2312" w:cs="仿宋_GB2312" w:hint="eastAsia"/>
          <w:sz w:val="32"/>
          <w:szCs w:val="32"/>
        </w:rPr>
        <w:t>2026</w:t>
      </w:r>
      <w:r>
        <w:rPr>
          <w:rFonts w:eastAsia="仿宋_GB2312" w:cs="仿宋_GB2312" w:hint="eastAsia"/>
          <w:sz w:val="32"/>
          <w:szCs w:val="32"/>
        </w:rPr>
        <w:t>年</w:t>
      </w:r>
      <w:r>
        <w:rPr>
          <w:rFonts w:eastAsia="仿宋_GB2312" w:cs="仿宋_GB2312" w:hint="eastAsia"/>
          <w:sz w:val="32"/>
          <w:szCs w:val="32"/>
        </w:rPr>
        <w:t>01</w:t>
      </w:r>
      <w:r>
        <w:rPr>
          <w:rFonts w:eastAsia="仿宋_GB2312" w:cs="仿宋_GB2312" w:hint="eastAsia"/>
          <w:sz w:val="32"/>
          <w:szCs w:val="32"/>
        </w:rPr>
        <w:t>月</w:t>
      </w:r>
      <w:r>
        <w:rPr>
          <w:rFonts w:eastAsia="仿宋_GB2312" w:cs="仿宋_GB2312" w:hint="eastAsia"/>
          <w:sz w:val="32"/>
          <w:szCs w:val="32"/>
        </w:rPr>
        <w:t>14</w:t>
      </w:r>
      <w:r>
        <w:rPr>
          <w:rFonts w:eastAsia="仿宋_GB2312" w:cs="仿宋_GB2312" w:hint="eastAsia"/>
          <w:sz w:val="32"/>
          <w:szCs w:val="32"/>
        </w:rPr>
        <w:t>日；路易威登马利蒂持有第</w:t>
      </w:r>
      <w:r>
        <w:rPr>
          <w:rFonts w:eastAsia="仿宋_GB2312" w:cs="仿宋_GB2312" w:hint="eastAsia"/>
          <w:sz w:val="32"/>
          <w:szCs w:val="32"/>
        </w:rPr>
        <w:t>1106302</w:t>
      </w:r>
      <w:r>
        <w:rPr>
          <w:rFonts w:eastAsia="仿宋_GB2312" w:cs="仿宋_GB2312" w:hint="eastAsia"/>
          <w:sz w:val="32"/>
          <w:szCs w:val="32"/>
        </w:rPr>
        <w:t>号商标注册证，核定使用商品（第</w:t>
      </w:r>
      <w:r>
        <w:rPr>
          <w:rFonts w:eastAsia="仿宋_GB2312" w:cs="仿宋_GB2312" w:hint="eastAsia"/>
          <w:sz w:val="32"/>
          <w:szCs w:val="32"/>
        </w:rPr>
        <w:t>18</w:t>
      </w:r>
      <w:r>
        <w:rPr>
          <w:rFonts w:eastAsia="仿宋_GB2312" w:cs="仿宋_GB2312" w:hint="eastAsia"/>
          <w:sz w:val="32"/>
          <w:szCs w:val="32"/>
        </w:rPr>
        <w:t>类），续展注册有效期至</w:t>
      </w:r>
      <w:r>
        <w:rPr>
          <w:rFonts w:eastAsia="仿宋_GB2312" w:cs="仿宋_GB2312" w:hint="eastAsia"/>
          <w:sz w:val="32"/>
          <w:szCs w:val="32"/>
        </w:rPr>
        <w:t>2027</w:t>
      </w:r>
      <w:r>
        <w:rPr>
          <w:rFonts w:eastAsia="仿宋_GB2312" w:cs="仿宋_GB2312" w:hint="eastAsia"/>
          <w:sz w:val="32"/>
          <w:szCs w:val="32"/>
        </w:rPr>
        <w:t>年</w:t>
      </w:r>
      <w:r>
        <w:rPr>
          <w:rFonts w:eastAsia="仿宋_GB2312" w:cs="仿宋_GB2312" w:hint="eastAsia"/>
          <w:sz w:val="32"/>
          <w:szCs w:val="32"/>
        </w:rPr>
        <w:t>09</w:t>
      </w:r>
      <w:r>
        <w:rPr>
          <w:rFonts w:eastAsia="仿宋_GB2312" w:cs="仿宋_GB2312" w:hint="eastAsia"/>
          <w:sz w:val="32"/>
          <w:szCs w:val="32"/>
        </w:rPr>
        <w:t>月</w:t>
      </w:r>
      <w:r>
        <w:rPr>
          <w:rFonts w:eastAsia="仿宋_GB2312" w:cs="仿宋_GB2312" w:hint="eastAsia"/>
          <w:sz w:val="32"/>
          <w:szCs w:val="32"/>
        </w:rPr>
        <w:t>20</w:t>
      </w:r>
      <w:r>
        <w:rPr>
          <w:rFonts w:eastAsia="仿宋_GB2312" w:cs="仿宋_GB2312" w:hint="eastAsia"/>
          <w:sz w:val="32"/>
          <w:szCs w:val="32"/>
        </w:rPr>
        <w:t>日；路易威登马利蒂持有第</w:t>
      </w:r>
      <w:r>
        <w:rPr>
          <w:rFonts w:eastAsia="仿宋_GB2312" w:cs="仿宋_GB2312" w:hint="eastAsia"/>
          <w:sz w:val="32"/>
          <w:szCs w:val="32"/>
        </w:rPr>
        <w:t>241081</w:t>
      </w:r>
      <w:r>
        <w:rPr>
          <w:rFonts w:eastAsia="仿宋_GB2312" w:cs="仿宋_GB2312" w:hint="eastAsia"/>
          <w:sz w:val="32"/>
          <w:szCs w:val="32"/>
        </w:rPr>
        <w:t>号商标注册证，核定使用商品（第</w:t>
      </w:r>
      <w:r>
        <w:rPr>
          <w:rFonts w:eastAsia="仿宋_GB2312" w:cs="仿宋_GB2312" w:hint="eastAsia"/>
          <w:sz w:val="32"/>
          <w:szCs w:val="32"/>
        </w:rPr>
        <w:t>18</w:t>
      </w:r>
      <w:r>
        <w:rPr>
          <w:rFonts w:eastAsia="仿宋_GB2312" w:cs="仿宋_GB2312" w:hint="eastAsia"/>
          <w:sz w:val="32"/>
          <w:szCs w:val="32"/>
        </w:rPr>
        <w:t>类），续展注册有效期至</w:t>
      </w:r>
      <w:r>
        <w:rPr>
          <w:rFonts w:eastAsia="仿宋_GB2312" w:cs="仿宋_GB2312" w:hint="eastAsia"/>
          <w:sz w:val="32"/>
          <w:szCs w:val="32"/>
        </w:rPr>
        <w:t>2026</w:t>
      </w:r>
      <w:r>
        <w:rPr>
          <w:rFonts w:eastAsia="仿宋_GB2312" w:cs="仿宋_GB2312" w:hint="eastAsia"/>
          <w:sz w:val="32"/>
          <w:szCs w:val="32"/>
        </w:rPr>
        <w:t>年</w:t>
      </w:r>
      <w:r>
        <w:rPr>
          <w:rFonts w:eastAsia="仿宋_GB2312" w:cs="仿宋_GB2312" w:hint="eastAsia"/>
          <w:sz w:val="32"/>
          <w:szCs w:val="32"/>
        </w:rPr>
        <w:t>01</w:t>
      </w:r>
      <w:r>
        <w:rPr>
          <w:rFonts w:eastAsia="仿宋_GB2312" w:cs="仿宋_GB2312" w:hint="eastAsia"/>
          <w:sz w:val="32"/>
          <w:szCs w:val="32"/>
        </w:rPr>
        <w:t>月</w:t>
      </w:r>
      <w:r>
        <w:rPr>
          <w:rFonts w:eastAsia="仿宋_GB2312" w:cs="仿宋_GB2312" w:hint="eastAsia"/>
          <w:sz w:val="32"/>
          <w:szCs w:val="32"/>
        </w:rPr>
        <w:t>14</w:t>
      </w:r>
      <w:r>
        <w:rPr>
          <w:rFonts w:eastAsia="仿宋_GB2312" w:cs="仿宋_GB2312" w:hint="eastAsia"/>
          <w:sz w:val="32"/>
          <w:szCs w:val="32"/>
        </w:rPr>
        <w:t>日；路易威登马利蒂持有第</w:t>
      </w:r>
      <w:r>
        <w:rPr>
          <w:rFonts w:eastAsia="仿宋_GB2312" w:cs="仿宋_GB2312" w:hint="eastAsia"/>
          <w:sz w:val="32"/>
          <w:szCs w:val="32"/>
        </w:rPr>
        <w:t>241012</w:t>
      </w:r>
      <w:r>
        <w:rPr>
          <w:rFonts w:eastAsia="仿宋_GB2312" w:cs="仿宋_GB2312" w:hint="eastAsia"/>
          <w:sz w:val="32"/>
          <w:szCs w:val="32"/>
        </w:rPr>
        <w:t>号商标注册证，核定使用商品（第</w:t>
      </w:r>
      <w:r>
        <w:rPr>
          <w:rFonts w:eastAsia="仿宋_GB2312" w:cs="仿宋_GB2312" w:hint="eastAsia"/>
          <w:sz w:val="32"/>
          <w:szCs w:val="32"/>
        </w:rPr>
        <w:t>18</w:t>
      </w:r>
      <w:r>
        <w:rPr>
          <w:rFonts w:eastAsia="仿宋_GB2312" w:cs="仿宋_GB2312" w:hint="eastAsia"/>
          <w:sz w:val="32"/>
          <w:szCs w:val="32"/>
        </w:rPr>
        <w:t>类），续展注册有效期至</w:t>
      </w:r>
      <w:r>
        <w:rPr>
          <w:rFonts w:eastAsia="仿宋_GB2312" w:cs="仿宋_GB2312" w:hint="eastAsia"/>
          <w:sz w:val="32"/>
          <w:szCs w:val="32"/>
        </w:rPr>
        <w:t>2026</w:t>
      </w:r>
      <w:r>
        <w:rPr>
          <w:rFonts w:eastAsia="仿宋_GB2312" w:cs="仿宋_GB2312" w:hint="eastAsia"/>
          <w:sz w:val="32"/>
          <w:szCs w:val="32"/>
        </w:rPr>
        <w:t>年</w:t>
      </w:r>
      <w:r>
        <w:rPr>
          <w:rFonts w:eastAsia="仿宋_GB2312" w:cs="仿宋_GB2312" w:hint="eastAsia"/>
          <w:sz w:val="32"/>
          <w:szCs w:val="32"/>
        </w:rPr>
        <w:t>01</w:t>
      </w:r>
      <w:r>
        <w:rPr>
          <w:rFonts w:eastAsia="仿宋_GB2312" w:cs="仿宋_GB2312" w:hint="eastAsia"/>
          <w:sz w:val="32"/>
          <w:szCs w:val="32"/>
        </w:rPr>
        <w:t>月</w:t>
      </w:r>
      <w:r>
        <w:rPr>
          <w:rFonts w:eastAsia="仿宋_GB2312" w:cs="仿宋_GB2312" w:hint="eastAsia"/>
          <w:sz w:val="32"/>
          <w:szCs w:val="32"/>
        </w:rPr>
        <w:t>14</w:t>
      </w:r>
      <w:r>
        <w:rPr>
          <w:rFonts w:eastAsia="仿宋_GB2312" w:cs="仿宋_GB2312" w:hint="eastAsia"/>
          <w:sz w:val="32"/>
          <w:szCs w:val="32"/>
        </w:rPr>
        <w:t>日。</w:t>
      </w:r>
      <w:r>
        <w:rPr>
          <w:rFonts w:ascii="仿宋_GB2312" w:eastAsia="仿宋_GB2312" w:hint="eastAsia"/>
          <w:bCs/>
          <w:sz w:val="32"/>
          <w:szCs w:val="32"/>
        </w:rPr>
        <w:t>经商标权利人路易威登马</w:t>
      </w:r>
      <w:r>
        <w:rPr>
          <w:rFonts w:ascii="仿宋_GB2312" w:eastAsia="仿宋_GB2312" w:hint="eastAsia"/>
          <w:bCs/>
          <w:sz w:val="32"/>
          <w:szCs w:val="32"/>
        </w:rPr>
        <w:lastRenderedPageBreak/>
        <w:t>利蒂（法国）公司（LOUIS VUITTON MALLETIER）授权的上海腾铭商标代理有限公司工作人员现场鉴定，当事人现场经营的商品中皮带461条、包570个、帽子20个，属于侵犯路易威登马利蒂（法国）公司（LOUIS VUITTON MALLETIER）注册商标</w:t>
      </w:r>
      <w:r>
        <w:rPr>
          <w:rFonts w:ascii="仿宋_GB2312" w:eastAsia="仿宋_GB2312" w:hint="eastAsia"/>
          <w:bCs/>
          <w:noProof/>
          <w:sz w:val="32"/>
          <w:szCs w:val="32"/>
        </w:rPr>
        <w:drawing>
          <wp:inline distT="0" distB="0" distL="0" distR="0">
            <wp:extent cx="1697355" cy="180975"/>
            <wp:effectExtent l="19050" t="0" r="0" b="0"/>
            <wp:docPr id="8" name="图片 7" descr="商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商标1.JPG"/>
                    <pic:cNvPicPr>
                      <a:picLocks noChangeAspect="1"/>
                    </pic:cNvPicPr>
                  </pic:nvPicPr>
                  <pic:blipFill>
                    <a:blip r:embed="rId8" cstate="print"/>
                    <a:stretch>
                      <a:fillRect/>
                    </a:stretch>
                  </pic:blipFill>
                  <pic:spPr>
                    <a:xfrm>
                      <a:off x="0" y="0"/>
                      <a:ext cx="1694974" cy="180714"/>
                    </a:xfrm>
                    <a:prstGeom prst="rect">
                      <a:avLst/>
                    </a:prstGeom>
                  </pic:spPr>
                </pic:pic>
              </a:graphicData>
            </a:graphic>
          </wp:inline>
        </w:drawing>
      </w:r>
      <w:r>
        <w:rPr>
          <w:rFonts w:ascii="仿宋_GB2312" w:eastAsia="仿宋_GB2312" w:hint="eastAsia"/>
          <w:bCs/>
          <w:sz w:val="32"/>
          <w:szCs w:val="32"/>
        </w:rPr>
        <w:t>、</w:t>
      </w:r>
      <w:r>
        <w:rPr>
          <w:rFonts w:ascii="仿宋_GB2312" w:eastAsia="仿宋_GB2312" w:hint="eastAsia"/>
          <w:bCs/>
          <w:noProof/>
          <w:sz w:val="32"/>
          <w:szCs w:val="32"/>
        </w:rPr>
        <w:drawing>
          <wp:inline distT="0" distB="0" distL="0" distR="0">
            <wp:extent cx="361950" cy="328295"/>
            <wp:effectExtent l="19050" t="0" r="0" b="0"/>
            <wp:docPr id="9" name="图片 8" descr="商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商标2.JPG"/>
                    <pic:cNvPicPr>
                      <a:picLocks noChangeAspect="1"/>
                    </pic:cNvPicPr>
                  </pic:nvPicPr>
                  <pic:blipFill>
                    <a:blip r:embed="rId9" cstate="print"/>
                    <a:stretch>
                      <a:fillRect/>
                    </a:stretch>
                  </pic:blipFill>
                  <pic:spPr>
                    <a:xfrm>
                      <a:off x="0" y="0"/>
                      <a:ext cx="361898" cy="328492"/>
                    </a:xfrm>
                    <a:prstGeom prst="rect">
                      <a:avLst/>
                    </a:prstGeom>
                  </pic:spPr>
                </pic:pic>
              </a:graphicData>
            </a:graphic>
          </wp:inline>
        </w:drawing>
      </w:r>
      <w:r>
        <w:rPr>
          <w:rFonts w:ascii="仿宋_GB2312" w:eastAsia="仿宋_GB2312" w:hint="eastAsia"/>
          <w:bCs/>
          <w:sz w:val="32"/>
          <w:szCs w:val="32"/>
        </w:rPr>
        <w:t>、</w:t>
      </w:r>
      <w:r>
        <w:rPr>
          <w:rFonts w:ascii="仿宋_GB2312" w:eastAsia="仿宋_GB2312" w:hint="eastAsia"/>
          <w:bCs/>
          <w:noProof/>
          <w:sz w:val="32"/>
          <w:szCs w:val="32"/>
        </w:rPr>
        <w:drawing>
          <wp:inline distT="0" distB="0" distL="0" distR="0">
            <wp:extent cx="600075" cy="294640"/>
            <wp:effectExtent l="19050" t="0" r="9525" b="0"/>
            <wp:docPr id="10" name="图片 9" descr="商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商标3.JPG"/>
                    <pic:cNvPicPr>
                      <a:picLocks noChangeAspect="1"/>
                    </pic:cNvPicPr>
                  </pic:nvPicPr>
                  <pic:blipFill>
                    <a:blip r:embed="rId10" cstate="print"/>
                    <a:stretch>
                      <a:fillRect/>
                    </a:stretch>
                  </pic:blipFill>
                  <pic:spPr>
                    <a:xfrm>
                      <a:off x="0" y="0"/>
                      <a:ext cx="598493" cy="293997"/>
                    </a:xfrm>
                    <a:prstGeom prst="rect">
                      <a:avLst/>
                    </a:prstGeom>
                  </pic:spPr>
                </pic:pic>
              </a:graphicData>
            </a:graphic>
          </wp:inline>
        </w:drawing>
      </w:r>
      <w:r>
        <w:rPr>
          <w:rFonts w:ascii="仿宋_GB2312" w:eastAsia="仿宋_GB2312" w:hint="eastAsia"/>
          <w:bCs/>
          <w:sz w:val="32"/>
          <w:szCs w:val="32"/>
        </w:rPr>
        <w:t>、</w:t>
      </w:r>
      <w:r>
        <w:rPr>
          <w:rFonts w:ascii="仿宋_GB2312" w:eastAsia="仿宋_GB2312" w:hint="eastAsia"/>
          <w:bCs/>
          <w:noProof/>
          <w:sz w:val="32"/>
          <w:szCs w:val="32"/>
        </w:rPr>
        <w:drawing>
          <wp:inline distT="0" distB="0" distL="0" distR="0">
            <wp:extent cx="466725" cy="267335"/>
            <wp:effectExtent l="19050" t="0" r="9525" b="0"/>
            <wp:docPr id="11" name="图片 10" descr="商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商标4.JPG"/>
                    <pic:cNvPicPr>
                      <a:picLocks noChangeAspect="1"/>
                    </pic:cNvPicPr>
                  </pic:nvPicPr>
                  <pic:blipFill>
                    <a:blip r:embed="rId11" cstate="print"/>
                    <a:stretch>
                      <a:fillRect/>
                    </a:stretch>
                  </pic:blipFill>
                  <pic:spPr>
                    <a:xfrm>
                      <a:off x="0" y="0"/>
                      <a:ext cx="466725" cy="267891"/>
                    </a:xfrm>
                    <a:prstGeom prst="rect">
                      <a:avLst/>
                    </a:prstGeom>
                  </pic:spPr>
                </pic:pic>
              </a:graphicData>
            </a:graphic>
          </wp:inline>
        </w:drawing>
      </w:r>
      <w:r>
        <w:rPr>
          <w:rFonts w:ascii="仿宋_GB2312" w:eastAsia="仿宋_GB2312" w:hint="eastAsia"/>
          <w:bCs/>
          <w:sz w:val="32"/>
          <w:szCs w:val="32"/>
        </w:rPr>
        <w:t>的商品，执法人员实施强制措施。</w:t>
      </w:r>
      <w:r>
        <w:rPr>
          <w:rFonts w:ascii="仿宋_GB2312" w:eastAsia="仿宋_GB2312" w:cs="仿宋" w:hint="eastAsia"/>
          <w:sz w:val="32"/>
          <w:szCs w:val="32"/>
        </w:rPr>
        <w:t>当事人的上述行为构成</w:t>
      </w:r>
      <w:r>
        <w:rPr>
          <w:rFonts w:ascii="仿宋_GB2312" w:eastAsia="仿宋_GB2312" w:hint="eastAsia"/>
          <w:bCs/>
          <w:sz w:val="32"/>
          <w:szCs w:val="32"/>
        </w:rPr>
        <w:t>涉嫌销售侵犯他人注册商标专用权的商品的要件。经</w:t>
      </w:r>
      <w:r>
        <w:rPr>
          <w:rFonts w:ascii="仿宋_GB2312" w:eastAsia="仿宋_GB2312" w:hint="eastAsia"/>
          <w:bCs/>
          <w:sz w:val="32"/>
          <w:szCs w:val="32"/>
        </w:rPr>
        <w:t>批准，本案于2021年9月17日立案调查。</w:t>
      </w:r>
    </w:p>
    <w:p w:rsidR="001B629A" w:rsidRDefault="001B629A" w:rsidP="00F322EC">
      <w:pPr>
        <w:spacing w:line="560" w:lineRule="exact"/>
        <w:ind w:firstLineChars="200" w:firstLine="640"/>
        <w:rPr>
          <w:rFonts w:ascii="仿宋_GB2312" w:eastAsia="仿宋_GB2312" w:hint="eastAsia"/>
          <w:bCs/>
          <w:sz w:val="32"/>
          <w:szCs w:val="32"/>
        </w:rPr>
      </w:pPr>
      <w:r>
        <w:rPr>
          <w:rFonts w:ascii="仿宋_GB2312" w:eastAsia="仿宋_GB2312" w:hint="eastAsia"/>
          <w:sz w:val="32"/>
          <w:szCs w:val="32"/>
        </w:rPr>
        <w:t>经立案调查，当事人于2021年3月以现金形式在广州购买了</w:t>
      </w:r>
      <w:r>
        <w:rPr>
          <w:rFonts w:ascii="仿宋_GB2312" w:eastAsia="仿宋_GB2312" w:hint="eastAsia"/>
          <w:bCs/>
          <w:sz w:val="32"/>
          <w:szCs w:val="32"/>
        </w:rPr>
        <w:t>侵犯路易威登马利蒂（法国）公司（LOUIS VUITTON MALLETIER）注册商标</w:t>
      </w:r>
      <w:r>
        <w:rPr>
          <w:rFonts w:ascii="仿宋_GB2312" w:eastAsia="仿宋_GB2312" w:hint="eastAsia"/>
          <w:bCs/>
          <w:noProof/>
          <w:sz w:val="32"/>
          <w:szCs w:val="32"/>
        </w:rPr>
        <w:drawing>
          <wp:inline distT="0" distB="0" distL="0" distR="0">
            <wp:extent cx="1697355" cy="180975"/>
            <wp:effectExtent l="19050" t="0" r="0" b="0"/>
            <wp:docPr id="12" name="图片 7" descr="商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商标1.JPG"/>
                    <pic:cNvPicPr>
                      <a:picLocks noChangeAspect="1"/>
                    </pic:cNvPicPr>
                  </pic:nvPicPr>
                  <pic:blipFill>
                    <a:blip r:embed="rId8" cstate="print"/>
                    <a:stretch>
                      <a:fillRect/>
                    </a:stretch>
                  </pic:blipFill>
                  <pic:spPr>
                    <a:xfrm>
                      <a:off x="0" y="0"/>
                      <a:ext cx="1694974" cy="180714"/>
                    </a:xfrm>
                    <a:prstGeom prst="rect">
                      <a:avLst/>
                    </a:prstGeom>
                  </pic:spPr>
                </pic:pic>
              </a:graphicData>
            </a:graphic>
          </wp:inline>
        </w:drawing>
      </w:r>
      <w:r>
        <w:rPr>
          <w:rFonts w:ascii="仿宋_GB2312" w:eastAsia="仿宋_GB2312" w:hint="eastAsia"/>
          <w:bCs/>
          <w:sz w:val="32"/>
          <w:szCs w:val="32"/>
        </w:rPr>
        <w:t>、</w:t>
      </w:r>
      <w:r>
        <w:rPr>
          <w:rFonts w:ascii="仿宋_GB2312" w:eastAsia="仿宋_GB2312" w:hint="eastAsia"/>
          <w:bCs/>
          <w:noProof/>
          <w:sz w:val="32"/>
          <w:szCs w:val="32"/>
        </w:rPr>
        <w:drawing>
          <wp:inline distT="0" distB="0" distL="0" distR="0">
            <wp:extent cx="361950" cy="328295"/>
            <wp:effectExtent l="19050" t="0" r="0" b="0"/>
            <wp:docPr id="13" name="图片 8" descr="商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商标2.JPG"/>
                    <pic:cNvPicPr>
                      <a:picLocks noChangeAspect="1"/>
                    </pic:cNvPicPr>
                  </pic:nvPicPr>
                  <pic:blipFill>
                    <a:blip r:embed="rId9" cstate="print"/>
                    <a:stretch>
                      <a:fillRect/>
                    </a:stretch>
                  </pic:blipFill>
                  <pic:spPr>
                    <a:xfrm>
                      <a:off x="0" y="0"/>
                      <a:ext cx="361898" cy="328492"/>
                    </a:xfrm>
                    <a:prstGeom prst="rect">
                      <a:avLst/>
                    </a:prstGeom>
                  </pic:spPr>
                </pic:pic>
              </a:graphicData>
            </a:graphic>
          </wp:inline>
        </w:drawing>
      </w:r>
      <w:r>
        <w:rPr>
          <w:rFonts w:ascii="仿宋_GB2312" w:eastAsia="仿宋_GB2312" w:hint="eastAsia"/>
          <w:bCs/>
          <w:sz w:val="32"/>
          <w:szCs w:val="32"/>
        </w:rPr>
        <w:t>、</w:t>
      </w:r>
      <w:r>
        <w:rPr>
          <w:rFonts w:ascii="仿宋_GB2312" w:eastAsia="仿宋_GB2312" w:hint="eastAsia"/>
          <w:bCs/>
          <w:noProof/>
          <w:sz w:val="32"/>
          <w:szCs w:val="32"/>
        </w:rPr>
        <w:drawing>
          <wp:inline distT="0" distB="0" distL="0" distR="0">
            <wp:extent cx="600075" cy="294640"/>
            <wp:effectExtent l="19050" t="0" r="9525" b="0"/>
            <wp:docPr id="14" name="图片 9" descr="商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商标3.JPG"/>
                    <pic:cNvPicPr>
                      <a:picLocks noChangeAspect="1"/>
                    </pic:cNvPicPr>
                  </pic:nvPicPr>
                  <pic:blipFill>
                    <a:blip r:embed="rId10" cstate="print"/>
                    <a:stretch>
                      <a:fillRect/>
                    </a:stretch>
                  </pic:blipFill>
                  <pic:spPr>
                    <a:xfrm>
                      <a:off x="0" y="0"/>
                      <a:ext cx="598493" cy="293997"/>
                    </a:xfrm>
                    <a:prstGeom prst="rect">
                      <a:avLst/>
                    </a:prstGeom>
                  </pic:spPr>
                </pic:pic>
              </a:graphicData>
            </a:graphic>
          </wp:inline>
        </w:drawing>
      </w:r>
      <w:r>
        <w:rPr>
          <w:rFonts w:ascii="仿宋_GB2312" w:eastAsia="仿宋_GB2312" w:hint="eastAsia"/>
          <w:bCs/>
          <w:sz w:val="32"/>
          <w:szCs w:val="32"/>
        </w:rPr>
        <w:t>、</w:t>
      </w:r>
      <w:r>
        <w:rPr>
          <w:rFonts w:ascii="仿宋_GB2312" w:eastAsia="仿宋_GB2312" w:hint="eastAsia"/>
          <w:bCs/>
          <w:noProof/>
          <w:sz w:val="32"/>
          <w:szCs w:val="32"/>
        </w:rPr>
        <w:drawing>
          <wp:inline distT="0" distB="0" distL="0" distR="0">
            <wp:extent cx="466725" cy="267335"/>
            <wp:effectExtent l="19050" t="0" r="9525" b="0"/>
            <wp:docPr id="15" name="图片 10" descr="商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商标4.JPG"/>
                    <pic:cNvPicPr>
                      <a:picLocks noChangeAspect="1"/>
                    </pic:cNvPicPr>
                  </pic:nvPicPr>
                  <pic:blipFill>
                    <a:blip r:embed="rId11" cstate="print"/>
                    <a:stretch>
                      <a:fillRect/>
                    </a:stretch>
                  </pic:blipFill>
                  <pic:spPr>
                    <a:xfrm>
                      <a:off x="0" y="0"/>
                      <a:ext cx="466725" cy="267891"/>
                    </a:xfrm>
                    <a:prstGeom prst="rect">
                      <a:avLst/>
                    </a:prstGeom>
                  </pic:spPr>
                </pic:pic>
              </a:graphicData>
            </a:graphic>
          </wp:inline>
        </w:drawing>
      </w:r>
      <w:r>
        <w:rPr>
          <w:rFonts w:ascii="仿宋_GB2312" w:eastAsia="仿宋_GB2312" w:hint="eastAsia"/>
          <w:bCs/>
          <w:sz w:val="32"/>
          <w:szCs w:val="32"/>
        </w:rPr>
        <w:t>的商品。其中，当事人以购进单价18元/条，购进侵权皮带525条，以购进单价35元/个，购进侵权包618个，以购进单价12元/个，购进侵权帽子50个。</w:t>
      </w:r>
      <w:r>
        <w:rPr>
          <w:rFonts w:ascii="仿宋_GB2312" w:eastAsia="仿宋_GB2312" w:hAnsi="仿宋" w:hint="eastAsia"/>
          <w:bCs/>
          <w:sz w:val="32"/>
          <w:szCs w:val="32"/>
        </w:rPr>
        <w:t>当事人不能说明上述商品的合法来源及提供者，不能提供进货票据。</w:t>
      </w:r>
      <w:r>
        <w:rPr>
          <w:rFonts w:ascii="仿宋_GB2312" w:eastAsia="仿宋_GB2312" w:cs="仿宋" w:hint="eastAsia"/>
          <w:sz w:val="32"/>
          <w:szCs w:val="32"/>
        </w:rPr>
        <w:t>当事人的上述行为</w:t>
      </w:r>
      <w:r>
        <w:rPr>
          <w:rFonts w:ascii="仿宋_GB2312" w:eastAsia="仿宋_GB2312" w:hAnsi="仿宋" w:hint="eastAsia"/>
          <w:bCs/>
          <w:sz w:val="32"/>
          <w:szCs w:val="32"/>
        </w:rPr>
        <w:t>满足侵犯注册商标专用权行为的构成要件</w:t>
      </w:r>
      <w:r>
        <w:rPr>
          <w:rFonts w:ascii="仿宋_GB2312" w:eastAsia="仿宋_GB2312" w:cs="仿宋" w:hint="eastAsia"/>
          <w:sz w:val="32"/>
          <w:szCs w:val="32"/>
        </w:rPr>
        <w:t>。</w:t>
      </w:r>
      <w:r>
        <w:rPr>
          <w:rFonts w:ascii="仿宋_GB2312" w:eastAsia="仿宋_GB2312" w:hAnsi="仿宋" w:hint="eastAsia"/>
          <w:bCs/>
          <w:sz w:val="32"/>
          <w:szCs w:val="32"/>
        </w:rPr>
        <w:t>至案发时，当事人以销售单价25元/条，销售侵权皮带64条；以销售单价100元/个，销售侵权包22个；以销售单价80元/个，销售侵权包5个；以销售单价50元/个，销售侵权包21个；以销售单价15元/个，销售侵权帽子30个。</w:t>
      </w:r>
      <w:r>
        <w:rPr>
          <w:rFonts w:ascii="仿宋_GB2312" w:eastAsia="仿宋_GB2312" w:cs="仿宋" w:hint="eastAsia"/>
          <w:bCs/>
          <w:sz w:val="32"/>
          <w:szCs w:val="32"/>
        </w:rPr>
        <w:t>根据《中华人民共和国商标法实施条例》第七十八条第（一）项“计算商标法第六十条规定的违法经营额，可以考虑下列因素：（一）侵权商品的销售价格；以及《天津市知识产权保护条例》第三十九条“知识产权主管部门和知识产权管理部门处理知识产权违法案件，涉及违法经营额的，按照下列方法计算： (二)未销售的</w:t>
      </w:r>
      <w:r>
        <w:rPr>
          <w:rFonts w:ascii="仿宋_GB2312" w:eastAsia="仿宋_GB2312" w:cs="仿宋" w:hint="eastAsia"/>
          <w:bCs/>
          <w:sz w:val="32"/>
          <w:szCs w:val="32"/>
        </w:rPr>
        <w:lastRenderedPageBreak/>
        <w:t>违法商品，按照标示价格计算；……”的规定，本案违法经营额以涉案侵权商品的产品标价计算，本案违法经营额51115元。依据《工商行政管理机关行政处罚案件违法所得认定办法》第四条“违法销售商品的违法所得按违法销售商品的销售收入扣除所售商品的购进价款计算。”的规定，本案违法所得2508元。</w:t>
      </w:r>
    </w:p>
    <w:p w:rsidR="009A68E3" w:rsidRPr="00F322EC" w:rsidRDefault="009A68E3" w:rsidP="00F322EC">
      <w:pPr>
        <w:spacing w:line="560" w:lineRule="exact"/>
        <w:ind w:firstLineChars="200" w:firstLine="640"/>
        <w:rPr>
          <w:rFonts w:ascii="仿宋_GB2312" w:eastAsia="仿宋_GB2312" w:cs="仿宋_GB2312"/>
          <w:sz w:val="32"/>
          <w:szCs w:val="32"/>
        </w:rPr>
      </w:pPr>
      <w:r w:rsidRPr="00F322EC">
        <w:rPr>
          <w:rFonts w:ascii="仿宋_GB2312" w:eastAsia="仿宋_GB2312" w:cs="仿宋_GB2312" w:hint="eastAsia"/>
          <w:sz w:val="32"/>
          <w:szCs w:val="32"/>
        </w:rPr>
        <w:t>上述事实，主要有以下证据证明：</w:t>
      </w:r>
    </w:p>
    <w:p w:rsidR="001B629A" w:rsidRDefault="001B629A" w:rsidP="001B629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int="eastAsia"/>
          <w:bCs/>
          <w:sz w:val="32"/>
          <w:szCs w:val="32"/>
        </w:rPr>
        <w:t>当事人的</w:t>
      </w:r>
      <w:r>
        <w:rPr>
          <w:rFonts w:ascii="仿宋_GB2312" w:eastAsia="仿宋_GB2312" w:hAnsi="仿宋" w:hint="eastAsia"/>
          <w:sz w:val="32"/>
          <w:szCs w:val="32"/>
        </w:rPr>
        <w:t>营业执照、经营者身份证复印件</w:t>
      </w:r>
      <w:r>
        <w:rPr>
          <w:rFonts w:eastAsia="仿宋_GB2312" w:cs="仿宋" w:hint="eastAsia"/>
          <w:sz w:val="32"/>
          <w:szCs w:val="32"/>
        </w:rPr>
        <w:t>，</w:t>
      </w:r>
      <w:r>
        <w:rPr>
          <w:rFonts w:ascii="仿宋_GB2312" w:eastAsia="仿宋_GB2312" w:hAnsi="仿宋" w:hint="eastAsia"/>
          <w:sz w:val="32"/>
          <w:szCs w:val="32"/>
        </w:rPr>
        <w:t xml:space="preserve">证明当事人的主体资格； </w:t>
      </w:r>
    </w:p>
    <w:p w:rsidR="001B629A" w:rsidRDefault="001B629A" w:rsidP="001B629A">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2、执法人员对当事人制作的现场笔录、现场照片、询问笔录、</w:t>
      </w:r>
      <w:r>
        <w:rPr>
          <w:rFonts w:ascii="仿宋_GB2312" w:eastAsia="仿宋_GB2312" w:hAnsi="仿宋" w:hint="eastAsia"/>
          <w:sz w:val="32"/>
          <w:szCs w:val="32"/>
        </w:rPr>
        <w:t>实施行政强制措施决定书、财物清单、</w:t>
      </w:r>
      <w:r>
        <w:rPr>
          <w:rFonts w:ascii="仿宋_GB2312" w:eastAsia="仿宋_GB2312" w:hAnsi="仿宋_GB2312" w:cs="仿宋_GB2312" w:hint="eastAsia"/>
          <w:sz w:val="32"/>
          <w:szCs w:val="32"/>
        </w:rPr>
        <w:t xml:space="preserve">延长行政强制措施决定书、送达回证，证明当事人销售的商品侵犯了他人注册商标专用权； </w:t>
      </w:r>
    </w:p>
    <w:p w:rsidR="001B629A" w:rsidRDefault="001B629A" w:rsidP="001B629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3、商标权利人</w:t>
      </w:r>
      <w:r>
        <w:rPr>
          <w:rFonts w:ascii="仿宋_GB2312" w:eastAsia="仿宋_GB2312" w:hint="eastAsia"/>
          <w:bCs/>
          <w:sz w:val="32"/>
          <w:szCs w:val="32"/>
        </w:rPr>
        <w:t>路易威登马利蒂（法国）公司（LOUIS VUITTON MALLETIER）</w:t>
      </w:r>
      <w:r>
        <w:rPr>
          <w:rFonts w:ascii="仿宋_GB2312" w:eastAsia="仿宋_GB2312" w:hAnsi="仿宋" w:hint="eastAsia"/>
          <w:sz w:val="32"/>
          <w:szCs w:val="32"/>
        </w:rPr>
        <w:t>授权的</w:t>
      </w:r>
      <w:r>
        <w:rPr>
          <w:rFonts w:ascii="仿宋_GB2312" w:eastAsia="仿宋_GB2312" w:hint="eastAsia"/>
          <w:bCs/>
          <w:sz w:val="32"/>
          <w:szCs w:val="32"/>
        </w:rPr>
        <w:t>上海腾铭商标代理有限公司</w:t>
      </w:r>
      <w:r>
        <w:rPr>
          <w:rFonts w:ascii="仿宋_GB2312" w:eastAsia="仿宋_GB2312" w:hAnsi="仿宋" w:hint="eastAsia"/>
          <w:sz w:val="32"/>
          <w:szCs w:val="32"/>
        </w:rPr>
        <w:t>出具的鉴定报告，营业执照、商标注册证复印件、授权委托书、鉴定人员证明及身份证复印件等材料，证明举报人身份和举报情况；</w:t>
      </w:r>
    </w:p>
    <w:p w:rsidR="00CB2EB8" w:rsidRPr="001B629A" w:rsidRDefault="001B629A" w:rsidP="001B629A">
      <w:pPr>
        <w:spacing w:line="560" w:lineRule="exact"/>
        <w:ind w:firstLineChars="200" w:firstLine="640"/>
        <w:rPr>
          <w:rFonts w:ascii="仿宋_GB2312" w:eastAsia="仿宋_GB2312" w:hAnsi="仿宋_GB2312" w:cs="仿宋_GB2312"/>
          <w:sz w:val="32"/>
          <w:szCs w:val="32"/>
        </w:rPr>
      </w:pPr>
      <w:r>
        <w:rPr>
          <w:rFonts w:ascii="仿宋_GB2312" w:eastAsia="仿宋_GB2312" w:cs="仿宋" w:hint="eastAsia"/>
          <w:sz w:val="32"/>
          <w:szCs w:val="32"/>
        </w:rPr>
        <w:t>4、经当事人确认的违法经营额及违法所得计算表，证明当事人违法经营额和违法所得情况。</w:t>
      </w:r>
    </w:p>
    <w:p w:rsidR="00A01B56" w:rsidRDefault="009A68E3" w:rsidP="00337F6D">
      <w:pPr>
        <w:spacing w:line="560" w:lineRule="exact"/>
        <w:ind w:firstLineChars="200" w:firstLine="640"/>
        <w:rPr>
          <w:rFonts w:ascii="仿宋_GB2312" w:eastAsia="仿宋_GB2312"/>
          <w:sz w:val="32"/>
          <w:szCs w:val="32"/>
        </w:rPr>
      </w:pPr>
      <w:r w:rsidRPr="00F322EC">
        <w:rPr>
          <w:rFonts w:ascii="仿宋_GB2312" w:eastAsia="仿宋_GB2312" w:hint="eastAsia"/>
          <w:sz w:val="32"/>
          <w:szCs w:val="32"/>
        </w:rPr>
        <w:t>对当事人陈述、申辩或者听证意见的采纳情况及理由：当事人未提出陈述、申辩</w:t>
      </w:r>
      <w:r w:rsidR="001B629A">
        <w:rPr>
          <w:rFonts w:ascii="仿宋_GB2312" w:eastAsia="仿宋_GB2312" w:hint="eastAsia"/>
          <w:sz w:val="32"/>
          <w:szCs w:val="32"/>
        </w:rPr>
        <w:t>及听证意见。</w:t>
      </w:r>
    </w:p>
    <w:p w:rsidR="00901231" w:rsidRDefault="00E546E9" w:rsidP="005C7795">
      <w:pPr>
        <w:spacing w:line="56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行政处罚告知情况，以及复核、听证过程及意见：</w:t>
      </w:r>
      <w:r w:rsidR="00901231">
        <w:rPr>
          <w:rFonts w:ascii="仿宋_GB2312" w:eastAsia="仿宋_GB2312" w:hint="eastAsia"/>
          <w:sz w:val="32"/>
          <w:szCs w:val="32"/>
        </w:rPr>
        <w:t>我局于202</w:t>
      </w:r>
      <w:r w:rsidR="00337F6D">
        <w:rPr>
          <w:rFonts w:ascii="仿宋_GB2312" w:eastAsia="仿宋_GB2312" w:hint="eastAsia"/>
          <w:sz w:val="32"/>
          <w:szCs w:val="32"/>
        </w:rPr>
        <w:t>1</w:t>
      </w:r>
      <w:r w:rsidR="00901231">
        <w:rPr>
          <w:rFonts w:ascii="仿宋_GB2312" w:eastAsia="仿宋_GB2312" w:hint="eastAsia"/>
          <w:sz w:val="32"/>
          <w:szCs w:val="32"/>
        </w:rPr>
        <w:t>年</w:t>
      </w:r>
      <w:r w:rsidR="00F925C4">
        <w:rPr>
          <w:rFonts w:ascii="仿宋_GB2312" w:eastAsia="仿宋_GB2312" w:hint="eastAsia"/>
          <w:sz w:val="32"/>
          <w:szCs w:val="32"/>
        </w:rPr>
        <w:t>1</w:t>
      </w:r>
      <w:r w:rsidR="005C7795">
        <w:rPr>
          <w:rFonts w:ascii="仿宋_GB2312" w:eastAsia="仿宋_GB2312" w:hint="eastAsia"/>
          <w:sz w:val="32"/>
          <w:szCs w:val="32"/>
        </w:rPr>
        <w:t>1</w:t>
      </w:r>
      <w:r w:rsidR="00901231">
        <w:rPr>
          <w:rFonts w:ascii="仿宋_GB2312" w:eastAsia="仿宋_GB2312" w:hint="eastAsia"/>
          <w:sz w:val="32"/>
          <w:szCs w:val="32"/>
        </w:rPr>
        <w:t>月</w:t>
      </w:r>
      <w:r w:rsidR="005C7795">
        <w:rPr>
          <w:rFonts w:ascii="仿宋_GB2312" w:eastAsia="仿宋_GB2312" w:hint="eastAsia"/>
          <w:sz w:val="32"/>
          <w:szCs w:val="32"/>
        </w:rPr>
        <w:t>9</w:t>
      </w:r>
      <w:r w:rsidR="00901231">
        <w:rPr>
          <w:rFonts w:ascii="仿宋_GB2312" w:eastAsia="仿宋_GB2312" w:hint="eastAsia"/>
          <w:sz w:val="32"/>
          <w:szCs w:val="32"/>
        </w:rPr>
        <w:t>日对当事人下达行政处罚告知书（</w:t>
      </w:r>
      <w:r w:rsidR="00290B8B" w:rsidRPr="00290B8B">
        <w:rPr>
          <w:rFonts w:ascii="仿宋_GB2312" w:eastAsia="仿宋_GB2312" w:hint="eastAsia"/>
          <w:sz w:val="32"/>
          <w:szCs w:val="32"/>
        </w:rPr>
        <w:t>津青市监执三罚告字〔2021〕</w:t>
      </w:r>
      <w:r w:rsidR="005C7795">
        <w:rPr>
          <w:rFonts w:ascii="仿宋_GB2312" w:eastAsia="仿宋_GB2312" w:hint="eastAsia"/>
          <w:sz w:val="32"/>
          <w:szCs w:val="32"/>
        </w:rPr>
        <w:t>101</w:t>
      </w:r>
      <w:r w:rsidR="00290B8B" w:rsidRPr="00290B8B">
        <w:rPr>
          <w:rFonts w:ascii="仿宋_GB2312" w:eastAsia="仿宋_GB2312" w:hint="eastAsia"/>
          <w:sz w:val="32"/>
          <w:szCs w:val="32"/>
        </w:rPr>
        <w:t>号</w:t>
      </w:r>
      <w:r w:rsidR="00901231">
        <w:rPr>
          <w:rFonts w:ascii="仿宋_GB2312" w:eastAsia="仿宋_GB2312" w:hint="eastAsia"/>
          <w:sz w:val="32"/>
          <w:szCs w:val="32"/>
        </w:rPr>
        <w:t>），当事人自收到告知书之日起</w:t>
      </w:r>
      <w:r w:rsidR="00290B8B">
        <w:rPr>
          <w:rFonts w:ascii="仿宋_GB2312" w:eastAsia="仿宋_GB2312" w:hint="eastAsia"/>
          <w:sz w:val="32"/>
          <w:szCs w:val="32"/>
        </w:rPr>
        <w:t>五</w:t>
      </w:r>
      <w:r w:rsidR="00901231">
        <w:rPr>
          <w:rFonts w:ascii="仿宋_GB2312" w:eastAsia="仿宋_GB2312" w:hint="eastAsia"/>
          <w:sz w:val="32"/>
          <w:szCs w:val="32"/>
        </w:rPr>
        <w:t>个工作日内，</w:t>
      </w:r>
      <w:r w:rsidR="00901231" w:rsidRPr="00901231">
        <w:rPr>
          <w:rFonts w:ascii="仿宋_GB2312" w:eastAsia="仿宋_GB2312" w:hint="eastAsia"/>
          <w:sz w:val="32"/>
          <w:szCs w:val="32"/>
        </w:rPr>
        <w:t>未提出陈述、申辩</w:t>
      </w:r>
      <w:r w:rsidR="005C7795">
        <w:rPr>
          <w:rFonts w:ascii="仿宋_GB2312" w:eastAsia="仿宋_GB2312" w:hint="eastAsia"/>
          <w:sz w:val="32"/>
          <w:szCs w:val="32"/>
        </w:rPr>
        <w:t>及听证</w:t>
      </w:r>
      <w:r w:rsidR="00901231">
        <w:rPr>
          <w:rFonts w:ascii="仿宋_GB2312" w:eastAsia="仿宋_GB2312" w:hint="eastAsia"/>
          <w:sz w:val="32"/>
          <w:szCs w:val="32"/>
        </w:rPr>
        <w:t>。</w:t>
      </w:r>
    </w:p>
    <w:p w:rsidR="00337F6D" w:rsidRPr="00CB2EB8" w:rsidRDefault="005C7795" w:rsidP="00F925C4">
      <w:pPr>
        <w:adjustRightInd w:val="0"/>
        <w:snapToGrid w:val="0"/>
        <w:spacing w:line="560" w:lineRule="exact"/>
        <w:ind w:firstLineChars="200" w:firstLine="640"/>
        <w:rPr>
          <w:rFonts w:ascii="仿宋_GB2312" w:eastAsia="仿宋_GB2312"/>
          <w:bCs/>
          <w:sz w:val="32"/>
          <w:szCs w:val="32"/>
        </w:rPr>
      </w:pPr>
      <w:r>
        <w:rPr>
          <w:rFonts w:ascii="仿宋_GB2312" w:eastAsia="仿宋_GB2312" w:hAnsi="仿宋" w:hint="eastAsia"/>
          <w:sz w:val="32"/>
          <w:szCs w:val="32"/>
        </w:rPr>
        <w:t>当事人销售侵犯</w:t>
      </w:r>
      <w:r>
        <w:rPr>
          <w:rFonts w:ascii="仿宋_GB2312" w:eastAsia="仿宋_GB2312" w:hint="eastAsia"/>
          <w:bCs/>
          <w:sz w:val="32"/>
          <w:szCs w:val="32"/>
        </w:rPr>
        <w:t xml:space="preserve">路易威登马利蒂（法国）公司（LOUIS </w:t>
      </w:r>
      <w:r>
        <w:rPr>
          <w:rFonts w:ascii="仿宋_GB2312" w:eastAsia="仿宋_GB2312" w:hint="eastAsia"/>
          <w:bCs/>
          <w:sz w:val="32"/>
          <w:szCs w:val="32"/>
        </w:rPr>
        <w:lastRenderedPageBreak/>
        <w:t>VUITTON MALLETIER）注册商标</w:t>
      </w:r>
      <w:r>
        <w:rPr>
          <w:rFonts w:ascii="仿宋_GB2312" w:eastAsia="仿宋_GB2312" w:hint="eastAsia"/>
          <w:bCs/>
          <w:noProof/>
          <w:sz w:val="32"/>
          <w:szCs w:val="32"/>
        </w:rPr>
        <w:drawing>
          <wp:inline distT="0" distB="0" distL="0" distR="0">
            <wp:extent cx="1697355" cy="180975"/>
            <wp:effectExtent l="19050" t="0" r="0" b="0"/>
            <wp:docPr id="19" name="图片 7" descr="商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商标1.JPG"/>
                    <pic:cNvPicPr>
                      <a:picLocks noChangeAspect="1"/>
                    </pic:cNvPicPr>
                  </pic:nvPicPr>
                  <pic:blipFill>
                    <a:blip r:embed="rId8" cstate="print"/>
                    <a:stretch>
                      <a:fillRect/>
                    </a:stretch>
                  </pic:blipFill>
                  <pic:spPr>
                    <a:xfrm>
                      <a:off x="0" y="0"/>
                      <a:ext cx="1694974" cy="180714"/>
                    </a:xfrm>
                    <a:prstGeom prst="rect">
                      <a:avLst/>
                    </a:prstGeom>
                  </pic:spPr>
                </pic:pic>
              </a:graphicData>
            </a:graphic>
          </wp:inline>
        </w:drawing>
      </w:r>
      <w:r>
        <w:rPr>
          <w:rFonts w:ascii="仿宋_GB2312" w:eastAsia="仿宋_GB2312" w:hint="eastAsia"/>
          <w:bCs/>
          <w:sz w:val="32"/>
          <w:szCs w:val="32"/>
        </w:rPr>
        <w:t>、</w:t>
      </w:r>
      <w:r>
        <w:rPr>
          <w:rFonts w:ascii="仿宋_GB2312" w:eastAsia="仿宋_GB2312" w:hint="eastAsia"/>
          <w:bCs/>
          <w:noProof/>
          <w:sz w:val="32"/>
          <w:szCs w:val="32"/>
        </w:rPr>
        <w:drawing>
          <wp:inline distT="0" distB="0" distL="0" distR="0">
            <wp:extent cx="361950" cy="328295"/>
            <wp:effectExtent l="19050" t="0" r="0" b="0"/>
            <wp:docPr id="20" name="图片 8" descr="商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商标2.JPG"/>
                    <pic:cNvPicPr>
                      <a:picLocks noChangeAspect="1"/>
                    </pic:cNvPicPr>
                  </pic:nvPicPr>
                  <pic:blipFill>
                    <a:blip r:embed="rId9" cstate="print"/>
                    <a:stretch>
                      <a:fillRect/>
                    </a:stretch>
                  </pic:blipFill>
                  <pic:spPr>
                    <a:xfrm>
                      <a:off x="0" y="0"/>
                      <a:ext cx="361898" cy="328492"/>
                    </a:xfrm>
                    <a:prstGeom prst="rect">
                      <a:avLst/>
                    </a:prstGeom>
                  </pic:spPr>
                </pic:pic>
              </a:graphicData>
            </a:graphic>
          </wp:inline>
        </w:drawing>
      </w:r>
      <w:r>
        <w:rPr>
          <w:rFonts w:ascii="仿宋_GB2312" w:eastAsia="仿宋_GB2312" w:hint="eastAsia"/>
          <w:bCs/>
          <w:sz w:val="32"/>
          <w:szCs w:val="32"/>
        </w:rPr>
        <w:t>、</w:t>
      </w:r>
      <w:r>
        <w:rPr>
          <w:rFonts w:ascii="仿宋_GB2312" w:eastAsia="仿宋_GB2312" w:hint="eastAsia"/>
          <w:bCs/>
          <w:noProof/>
          <w:sz w:val="32"/>
          <w:szCs w:val="32"/>
        </w:rPr>
        <w:drawing>
          <wp:inline distT="0" distB="0" distL="0" distR="0">
            <wp:extent cx="600075" cy="294640"/>
            <wp:effectExtent l="19050" t="0" r="9525" b="0"/>
            <wp:docPr id="21" name="图片 9" descr="商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商标3.JPG"/>
                    <pic:cNvPicPr>
                      <a:picLocks noChangeAspect="1"/>
                    </pic:cNvPicPr>
                  </pic:nvPicPr>
                  <pic:blipFill>
                    <a:blip r:embed="rId10" cstate="print"/>
                    <a:stretch>
                      <a:fillRect/>
                    </a:stretch>
                  </pic:blipFill>
                  <pic:spPr>
                    <a:xfrm>
                      <a:off x="0" y="0"/>
                      <a:ext cx="598493" cy="293997"/>
                    </a:xfrm>
                    <a:prstGeom prst="rect">
                      <a:avLst/>
                    </a:prstGeom>
                  </pic:spPr>
                </pic:pic>
              </a:graphicData>
            </a:graphic>
          </wp:inline>
        </w:drawing>
      </w:r>
      <w:r>
        <w:rPr>
          <w:rFonts w:ascii="仿宋_GB2312" w:eastAsia="仿宋_GB2312" w:hint="eastAsia"/>
          <w:bCs/>
          <w:sz w:val="32"/>
          <w:szCs w:val="32"/>
        </w:rPr>
        <w:t>、</w:t>
      </w:r>
      <w:r>
        <w:rPr>
          <w:rFonts w:ascii="仿宋_GB2312" w:eastAsia="仿宋_GB2312" w:hint="eastAsia"/>
          <w:bCs/>
          <w:noProof/>
          <w:sz w:val="32"/>
          <w:szCs w:val="32"/>
        </w:rPr>
        <w:drawing>
          <wp:inline distT="0" distB="0" distL="0" distR="0">
            <wp:extent cx="466725" cy="267335"/>
            <wp:effectExtent l="19050" t="0" r="9525" b="0"/>
            <wp:docPr id="22" name="图片 10" descr="商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商标4.JPG"/>
                    <pic:cNvPicPr>
                      <a:picLocks noChangeAspect="1"/>
                    </pic:cNvPicPr>
                  </pic:nvPicPr>
                  <pic:blipFill>
                    <a:blip r:embed="rId11" cstate="print"/>
                    <a:stretch>
                      <a:fillRect/>
                    </a:stretch>
                  </pic:blipFill>
                  <pic:spPr>
                    <a:xfrm>
                      <a:off x="0" y="0"/>
                      <a:ext cx="466725" cy="267891"/>
                    </a:xfrm>
                    <a:prstGeom prst="rect">
                      <a:avLst/>
                    </a:prstGeom>
                  </pic:spPr>
                </pic:pic>
              </a:graphicData>
            </a:graphic>
          </wp:inline>
        </w:drawing>
      </w:r>
      <w:r>
        <w:rPr>
          <w:rFonts w:ascii="仿宋_GB2312" w:eastAsia="仿宋_GB2312" w:hint="eastAsia"/>
          <w:bCs/>
          <w:sz w:val="32"/>
          <w:szCs w:val="32"/>
        </w:rPr>
        <w:t>商品</w:t>
      </w:r>
      <w:r>
        <w:rPr>
          <w:rFonts w:ascii="仿宋_GB2312" w:eastAsia="仿宋_GB2312" w:hAnsi="仿宋" w:hint="eastAsia"/>
          <w:bCs/>
          <w:sz w:val="32"/>
          <w:szCs w:val="32"/>
        </w:rPr>
        <w:t>的</w:t>
      </w:r>
      <w:r>
        <w:rPr>
          <w:rFonts w:ascii="仿宋_GB2312" w:eastAsia="仿宋_GB2312" w:hAnsi="仿宋" w:hint="eastAsia"/>
          <w:sz w:val="32"/>
          <w:szCs w:val="32"/>
        </w:rPr>
        <w:t>行为，违反了《中华人民共和国商标法》第五十七条第三项“有下列行为之一的，均属侵犯注册商标专用权：……（三）销售侵犯注册商标专用权的商品的”</w:t>
      </w:r>
      <w:r>
        <w:rPr>
          <w:rFonts w:eastAsia="仿宋_GB2312" w:cs="仿宋_GB2312" w:hint="eastAsia"/>
          <w:sz w:val="32"/>
          <w:szCs w:val="32"/>
        </w:rPr>
        <w:t>以及</w:t>
      </w:r>
      <w:bookmarkStart w:id="0" w:name="_GoBack"/>
      <w:bookmarkEnd w:id="0"/>
      <w:r>
        <w:rPr>
          <w:rFonts w:eastAsia="仿宋_GB2312" w:cs="仿宋_GB2312" w:hint="eastAsia"/>
          <w:sz w:val="32"/>
          <w:szCs w:val="32"/>
        </w:rPr>
        <w:t>《天津市知识产权保护条例》第四十五条第一款“</w:t>
      </w:r>
      <w:r>
        <w:rPr>
          <w:rFonts w:eastAsia="仿宋_GB2312" w:cs="仿宋_GB2312"/>
          <w:sz w:val="32"/>
          <w:szCs w:val="32"/>
        </w:rPr>
        <w:t>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w:t>
      </w:r>
      <w:r>
        <w:rPr>
          <w:rFonts w:eastAsia="仿宋_GB2312" w:cs="仿宋_GB2312" w:hint="eastAsia"/>
          <w:sz w:val="32"/>
          <w:szCs w:val="32"/>
        </w:rPr>
        <w:t>”</w:t>
      </w:r>
      <w:r>
        <w:rPr>
          <w:rFonts w:ascii="仿宋_GB2312" w:eastAsia="仿宋_GB2312" w:hAnsi="仿宋" w:hint="eastAsia"/>
          <w:sz w:val="32"/>
          <w:szCs w:val="32"/>
        </w:rPr>
        <w:t>和《中华人民共和国产品质量法》第三十九条“销售者销售产品，不得掺杂、掺假，不得以假充真、以次充好，不得以不合格产品冒充合格产品。”的规定。</w:t>
      </w:r>
    </w:p>
    <w:p w:rsidR="005C7795" w:rsidRPr="005C7795" w:rsidRDefault="00752CF8" w:rsidP="005C7795">
      <w:pPr>
        <w:adjustRightInd w:val="0"/>
        <w:snapToGrid w:val="0"/>
        <w:spacing w:line="480" w:lineRule="exact"/>
        <w:ind w:firstLineChars="200" w:firstLine="640"/>
        <w:rPr>
          <w:rFonts w:ascii="仿宋_GB2312" w:eastAsia="仿宋_GB2312" w:hAnsi="仿宋"/>
          <w:bCs/>
          <w:sz w:val="32"/>
          <w:szCs w:val="32"/>
        </w:rPr>
      </w:pPr>
      <w:r w:rsidRPr="00752CF8">
        <w:rPr>
          <w:rFonts w:ascii="仿宋_GB2312" w:eastAsia="仿宋_GB2312" w:hint="eastAsia"/>
          <w:sz w:val="32"/>
          <w:szCs w:val="32"/>
        </w:rPr>
        <w:t>自由裁量的事实和理由</w:t>
      </w:r>
      <w:r w:rsidR="009A68E3" w:rsidRPr="00F322EC">
        <w:rPr>
          <w:rFonts w:ascii="仿宋_GB2312" w:eastAsia="仿宋_GB2312" w:hint="eastAsia"/>
          <w:sz w:val="32"/>
          <w:szCs w:val="32"/>
        </w:rPr>
        <w:t>：</w:t>
      </w:r>
      <w:r w:rsidR="005C7795" w:rsidRPr="005C7795">
        <w:rPr>
          <w:rFonts w:ascii="仿宋_GB2312" w:eastAsia="仿宋_GB2312" w:hAnsi="仿宋" w:hint="eastAsia"/>
          <w:bCs/>
          <w:sz w:val="32"/>
          <w:szCs w:val="32"/>
        </w:rPr>
        <w:t>本局认为，当事人在销售商品的行为中，既存在侵犯注册商标专用权的行为，又存在以假充真的行为，存在竞合，按照从一重处的原则，应适用《中华人民共和国商标法》、《天津市知识产权保护条例》进行处罚，适用《中华人民共和国产品质量法》没收违法所得。</w:t>
      </w:r>
    </w:p>
    <w:p w:rsidR="005C7795" w:rsidRPr="005C7795" w:rsidRDefault="005C7795" w:rsidP="005C7795">
      <w:pPr>
        <w:adjustRightInd w:val="0"/>
        <w:snapToGrid w:val="0"/>
        <w:spacing w:line="480" w:lineRule="exact"/>
        <w:ind w:firstLineChars="200" w:firstLine="640"/>
        <w:rPr>
          <w:rFonts w:ascii="仿宋_GB2312" w:eastAsia="仿宋_GB2312" w:hAnsi="仿宋"/>
          <w:bCs/>
          <w:sz w:val="32"/>
          <w:szCs w:val="32"/>
        </w:rPr>
      </w:pPr>
      <w:r w:rsidRPr="005C7795">
        <w:rPr>
          <w:rFonts w:ascii="仿宋_GB2312" w:eastAsia="仿宋_GB2312" w:hAnsi="仿宋" w:hint="eastAsia"/>
          <w:bCs/>
          <w:sz w:val="32"/>
          <w:szCs w:val="32"/>
        </w:rPr>
        <w:t>当事人在案件调查过程中，</w:t>
      </w:r>
      <w:r w:rsidRPr="005C7795">
        <w:rPr>
          <w:rFonts w:ascii="仿宋_GB2312" w:eastAsia="仿宋_GB2312" w:hAnsi="仿宋"/>
          <w:bCs/>
          <w:sz w:val="32"/>
          <w:szCs w:val="32"/>
        </w:rPr>
        <w:t>积极配合市场监管部门调查</w:t>
      </w:r>
      <w:r w:rsidRPr="005C7795">
        <w:rPr>
          <w:rFonts w:ascii="仿宋_GB2312" w:eastAsia="仿宋_GB2312" w:hAnsi="仿宋" w:hint="eastAsia"/>
          <w:bCs/>
          <w:sz w:val="32"/>
          <w:szCs w:val="32"/>
        </w:rPr>
        <w:t>，如实陈述违法事实并主动提供证据材料。符合《市场监管总局关于规范市场监督管理行政处罚裁量权的指导意见》中“</w:t>
      </w:r>
      <w:r w:rsidRPr="005C7795">
        <w:rPr>
          <w:rFonts w:ascii="仿宋_GB2312" w:eastAsia="仿宋_GB2312" w:hAnsi="仿宋"/>
          <w:bCs/>
          <w:sz w:val="32"/>
          <w:szCs w:val="32"/>
        </w:rPr>
        <w:t>三、行政处罚裁量权的适用规则（七）行政处罚裁量情形</w:t>
      </w:r>
      <w:r w:rsidRPr="005C7795">
        <w:rPr>
          <w:rFonts w:ascii="仿宋_GB2312" w:eastAsia="仿宋_GB2312" w:hAnsi="仿宋" w:hint="eastAsia"/>
          <w:bCs/>
          <w:sz w:val="32"/>
          <w:szCs w:val="32"/>
        </w:rPr>
        <w:t>3</w:t>
      </w:r>
      <w:r w:rsidRPr="005C7795">
        <w:rPr>
          <w:rFonts w:ascii="仿宋_GB2312" w:eastAsia="仿宋_GB2312" w:hAnsi="仿宋"/>
          <w:bCs/>
          <w:sz w:val="32"/>
          <w:szCs w:val="32"/>
        </w:rPr>
        <w:t>. 有下列情形之一的，</w:t>
      </w:r>
      <w:r w:rsidRPr="005C7795">
        <w:rPr>
          <w:rFonts w:ascii="仿宋_GB2312" w:eastAsia="仿宋_GB2312" w:hAnsi="仿宋" w:hint="eastAsia"/>
          <w:bCs/>
          <w:sz w:val="32"/>
          <w:szCs w:val="32"/>
        </w:rPr>
        <w:t>可以</w:t>
      </w:r>
      <w:r w:rsidRPr="005C7795">
        <w:rPr>
          <w:rFonts w:ascii="仿宋_GB2312" w:eastAsia="仿宋_GB2312" w:hAnsi="仿宋"/>
          <w:bCs/>
          <w:sz w:val="32"/>
          <w:szCs w:val="32"/>
        </w:rPr>
        <w:t>依法从轻或者减轻行政处罚：（1）积极配合市场监管部门调查，如实陈述违法事实并主动提供证据材料的；</w:t>
      </w:r>
      <w:r w:rsidRPr="005C7795">
        <w:rPr>
          <w:rFonts w:ascii="仿宋_GB2312" w:eastAsia="仿宋_GB2312" w:hAnsi="仿宋" w:hint="eastAsia"/>
          <w:bCs/>
          <w:sz w:val="32"/>
          <w:szCs w:val="32"/>
        </w:rPr>
        <w:t>”的规定，给予当事人减轻行政处罚。</w:t>
      </w:r>
    </w:p>
    <w:p w:rsidR="005C7795" w:rsidRPr="005C7795" w:rsidRDefault="005C7795" w:rsidP="005C7795">
      <w:pPr>
        <w:snapToGrid w:val="0"/>
        <w:spacing w:line="400" w:lineRule="exact"/>
        <w:ind w:firstLineChars="200" w:firstLine="640"/>
        <w:rPr>
          <w:rFonts w:ascii="仿宋_GB2312" w:eastAsia="仿宋_GB2312"/>
          <w:bCs/>
          <w:sz w:val="32"/>
          <w:szCs w:val="32"/>
        </w:rPr>
      </w:pPr>
      <w:r w:rsidRPr="005C7795">
        <w:rPr>
          <w:rFonts w:ascii="仿宋_GB2312" w:eastAsia="仿宋_GB2312" w:hint="eastAsia"/>
          <w:bCs/>
          <w:sz w:val="32"/>
          <w:szCs w:val="32"/>
        </w:rPr>
        <w:t>当事人销售侵犯他人商标专用权商品的行为，依据《中华人民共和国商标法》第六十条第二款“工商行政管理部门处理时，</w:t>
      </w:r>
      <w:r w:rsidRPr="005C7795">
        <w:rPr>
          <w:rFonts w:ascii="仿宋_GB2312" w:eastAsia="仿宋_GB2312" w:hint="eastAsia"/>
          <w:bCs/>
          <w:sz w:val="32"/>
          <w:szCs w:val="32"/>
        </w:rPr>
        <w:lastRenderedPageBreak/>
        <w:t>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天津市知识产权保护条例》第四十五条“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责令当事人立即改正违法行为，给予以下行政处罚：</w:t>
      </w:r>
    </w:p>
    <w:p w:rsidR="005C7795" w:rsidRPr="005C7795" w:rsidRDefault="005C7795" w:rsidP="005C7795">
      <w:pPr>
        <w:snapToGrid w:val="0"/>
        <w:spacing w:line="400" w:lineRule="exact"/>
        <w:ind w:firstLineChars="200" w:firstLine="640"/>
        <w:rPr>
          <w:rFonts w:ascii="仿宋_GB2312" w:eastAsia="仿宋_GB2312"/>
          <w:bCs/>
          <w:sz w:val="32"/>
          <w:szCs w:val="32"/>
        </w:rPr>
      </w:pPr>
      <w:r w:rsidRPr="005C7795">
        <w:rPr>
          <w:rFonts w:ascii="仿宋_GB2312" w:eastAsia="仿宋_GB2312" w:hint="eastAsia"/>
          <w:bCs/>
          <w:sz w:val="32"/>
          <w:szCs w:val="32"/>
        </w:rPr>
        <w:t>1、没收侵权皮带461条、包570个、帽子20个；</w:t>
      </w:r>
    </w:p>
    <w:p w:rsidR="005C7795" w:rsidRPr="005C7795" w:rsidRDefault="005C7795" w:rsidP="005C7795">
      <w:pPr>
        <w:snapToGrid w:val="0"/>
        <w:spacing w:line="400" w:lineRule="exact"/>
        <w:ind w:firstLineChars="200" w:firstLine="640"/>
        <w:rPr>
          <w:rFonts w:ascii="仿宋_GB2312" w:eastAsia="仿宋_GB2312"/>
          <w:bCs/>
          <w:sz w:val="32"/>
          <w:szCs w:val="32"/>
        </w:rPr>
      </w:pPr>
      <w:r w:rsidRPr="005C7795">
        <w:rPr>
          <w:rFonts w:ascii="仿宋_GB2312" w:eastAsia="仿宋_GB2312" w:hint="eastAsia"/>
          <w:bCs/>
          <w:sz w:val="32"/>
          <w:szCs w:val="32"/>
        </w:rPr>
        <w:t>2、没收违法所得2508元；</w:t>
      </w:r>
    </w:p>
    <w:p w:rsidR="005C7795" w:rsidRDefault="005C7795" w:rsidP="005C7795">
      <w:pPr>
        <w:snapToGrid w:val="0"/>
        <w:spacing w:line="400" w:lineRule="exact"/>
        <w:ind w:firstLineChars="200" w:firstLine="640"/>
        <w:rPr>
          <w:rFonts w:ascii="仿宋_GB2312" w:eastAsia="仿宋_GB2312" w:hint="eastAsia"/>
          <w:bCs/>
          <w:sz w:val="32"/>
          <w:szCs w:val="32"/>
        </w:rPr>
      </w:pPr>
      <w:r w:rsidRPr="005C7795">
        <w:rPr>
          <w:rFonts w:ascii="仿宋_GB2312" w:eastAsia="仿宋_GB2312" w:hint="eastAsia"/>
          <w:bCs/>
          <w:sz w:val="32"/>
          <w:szCs w:val="32"/>
        </w:rPr>
        <w:t>3、罚款30000元。</w:t>
      </w:r>
    </w:p>
    <w:p w:rsidR="00077B98" w:rsidRPr="00077B98" w:rsidRDefault="00077B98" w:rsidP="005C7795">
      <w:pPr>
        <w:snapToGrid w:val="0"/>
        <w:spacing w:line="400" w:lineRule="exact"/>
        <w:ind w:firstLineChars="200" w:firstLine="640"/>
        <w:rPr>
          <w:rFonts w:ascii="仿宋_GB2312" w:eastAsia="仿宋_GB2312" w:hAnsi="宋体"/>
          <w:sz w:val="32"/>
          <w:szCs w:val="32"/>
        </w:rPr>
      </w:pPr>
      <w:r w:rsidRPr="00077B98">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w:t>
      </w:r>
      <w:r w:rsidR="00886E9C">
        <w:rPr>
          <w:rFonts w:ascii="仿宋_GB2312" w:eastAsia="仿宋_GB2312" w:hAnsi="宋体" w:hint="eastAsia"/>
          <w:sz w:val="32"/>
          <w:szCs w:val="32"/>
        </w:rPr>
        <w:t>七十二</w:t>
      </w:r>
      <w:r w:rsidRPr="00077B98">
        <w:rPr>
          <w:rFonts w:ascii="仿宋_GB2312" w:eastAsia="仿宋_GB2312" w:hAnsi="宋体" w:hint="eastAsia"/>
          <w:sz w:val="32"/>
          <w:szCs w:val="32"/>
        </w:rPr>
        <w:t>条的规定，</w:t>
      </w:r>
      <w:r w:rsidR="00752CF8">
        <w:rPr>
          <w:rFonts w:ascii="仿宋_GB2312" w:eastAsia="仿宋_GB2312" w:hAnsi="宋体" w:hint="eastAsia"/>
          <w:sz w:val="32"/>
          <w:szCs w:val="32"/>
        </w:rPr>
        <w:t>本局将</w:t>
      </w:r>
      <w:r w:rsidRPr="00077B98">
        <w:rPr>
          <w:rFonts w:ascii="仿宋_GB2312" w:eastAsia="仿宋_GB2312" w:hAnsi="宋体" w:hint="eastAsia"/>
          <w:sz w:val="32"/>
          <w:szCs w:val="32"/>
        </w:rPr>
        <w:t>每日按罚款数额的百分之三加处罚款，并将依法申请人民法院强制执行。</w:t>
      </w:r>
    </w:p>
    <w:p w:rsidR="009A68E3" w:rsidRPr="00F322EC" w:rsidRDefault="00077B98" w:rsidP="00C67826">
      <w:pPr>
        <w:snapToGrid w:val="0"/>
        <w:spacing w:line="400" w:lineRule="exact"/>
        <w:ind w:firstLineChars="200" w:firstLine="640"/>
        <w:rPr>
          <w:rFonts w:ascii="仿宋_GB2312" w:eastAsia="仿宋_GB2312" w:hAnsi="宋体"/>
          <w:sz w:val="32"/>
          <w:szCs w:val="32"/>
        </w:rPr>
      </w:pPr>
      <w:r w:rsidRPr="00077B98">
        <w:rPr>
          <w:rFonts w:ascii="仿宋_GB2312" w:eastAsia="仿宋_GB2312" w:hAnsi="宋体" w:hint="eastAsia"/>
          <w:sz w:val="32"/>
          <w:szCs w:val="32"/>
        </w:rPr>
        <w:t>如</w:t>
      </w:r>
      <w:r w:rsidR="00265AFE">
        <w:rPr>
          <w:rFonts w:ascii="Times New Roman" w:eastAsia="仿宋_GB2312" w:hAnsi="Times New Roman"/>
          <w:color w:val="000000"/>
          <w:sz w:val="32"/>
          <w:szCs w:val="32"/>
        </w:rPr>
        <w:t>你单位</w:t>
      </w:r>
      <w:r w:rsidR="00752CF8">
        <w:rPr>
          <w:rFonts w:ascii="Times New Roman" w:eastAsia="仿宋_GB2312" w:hAnsi="Times New Roman"/>
          <w:color w:val="000000"/>
          <w:sz w:val="32"/>
          <w:szCs w:val="32"/>
        </w:rPr>
        <w:t>不服本行政处罚决定</w:t>
      </w:r>
      <w:r w:rsidRPr="00077B98">
        <w:rPr>
          <w:rFonts w:ascii="仿宋_GB2312" w:eastAsia="仿宋_GB2312" w:hAnsi="宋体" w:hint="eastAsia"/>
          <w:sz w:val="32"/>
          <w:szCs w:val="32"/>
        </w:rPr>
        <w:t>，可以于收到本决定书之日起六十日内向</w:t>
      </w:r>
      <w:r w:rsidR="005C3698">
        <w:rPr>
          <w:rFonts w:ascii="仿宋_GB2312" w:eastAsia="仿宋_GB2312" w:hAnsi="宋体" w:hint="eastAsia"/>
          <w:sz w:val="32"/>
          <w:szCs w:val="32"/>
        </w:rPr>
        <w:t>天津市</w:t>
      </w:r>
      <w:r w:rsidRPr="00077B98">
        <w:rPr>
          <w:rFonts w:ascii="仿宋_GB2312" w:eastAsia="仿宋_GB2312" w:hAnsi="宋体" w:hint="eastAsia"/>
          <w:sz w:val="32"/>
          <w:szCs w:val="32"/>
        </w:rPr>
        <w:t>西青区人民政府申请行政复议，也可以于六个月内依法向</w:t>
      </w:r>
      <w:r w:rsidR="005C3698">
        <w:rPr>
          <w:rFonts w:ascii="仿宋_GB2312" w:eastAsia="仿宋_GB2312" w:hAnsi="宋体" w:hint="eastAsia"/>
          <w:sz w:val="32"/>
          <w:szCs w:val="32"/>
        </w:rPr>
        <w:t>天津市</w:t>
      </w:r>
      <w:r w:rsidR="00A30346">
        <w:rPr>
          <w:rFonts w:ascii="仿宋_GB2312" w:eastAsia="仿宋_GB2312" w:hAnsi="宋体" w:hint="eastAsia"/>
          <w:sz w:val="32"/>
          <w:szCs w:val="32"/>
        </w:rPr>
        <w:t>西青区人民</w:t>
      </w:r>
      <w:r w:rsidR="005C3698">
        <w:rPr>
          <w:rFonts w:ascii="仿宋_GB2312" w:eastAsia="仿宋_GB2312" w:hAnsi="宋体" w:hint="eastAsia"/>
          <w:sz w:val="32"/>
          <w:szCs w:val="32"/>
        </w:rPr>
        <w:t>法院</w:t>
      </w:r>
      <w:r w:rsidRPr="00077B98">
        <w:rPr>
          <w:rFonts w:ascii="仿宋_GB2312" w:eastAsia="仿宋_GB2312" w:hAnsi="宋体" w:hint="eastAsia"/>
          <w:sz w:val="32"/>
          <w:szCs w:val="32"/>
        </w:rPr>
        <w:t>提起行政诉讼。</w:t>
      </w:r>
      <w:r w:rsidR="00752CF8">
        <w:rPr>
          <w:rFonts w:ascii="Times New Roman" w:eastAsia="仿宋_GB2312" w:hAnsi="Times New Roman"/>
          <w:color w:val="000000"/>
          <w:kern w:val="0"/>
          <w:sz w:val="32"/>
          <w:szCs w:val="32"/>
        </w:rPr>
        <w:t>申请行政复议或者提起行政诉讼期间，行政处罚不停止执行。</w:t>
      </w:r>
      <w:r w:rsidR="00752CF8">
        <w:rPr>
          <w:rFonts w:ascii="Times New Roman" w:eastAsia="仿宋_GB2312" w:hAnsi="Times New Roman" w:hint="eastAsia"/>
          <w:color w:val="000000"/>
          <w:sz w:val="32"/>
          <w:szCs w:val="32"/>
        </w:rPr>
        <w:t>”</w:t>
      </w:r>
      <w:r w:rsidR="00752CF8">
        <w:rPr>
          <w:rFonts w:ascii="Times New Roman" w:eastAsia="仿宋_GB2312" w:hAnsi="Times New Roman"/>
          <w:color w:val="000000"/>
          <w:sz w:val="32"/>
          <w:szCs w:val="32"/>
        </w:rPr>
        <w:t>对行政处罚决定不服的，依法申请行政复议的期限为六十日，法律规定的申请</w:t>
      </w:r>
      <w:r w:rsidR="00752CF8">
        <w:rPr>
          <w:rFonts w:ascii="Times New Roman" w:eastAsia="仿宋_GB2312" w:hAnsi="Times New Roman"/>
          <w:color w:val="000000"/>
          <w:sz w:val="32"/>
          <w:szCs w:val="32"/>
        </w:rPr>
        <w:lastRenderedPageBreak/>
        <w:t>期限超过六十日的从其规定；依法提起行政诉讼的期限为六个月，法律另有规定的从其规定。</w:t>
      </w:r>
    </w:p>
    <w:p w:rsidR="009A68E3" w:rsidRPr="00F322EC" w:rsidRDefault="00E546E9" w:rsidP="00C67826">
      <w:pPr>
        <w:spacing w:line="4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980B42">
        <w:rPr>
          <w:rFonts w:ascii="Times New Roman" w:eastAsia="仿宋_GB2312" w:hAnsi="Times New Roman" w:cs="仿宋" w:hint="eastAsia"/>
          <w:color w:val="000000"/>
          <w:sz w:val="32"/>
          <w:szCs w:val="32"/>
        </w:rPr>
        <w:t>天津市</w:t>
      </w:r>
      <w:r w:rsidR="009A68E3" w:rsidRPr="00F322EC">
        <w:rPr>
          <w:rFonts w:ascii="Times New Roman" w:eastAsia="仿宋_GB2312" w:hAnsi="Times New Roman" w:cs="仿宋" w:hint="eastAsia"/>
          <w:color w:val="000000"/>
          <w:sz w:val="32"/>
          <w:szCs w:val="32"/>
        </w:rPr>
        <w:t>西青区市场监督管理局</w:t>
      </w:r>
    </w:p>
    <w:p w:rsidR="009A68E3" w:rsidRPr="00F322EC" w:rsidRDefault="009A68E3" w:rsidP="00C67826">
      <w:pPr>
        <w:spacing w:line="400" w:lineRule="exact"/>
        <w:ind w:right="640" w:firstLine="601"/>
        <w:jc w:val="center"/>
        <w:rPr>
          <w:rFonts w:ascii="Times New Roman" w:eastAsia="仿宋_GB2312" w:hAnsi="Times New Roman" w:cs="仿宋"/>
          <w:color w:val="000000"/>
          <w:sz w:val="32"/>
          <w:szCs w:val="32"/>
        </w:rPr>
      </w:pPr>
      <w:r w:rsidRPr="00F322EC">
        <w:rPr>
          <w:rFonts w:ascii="Times New Roman" w:eastAsia="仿宋_GB2312" w:hAnsi="Times New Roman" w:cs="仿宋" w:hint="eastAsia"/>
          <w:color w:val="000000"/>
          <w:sz w:val="32"/>
          <w:szCs w:val="32"/>
        </w:rPr>
        <w:t xml:space="preserve">                             </w:t>
      </w:r>
      <w:r w:rsidRPr="00F322EC">
        <w:rPr>
          <w:rFonts w:ascii="Times New Roman" w:eastAsia="仿宋_GB2312" w:hAnsi="Times New Roman" w:cs="仿宋" w:hint="eastAsia"/>
          <w:color w:val="000000"/>
          <w:sz w:val="32"/>
          <w:szCs w:val="32"/>
        </w:rPr>
        <w:t>（印</w:t>
      </w:r>
      <w:r w:rsidRPr="00F322EC">
        <w:rPr>
          <w:rFonts w:ascii="Times New Roman" w:eastAsia="仿宋_GB2312" w:hAnsi="Times New Roman" w:cs="仿宋" w:hint="eastAsia"/>
          <w:color w:val="000000"/>
          <w:sz w:val="32"/>
          <w:szCs w:val="32"/>
        </w:rPr>
        <w:t xml:space="preserve"> </w:t>
      </w:r>
      <w:r w:rsidRPr="00F322EC">
        <w:rPr>
          <w:rFonts w:ascii="Times New Roman" w:eastAsia="仿宋_GB2312" w:hAnsi="Times New Roman" w:cs="仿宋" w:hint="eastAsia"/>
          <w:color w:val="000000"/>
          <w:sz w:val="32"/>
          <w:szCs w:val="32"/>
        </w:rPr>
        <w:t>章）</w:t>
      </w:r>
    </w:p>
    <w:p w:rsidR="00946619" w:rsidRPr="005D1A2F" w:rsidRDefault="009A68E3" w:rsidP="005C7795">
      <w:pPr>
        <w:spacing w:line="560" w:lineRule="exact"/>
        <w:ind w:right="640" w:firstLine="600"/>
        <w:jc w:val="center"/>
        <w:rPr>
          <w:rFonts w:ascii="Times New Roman" w:eastAsia="仿宋_GB2312" w:hAnsi="Times New Roman" w:cs="仿宋"/>
          <w:color w:val="000000"/>
          <w:sz w:val="32"/>
          <w:szCs w:val="32"/>
        </w:rPr>
      </w:pPr>
      <w:r w:rsidRPr="00F322EC">
        <w:rPr>
          <w:rFonts w:ascii="Times New Roman" w:eastAsia="仿宋_GB2312" w:hAnsi="Times New Roman" w:cs="仿宋" w:hint="eastAsia"/>
          <w:color w:val="000000"/>
          <w:sz w:val="32"/>
          <w:szCs w:val="32"/>
        </w:rPr>
        <w:t xml:space="preserve">                            </w:t>
      </w:r>
      <w:r w:rsidR="005D1A2F">
        <w:rPr>
          <w:rFonts w:ascii="Times New Roman" w:eastAsia="仿宋_GB2312" w:hAnsi="Times New Roman" w:cs="仿宋" w:hint="eastAsia"/>
          <w:color w:val="000000"/>
          <w:sz w:val="32"/>
          <w:szCs w:val="32"/>
        </w:rPr>
        <w:t xml:space="preserve">  2021</w:t>
      </w:r>
      <w:r w:rsidRPr="00F322EC">
        <w:rPr>
          <w:rFonts w:ascii="Times New Roman" w:eastAsia="仿宋_GB2312" w:hAnsi="Times New Roman" w:cs="仿宋" w:hint="eastAsia"/>
          <w:color w:val="000000"/>
          <w:sz w:val="32"/>
          <w:szCs w:val="32"/>
        </w:rPr>
        <w:t>年</w:t>
      </w:r>
      <w:r w:rsidR="005D1A2F">
        <w:rPr>
          <w:rFonts w:ascii="Times New Roman" w:eastAsia="仿宋_GB2312" w:hAnsi="Times New Roman" w:cs="仿宋" w:hint="eastAsia"/>
          <w:color w:val="000000"/>
          <w:sz w:val="32"/>
          <w:szCs w:val="32"/>
        </w:rPr>
        <w:t xml:space="preserve"> </w:t>
      </w:r>
      <w:r w:rsidR="0054607B">
        <w:rPr>
          <w:rFonts w:ascii="Times New Roman" w:eastAsia="仿宋_GB2312" w:hAnsi="Times New Roman" w:cs="仿宋" w:hint="eastAsia"/>
          <w:color w:val="000000"/>
          <w:sz w:val="32"/>
          <w:szCs w:val="32"/>
        </w:rPr>
        <w:t>1</w:t>
      </w:r>
      <w:r w:rsidR="005C7795">
        <w:rPr>
          <w:rFonts w:ascii="Times New Roman" w:eastAsia="仿宋_GB2312" w:hAnsi="Times New Roman" w:cs="仿宋" w:hint="eastAsia"/>
          <w:color w:val="000000"/>
          <w:sz w:val="32"/>
          <w:szCs w:val="32"/>
        </w:rPr>
        <w:t>1</w:t>
      </w:r>
      <w:r w:rsidRPr="00F322EC">
        <w:rPr>
          <w:rFonts w:ascii="Times New Roman" w:eastAsia="仿宋_GB2312" w:hAnsi="Times New Roman" w:cs="仿宋" w:hint="eastAsia"/>
          <w:color w:val="000000"/>
          <w:sz w:val="32"/>
          <w:szCs w:val="32"/>
        </w:rPr>
        <w:t>月</w:t>
      </w:r>
      <w:r w:rsidR="005C7795">
        <w:rPr>
          <w:rFonts w:ascii="Times New Roman" w:eastAsia="仿宋_GB2312" w:hAnsi="Times New Roman" w:cs="仿宋" w:hint="eastAsia"/>
          <w:color w:val="000000"/>
          <w:sz w:val="32"/>
          <w:szCs w:val="32"/>
        </w:rPr>
        <w:t>17</w:t>
      </w:r>
      <w:r w:rsidR="005C7795">
        <w:rPr>
          <w:rFonts w:ascii="Times New Roman" w:eastAsia="仿宋_GB2312" w:hAnsi="Times New Roman" w:cs="仿宋" w:hint="eastAsia"/>
          <w:color w:val="000000"/>
          <w:sz w:val="32"/>
          <w:szCs w:val="32"/>
        </w:rPr>
        <w:t>日</w:t>
      </w:r>
    </w:p>
    <w:p w:rsidR="00901231" w:rsidRPr="00F322EC" w:rsidRDefault="005921E3" w:rsidP="00A84BB1">
      <w:pPr>
        <w:snapToGrid w:val="0"/>
        <w:spacing w:line="440" w:lineRule="exact"/>
        <w:jc w:val="center"/>
        <w:rPr>
          <w:rFonts w:ascii="黑体" w:eastAsia="黑体" w:hAnsi="黑体" w:cs="黑体"/>
          <w:color w:val="000000"/>
          <w:sz w:val="30"/>
          <w:szCs w:val="30"/>
        </w:rPr>
      </w:pPr>
      <w:r w:rsidRPr="00F322EC">
        <w:rPr>
          <w:rFonts w:ascii="黑体" w:eastAsia="黑体" w:hAnsi="黑体" w:cs="黑体" w:hint="eastAsia"/>
          <w:color w:val="000000"/>
          <w:sz w:val="30"/>
          <w:szCs w:val="30"/>
        </w:rPr>
        <w:t>（</w:t>
      </w:r>
      <w:r w:rsidR="00A84BB1">
        <w:rPr>
          <w:rFonts w:ascii="黑体" w:eastAsia="黑体" w:hAnsi="黑体" w:cs="黑体" w:hint="eastAsia"/>
          <w:color w:val="000000"/>
          <w:sz w:val="30"/>
          <w:szCs w:val="30"/>
        </w:rPr>
        <w:t>市场监督管理部门将依法向社会公开行政处罚决定信息</w:t>
      </w:r>
      <w:r w:rsidRPr="00F322EC">
        <w:rPr>
          <w:rFonts w:ascii="黑体" w:eastAsia="黑体" w:hAnsi="黑体" w:cs="黑体" w:hint="eastAsia"/>
          <w:color w:val="000000"/>
          <w:sz w:val="30"/>
          <w:szCs w:val="30"/>
        </w:rPr>
        <w:t>）</w:t>
      </w:r>
    </w:p>
    <w:p w:rsidR="009A68E3" w:rsidRPr="00F322EC" w:rsidRDefault="00EC561D" w:rsidP="009A68E3">
      <w:pPr>
        <w:spacing w:line="440" w:lineRule="exact"/>
        <w:rPr>
          <w:rFonts w:ascii="Times New Roman" w:eastAsia="仿宋_GB2312" w:hAnsi="Times New Roman" w:cs="仿宋"/>
          <w:bCs/>
          <w:color w:val="000000"/>
          <w:sz w:val="32"/>
          <w:szCs w:val="32"/>
        </w:rPr>
      </w:pPr>
      <w:r w:rsidRPr="00EC561D">
        <w:rPr>
          <w:rFonts w:ascii="Times New Roman" w:eastAsia="仿宋_GB2312" w:hAnsi="Times New Roman" w:cs="Times New Roman"/>
          <w:noProof/>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FF3C2E" w:rsidRPr="00F322EC" w:rsidRDefault="00EC561D" w:rsidP="00F322EC">
      <w:pPr>
        <w:spacing w:line="440" w:lineRule="exact"/>
        <w:rPr>
          <w:rFonts w:ascii="Times New Roman" w:eastAsia="仿宋_GB2312" w:hAnsi="Times New Roman" w:cs="仿宋"/>
          <w:color w:val="000000"/>
          <w:sz w:val="32"/>
          <w:szCs w:val="32"/>
        </w:rPr>
      </w:pPr>
      <w:r w:rsidRPr="00EC561D">
        <w:rPr>
          <w:rFonts w:ascii="Times New Roman" w:eastAsia="仿宋_GB2312" w:hAnsi="Times New Roman" w:cs="仿宋"/>
          <w:bCs/>
          <w:noProof/>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9A68E3" w:rsidRPr="00F322EC">
        <w:rPr>
          <w:rFonts w:ascii="Times New Roman" w:eastAsia="仿宋_GB2312" w:hAnsi="Times New Roman" w:cs="仿宋" w:hint="eastAsia"/>
          <w:color w:val="000000"/>
          <w:sz w:val="32"/>
          <w:szCs w:val="32"/>
        </w:rPr>
        <w:t>本文书一式两份，一份送达，一份归档。</w:t>
      </w:r>
    </w:p>
    <w:sectPr w:rsidR="00FF3C2E" w:rsidRPr="00F322EC" w:rsidSect="00F322EC">
      <w:footerReference w:type="default" r:id="rId12"/>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6F" w:rsidRDefault="0025456F" w:rsidP="009F0AD9">
      <w:r>
        <w:separator/>
      </w:r>
    </w:p>
  </w:endnote>
  <w:endnote w:type="continuationSeparator" w:id="0">
    <w:p w:rsidR="0025456F" w:rsidRDefault="0025456F" w:rsidP="009F0AD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roma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32" w:rsidRDefault="00F35D32" w:rsidP="00F35D32">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EC561D">
      <w:rPr>
        <w:rFonts w:ascii="仿宋" w:eastAsia="仿宋" w:hAnsi="仿宋" w:hint="eastAsia"/>
        <w:sz w:val="28"/>
        <w:szCs w:val="28"/>
      </w:rPr>
      <w:fldChar w:fldCharType="begin"/>
    </w:r>
    <w:r>
      <w:rPr>
        <w:rFonts w:ascii="仿宋" w:eastAsia="仿宋" w:hAnsi="仿宋" w:hint="eastAsia"/>
        <w:sz w:val="28"/>
        <w:szCs w:val="28"/>
      </w:rPr>
      <w:instrText>PAGE</w:instrText>
    </w:r>
    <w:r w:rsidR="00EC561D">
      <w:rPr>
        <w:rFonts w:ascii="仿宋" w:eastAsia="仿宋" w:hAnsi="仿宋" w:hint="eastAsia"/>
        <w:sz w:val="28"/>
        <w:szCs w:val="28"/>
      </w:rPr>
      <w:fldChar w:fldCharType="separate"/>
    </w:r>
    <w:r w:rsidR="005C7795">
      <w:rPr>
        <w:rFonts w:ascii="仿宋" w:eastAsia="仿宋" w:hAnsi="仿宋"/>
        <w:noProof/>
        <w:sz w:val="28"/>
        <w:szCs w:val="28"/>
      </w:rPr>
      <w:t>4</w:t>
    </w:r>
    <w:r w:rsidR="00EC561D">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sidR="00EC561D">
      <w:rPr>
        <w:rFonts w:ascii="仿宋" w:eastAsia="仿宋" w:hAnsi="仿宋" w:hint="eastAsia"/>
        <w:sz w:val="28"/>
        <w:szCs w:val="28"/>
      </w:rPr>
      <w:fldChar w:fldCharType="begin"/>
    </w:r>
    <w:r>
      <w:rPr>
        <w:rFonts w:ascii="仿宋" w:eastAsia="仿宋" w:hAnsi="仿宋" w:hint="eastAsia"/>
        <w:sz w:val="28"/>
        <w:szCs w:val="28"/>
      </w:rPr>
      <w:instrText>NUMPAGES</w:instrText>
    </w:r>
    <w:r w:rsidR="00EC561D">
      <w:rPr>
        <w:rFonts w:ascii="仿宋" w:eastAsia="仿宋" w:hAnsi="仿宋" w:hint="eastAsia"/>
        <w:sz w:val="28"/>
        <w:szCs w:val="28"/>
      </w:rPr>
      <w:fldChar w:fldCharType="separate"/>
    </w:r>
    <w:r w:rsidR="005C7795">
      <w:rPr>
        <w:rFonts w:ascii="仿宋" w:eastAsia="仿宋" w:hAnsi="仿宋"/>
        <w:noProof/>
        <w:sz w:val="28"/>
        <w:szCs w:val="28"/>
      </w:rPr>
      <w:t>6</w:t>
    </w:r>
    <w:r w:rsidR="00EC561D">
      <w:rPr>
        <w:rFonts w:ascii="仿宋" w:eastAsia="仿宋" w:hAnsi="仿宋" w:hint="eastAsia"/>
        <w:sz w:val="28"/>
        <w:szCs w:val="28"/>
      </w:rPr>
      <w:fldChar w:fldCharType="end"/>
    </w:r>
    <w:r>
      <w:rPr>
        <w:rFonts w:ascii="仿宋" w:eastAsia="仿宋" w:hAnsi="仿宋" w:hint="eastAsia"/>
        <w:sz w:val="28"/>
        <w:szCs w:val="28"/>
      </w:rPr>
      <w:t>页</w:t>
    </w:r>
  </w:p>
  <w:p w:rsidR="00F35D32" w:rsidRDefault="00F35D32" w:rsidP="00F35D32">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6F" w:rsidRDefault="0025456F" w:rsidP="009F0AD9">
      <w:r>
        <w:separator/>
      </w:r>
    </w:p>
  </w:footnote>
  <w:footnote w:type="continuationSeparator" w:id="0">
    <w:p w:rsidR="0025456F" w:rsidRDefault="0025456F" w:rsidP="009F0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1271"/>
    <w:multiLevelType w:val="multilevel"/>
    <w:tmpl w:val="1BFC0AD2"/>
    <w:lvl w:ilvl="0">
      <w:start w:val="1"/>
      <w:numFmt w:val="decimal"/>
      <w:lvlText w:val="%1、"/>
      <w:lvlJc w:val="left"/>
      <w:pPr>
        <w:ind w:left="1365" w:hanging="720"/>
      </w:pPr>
      <w:rPr>
        <w:rFonts w:ascii="仿宋_GB2312" w:eastAsia="仿宋_GB2312" w:hAnsiTheme="minorHAnsi" w:cstheme="minorBidi"/>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1F2A3771"/>
    <w:multiLevelType w:val="hybridMultilevel"/>
    <w:tmpl w:val="247ADD80"/>
    <w:lvl w:ilvl="0" w:tplc="811EDC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00007232"/>
    <w:rsid w:val="00011C8C"/>
    <w:rsid w:val="00017E12"/>
    <w:rsid w:val="00040147"/>
    <w:rsid w:val="00040DFC"/>
    <w:rsid w:val="00044D99"/>
    <w:rsid w:val="000529F9"/>
    <w:rsid w:val="00061155"/>
    <w:rsid w:val="000655F8"/>
    <w:rsid w:val="0007193B"/>
    <w:rsid w:val="00071B8B"/>
    <w:rsid w:val="000734BE"/>
    <w:rsid w:val="000743B0"/>
    <w:rsid w:val="00077B98"/>
    <w:rsid w:val="00086616"/>
    <w:rsid w:val="000961E5"/>
    <w:rsid w:val="00096266"/>
    <w:rsid w:val="000A0E5E"/>
    <w:rsid w:val="000A6DA1"/>
    <w:rsid w:val="000A730C"/>
    <w:rsid w:val="000F60D3"/>
    <w:rsid w:val="000F6268"/>
    <w:rsid w:val="0012230A"/>
    <w:rsid w:val="00122524"/>
    <w:rsid w:val="0015133C"/>
    <w:rsid w:val="00156C7D"/>
    <w:rsid w:val="00167A50"/>
    <w:rsid w:val="001779C6"/>
    <w:rsid w:val="00192EFD"/>
    <w:rsid w:val="001A2CE2"/>
    <w:rsid w:val="001A66D1"/>
    <w:rsid w:val="001A7AF3"/>
    <w:rsid w:val="001B056A"/>
    <w:rsid w:val="001B629A"/>
    <w:rsid w:val="001C197F"/>
    <w:rsid w:val="001C68B2"/>
    <w:rsid w:val="001D0B14"/>
    <w:rsid w:val="001D6022"/>
    <w:rsid w:val="001E2E6C"/>
    <w:rsid w:val="001E43AC"/>
    <w:rsid w:val="001F6BE6"/>
    <w:rsid w:val="00203E43"/>
    <w:rsid w:val="00221C8C"/>
    <w:rsid w:val="00221DD3"/>
    <w:rsid w:val="002321D3"/>
    <w:rsid w:val="002503FA"/>
    <w:rsid w:val="0025456F"/>
    <w:rsid w:val="00257338"/>
    <w:rsid w:val="002608E0"/>
    <w:rsid w:val="0026446A"/>
    <w:rsid w:val="00265AFE"/>
    <w:rsid w:val="00273875"/>
    <w:rsid w:val="00275CD9"/>
    <w:rsid w:val="00280F64"/>
    <w:rsid w:val="00282235"/>
    <w:rsid w:val="00283624"/>
    <w:rsid w:val="002858A8"/>
    <w:rsid w:val="00290B8B"/>
    <w:rsid w:val="002A3A5A"/>
    <w:rsid w:val="002A50E1"/>
    <w:rsid w:val="002B619B"/>
    <w:rsid w:val="002C054C"/>
    <w:rsid w:val="002C1521"/>
    <w:rsid w:val="002D064E"/>
    <w:rsid w:val="002E0207"/>
    <w:rsid w:val="002E675E"/>
    <w:rsid w:val="002F480C"/>
    <w:rsid w:val="002F7217"/>
    <w:rsid w:val="00307039"/>
    <w:rsid w:val="003100B8"/>
    <w:rsid w:val="00310CD1"/>
    <w:rsid w:val="00321BC7"/>
    <w:rsid w:val="00325770"/>
    <w:rsid w:val="00331AF8"/>
    <w:rsid w:val="003358E8"/>
    <w:rsid w:val="00337F6D"/>
    <w:rsid w:val="00352918"/>
    <w:rsid w:val="0036158A"/>
    <w:rsid w:val="003615C0"/>
    <w:rsid w:val="0036423A"/>
    <w:rsid w:val="003703FF"/>
    <w:rsid w:val="0038394B"/>
    <w:rsid w:val="00387F7B"/>
    <w:rsid w:val="00395485"/>
    <w:rsid w:val="003A5497"/>
    <w:rsid w:val="003C4E22"/>
    <w:rsid w:val="003D27B5"/>
    <w:rsid w:val="003D30B7"/>
    <w:rsid w:val="003E2CC2"/>
    <w:rsid w:val="00400EAA"/>
    <w:rsid w:val="00406204"/>
    <w:rsid w:val="00412B22"/>
    <w:rsid w:val="0041452A"/>
    <w:rsid w:val="00423F19"/>
    <w:rsid w:val="004270AD"/>
    <w:rsid w:val="0043008E"/>
    <w:rsid w:val="00433AB7"/>
    <w:rsid w:val="004376FB"/>
    <w:rsid w:val="00446204"/>
    <w:rsid w:val="00452804"/>
    <w:rsid w:val="00457188"/>
    <w:rsid w:val="00464005"/>
    <w:rsid w:val="00464493"/>
    <w:rsid w:val="004736DB"/>
    <w:rsid w:val="004805DA"/>
    <w:rsid w:val="0048071E"/>
    <w:rsid w:val="00480E50"/>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4607B"/>
    <w:rsid w:val="0059217F"/>
    <w:rsid w:val="005921E3"/>
    <w:rsid w:val="0059395C"/>
    <w:rsid w:val="005A56DE"/>
    <w:rsid w:val="005B7739"/>
    <w:rsid w:val="005C11A0"/>
    <w:rsid w:val="005C3698"/>
    <w:rsid w:val="005C7795"/>
    <w:rsid w:val="005D1A2F"/>
    <w:rsid w:val="005D34E5"/>
    <w:rsid w:val="005D361E"/>
    <w:rsid w:val="005E70D9"/>
    <w:rsid w:val="005F2665"/>
    <w:rsid w:val="005F721D"/>
    <w:rsid w:val="006302C4"/>
    <w:rsid w:val="006419ED"/>
    <w:rsid w:val="006511FE"/>
    <w:rsid w:val="00651CF9"/>
    <w:rsid w:val="0065483B"/>
    <w:rsid w:val="00654D12"/>
    <w:rsid w:val="0065676F"/>
    <w:rsid w:val="00682082"/>
    <w:rsid w:val="00682B6D"/>
    <w:rsid w:val="0068462E"/>
    <w:rsid w:val="0068683C"/>
    <w:rsid w:val="00687262"/>
    <w:rsid w:val="006927C8"/>
    <w:rsid w:val="00697E1E"/>
    <w:rsid w:val="006B37E6"/>
    <w:rsid w:val="006D22DD"/>
    <w:rsid w:val="006F0EB6"/>
    <w:rsid w:val="00705970"/>
    <w:rsid w:val="00707A92"/>
    <w:rsid w:val="00713E23"/>
    <w:rsid w:val="007173D1"/>
    <w:rsid w:val="00736CA2"/>
    <w:rsid w:val="00745429"/>
    <w:rsid w:val="00752CDA"/>
    <w:rsid w:val="00752CF8"/>
    <w:rsid w:val="00753B49"/>
    <w:rsid w:val="00761151"/>
    <w:rsid w:val="00766515"/>
    <w:rsid w:val="00767E19"/>
    <w:rsid w:val="00781D52"/>
    <w:rsid w:val="007875E3"/>
    <w:rsid w:val="007A2341"/>
    <w:rsid w:val="007A2835"/>
    <w:rsid w:val="007B3D75"/>
    <w:rsid w:val="007D5D18"/>
    <w:rsid w:val="007D64AC"/>
    <w:rsid w:val="007F16FF"/>
    <w:rsid w:val="007F44CD"/>
    <w:rsid w:val="007F5087"/>
    <w:rsid w:val="007F5475"/>
    <w:rsid w:val="008039BB"/>
    <w:rsid w:val="008051CC"/>
    <w:rsid w:val="00814B90"/>
    <w:rsid w:val="0081587A"/>
    <w:rsid w:val="00815B6B"/>
    <w:rsid w:val="00823928"/>
    <w:rsid w:val="00841E0D"/>
    <w:rsid w:val="00864B69"/>
    <w:rsid w:val="0086655B"/>
    <w:rsid w:val="008716D8"/>
    <w:rsid w:val="00886E9C"/>
    <w:rsid w:val="0088754B"/>
    <w:rsid w:val="00891CFD"/>
    <w:rsid w:val="00895FE7"/>
    <w:rsid w:val="008B5BEE"/>
    <w:rsid w:val="008F4EB5"/>
    <w:rsid w:val="008F6069"/>
    <w:rsid w:val="008F6ED1"/>
    <w:rsid w:val="00901231"/>
    <w:rsid w:val="009066C3"/>
    <w:rsid w:val="00936730"/>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A01B56"/>
    <w:rsid w:val="00A21713"/>
    <w:rsid w:val="00A223F1"/>
    <w:rsid w:val="00A30346"/>
    <w:rsid w:val="00A3608C"/>
    <w:rsid w:val="00A425D9"/>
    <w:rsid w:val="00A44151"/>
    <w:rsid w:val="00A45D75"/>
    <w:rsid w:val="00A52D0D"/>
    <w:rsid w:val="00A575A1"/>
    <w:rsid w:val="00A62879"/>
    <w:rsid w:val="00A63B05"/>
    <w:rsid w:val="00A67E3D"/>
    <w:rsid w:val="00A73DD3"/>
    <w:rsid w:val="00A767ED"/>
    <w:rsid w:val="00A778BA"/>
    <w:rsid w:val="00A84BB1"/>
    <w:rsid w:val="00A96FE3"/>
    <w:rsid w:val="00AA1BF7"/>
    <w:rsid w:val="00AB1F3D"/>
    <w:rsid w:val="00AB7BFB"/>
    <w:rsid w:val="00AD0240"/>
    <w:rsid w:val="00AD4D01"/>
    <w:rsid w:val="00AE4618"/>
    <w:rsid w:val="00B00525"/>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1295"/>
    <w:rsid w:val="00C24777"/>
    <w:rsid w:val="00C30627"/>
    <w:rsid w:val="00C355B0"/>
    <w:rsid w:val="00C5564B"/>
    <w:rsid w:val="00C61510"/>
    <w:rsid w:val="00C65EBC"/>
    <w:rsid w:val="00C67826"/>
    <w:rsid w:val="00C76AB4"/>
    <w:rsid w:val="00C82672"/>
    <w:rsid w:val="00C96C59"/>
    <w:rsid w:val="00C97DA8"/>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793D"/>
    <w:rsid w:val="00D43C68"/>
    <w:rsid w:val="00D46E89"/>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E7ABA"/>
    <w:rsid w:val="00DF0A71"/>
    <w:rsid w:val="00DF62D7"/>
    <w:rsid w:val="00DF6EAD"/>
    <w:rsid w:val="00E0037F"/>
    <w:rsid w:val="00E0094A"/>
    <w:rsid w:val="00E00E6A"/>
    <w:rsid w:val="00E01693"/>
    <w:rsid w:val="00E210BE"/>
    <w:rsid w:val="00E22A8C"/>
    <w:rsid w:val="00E238E8"/>
    <w:rsid w:val="00E30E53"/>
    <w:rsid w:val="00E3212A"/>
    <w:rsid w:val="00E40608"/>
    <w:rsid w:val="00E464D6"/>
    <w:rsid w:val="00E534DE"/>
    <w:rsid w:val="00E546E9"/>
    <w:rsid w:val="00E72DB6"/>
    <w:rsid w:val="00E97006"/>
    <w:rsid w:val="00EA44A1"/>
    <w:rsid w:val="00EB5872"/>
    <w:rsid w:val="00EC561D"/>
    <w:rsid w:val="00EE08C5"/>
    <w:rsid w:val="00EE4D04"/>
    <w:rsid w:val="00EF409D"/>
    <w:rsid w:val="00F02BF2"/>
    <w:rsid w:val="00F07D5F"/>
    <w:rsid w:val="00F20ED7"/>
    <w:rsid w:val="00F24254"/>
    <w:rsid w:val="00F322EC"/>
    <w:rsid w:val="00F35D32"/>
    <w:rsid w:val="00F433A0"/>
    <w:rsid w:val="00F61EE0"/>
    <w:rsid w:val="00F669D2"/>
    <w:rsid w:val="00F70184"/>
    <w:rsid w:val="00F826F8"/>
    <w:rsid w:val="00F837B8"/>
    <w:rsid w:val="00F84911"/>
    <w:rsid w:val="00F925C4"/>
    <w:rsid w:val="00F962FD"/>
    <w:rsid w:val="00FA3348"/>
    <w:rsid w:val="00FB6379"/>
    <w:rsid w:val="00FB6A46"/>
    <w:rsid w:val="00FB7DFF"/>
    <w:rsid w:val="00FD54D5"/>
    <w:rsid w:val="00FF2A97"/>
    <w:rsid w:val="00FF3C2E"/>
    <w:rsid w:val="00FF5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0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A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0AD9"/>
    <w:rPr>
      <w:sz w:val="18"/>
      <w:szCs w:val="18"/>
    </w:rPr>
  </w:style>
  <w:style w:type="paragraph" w:styleId="a4">
    <w:name w:val="footer"/>
    <w:basedOn w:val="a"/>
    <w:link w:val="Char0"/>
    <w:uiPriority w:val="99"/>
    <w:unhideWhenUsed/>
    <w:qFormat/>
    <w:rsid w:val="009F0AD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F0AD9"/>
    <w:rPr>
      <w:sz w:val="18"/>
      <w:szCs w:val="18"/>
    </w:rPr>
  </w:style>
  <w:style w:type="paragraph" w:styleId="a5">
    <w:name w:val="List Paragraph"/>
    <w:basedOn w:val="a"/>
    <w:uiPriority w:val="34"/>
    <w:qFormat/>
    <w:rsid w:val="00F20ED7"/>
    <w:pPr>
      <w:ind w:firstLineChars="200" w:firstLine="420"/>
    </w:pPr>
  </w:style>
  <w:style w:type="paragraph" w:styleId="a6">
    <w:name w:val="Balloon Text"/>
    <w:basedOn w:val="a"/>
    <w:link w:val="Char1"/>
    <w:uiPriority w:val="99"/>
    <w:semiHidden/>
    <w:unhideWhenUsed/>
    <w:rsid w:val="00077B98"/>
    <w:rPr>
      <w:sz w:val="18"/>
      <w:szCs w:val="18"/>
    </w:rPr>
  </w:style>
  <w:style w:type="character" w:customStyle="1" w:styleId="Char1">
    <w:name w:val="批注框文本 Char"/>
    <w:basedOn w:val="a0"/>
    <w:link w:val="a6"/>
    <w:uiPriority w:val="99"/>
    <w:semiHidden/>
    <w:rsid w:val="00077B98"/>
    <w:rPr>
      <w:sz w:val="18"/>
      <w:szCs w:val="18"/>
    </w:rPr>
  </w:style>
  <w:style w:type="paragraph" w:styleId="a7">
    <w:name w:val="Date"/>
    <w:basedOn w:val="a"/>
    <w:next w:val="a"/>
    <w:link w:val="Char2"/>
    <w:uiPriority w:val="99"/>
    <w:semiHidden/>
    <w:unhideWhenUsed/>
    <w:rsid w:val="005C7795"/>
    <w:pPr>
      <w:ind w:leftChars="2500" w:left="100"/>
    </w:pPr>
  </w:style>
  <w:style w:type="character" w:customStyle="1" w:styleId="Char2">
    <w:name w:val="日期 Char"/>
    <w:basedOn w:val="a0"/>
    <w:link w:val="a7"/>
    <w:uiPriority w:val="99"/>
    <w:semiHidden/>
    <w:rsid w:val="005C779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1DBB-37F1-4BAC-991B-36F25BEA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547</Words>
  <Characters>3124</Characters>
  <Application>Microsoft Office Word</Application>
  <DocSecurity>0</DocSecurity>
  <Lines>26</Lines>
  <Paragraphs>7</Paragraphs>
  <ScaleCrop>false</ScaleCrop>
  <Company>Microsoft</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Administrator</cp:lastModifiedBy>
  <cp:revision>72</cp:revision>
  <cp:lastPrinted>2021-10-27T06:22:00Z</cp:lastPrinted>
  <dcterms:created xsi:type="dcterms:W3CDTF">2020-04-24T00:59:00Z</dcterms:created>
  <dcterms:modified xsi:type="dcterms:W3CDTF">2021-11-15T01:50:00Z</dcterms:modified>
</cp:coreProperties>
</file>