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E1" w:rsidRDefault="009D3124">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color w:val="000000"/>
          <w:sz w:val="44"/>
          <w:szCs w:val="44"/>
        </w:rPr>
        <w:t>天津市西青区市场监督管理局</w:t>
      </w:r>
    </w:p>
    <w:p w:rsidR="003B4FE1" w:rsidRDefault="009D3124">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3B4FE1" w:rsidRDefault="00612166" w:rsidP="00AB22B0">
      <w:pPr>
        <w:wordWrap w:val="0"/>
        <w:snapToGrid w:val="0"/>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60288"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9D3124">
        <w:rPr>
          <w:rFonts w:ascii="Times New Roman" w:eastAsia="仿宋_GB2312" w:hAnsi="Times New Roman" w:cs="仿宋" w:hint="eastAsia"/>
          <w:color w:val="000000"/>
          <w:sz w:val="32"/>
          <w:szCs w:val="32"/>
        </w:rPr>
        <w:t>津青市监执三处罚字〔</w:t>
      </w:r>
      <w:r w:rsidR="009D3124">
        <w:rPr>
          <w:rFonts w:ascii="Times New Roman" w:eastAsia="仿宋_GB2312" w:hAnsi="Times New Roman" w:cs="仿宋" w:hint="eastAsia"/>
          <w:color w:val="000000"/>
          <w:sz w:val="32"/>
          <w:szCs w:val="32"/>
        </w:rPr>
        <w:t>2022</w:t>
      </w:r>
      <w:r w:rsidR="009D3124">
        <w:rPr>
          <w:rFonts w:ascii="Times New Roman" w:eastAsia="仿宋_GB2312" w:hAnsi="Times New Roman" w:cs="仿宋" w:hint="eastAsia"/>
          <w:color w:val="000000"/>
          <w:sz w:val="32"/>
          <w:szCs w:val="32"/>
        </w:rPr>
        <w:t>〕</w:t>
      </w:r>
      <w:r w:rsidR="0025183E">
        <w:rPr>
          <w:rFonts w:ascii="Times New Roman" w:eastAsia="仿宋_GB2312" w:hAnsi="Times New Roman" w:cs="仿宋" w:hint="eastAsia"/>
          <w:color w:val="000000"/>
          <w:sz w:val="32"/>
          <w:szCs w:val="32"/>
        </w:rPr>
        <w:t>1</w:t>
      </w:r>
      <w:r w:rsidR="009D3124">
        <w:rPr>
          <w:rFonts w:ascii="Times New Roman" w:eastAsia="仿宋_GB2312" w:hAnsi="Times New Roman" w:cs="仿宋" w:hint="eastAsia"/>
          <w:color w:val="000000"/>
          <w:sz w:val="32"/>
          <w:szCs w:val="32"/>
        </w:rPr>
        <w:t>6</w:t>
      </w:r>
      <w:r w:rsidR="009D3124">
        <w:rPr>
          <w:rFonts w:ascii="Times New Roman" w:eastAsia="仿宋_GB2312" w:hAnsi="Times New Roman" w:cs="仿宋" w:hint="eastAsia"/>
          <w:color w:val="000000"/>
          <w:sz w:val="32"/>
          <w:szCs w:val="32"/>
        </w:rPr>
        <w:t>号</w:t>
      </w:r>
    </w:p>
    <w:p w:rsidR="003B4FE1" w:rsidRDefault="009D3124">
      <w:pPr>
        <w:adjustRightInd w:val="0"/>
        <w:snapToGrid w:val="0"/>
        <w:spacing w:line="46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当事人基本情况</w:t>
      </w:r>
      <w:r>
        <w:rPr>
          <w:rFonts w:ascii="Times New Roman" w:eastAsia="仿宋_GB2312" w:hAnsi="Times New Roman" w:cs="仿宋_GB2312" w:hint="eastAsia"/>
          <w:sz w:val="32"/>
          <w:szCs w:val="32"/>
        </w:rPr>
        <w:t xml:space="preserve">: </w:t>
      </w:r>
    </w:p>
    <w:p w:rsidR="003B4FE1" w:rsidRDefault="009D3124">
      <w:pPr>
        <w:adjustRightInd w:val="0"/>
        <w:snapToGrid w:val="0"/>
        <w:spacing w:line="46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名称：</w:t>
      </w:r>
      <w:r w:rsidR="00AB22B0">
        <w:rPr>
          <w:rFonts w:ascii="Times New Roman" w:eastAsia="仿宋_GB2312" w:hAnsi="Times New Roman" w:cs="仿宋_GB2312" w:hint="eastAsia"/>
          <w:sz w:val="32"/>
          <w:szCs w:val="32"/>
        </w:rPr>
        <w:t>天津金诚世纪食品贸易有限公司</w:t>
      </w:r>
    </w:p>
    <w:p w:rsidR="003B4FE1" w:rsidRDefault="009D3124" w:rsidP="0025183E">
      <w:pPr>
        <w:adjustRightInd w:val="0"/>
        <w:snapToGrid w:val="0"/>
        <w:spacing w:line="460" w:lineRule="exact"/>
        <w:ind w:leftChars="304" w:left="638"/>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主体资格证件名称及号码</w:t>
      </w:r>
      <w:r>
        <w:rPr>
          <w:rFonts w:ascii="Times New Roman" w:eastAsia="仿宋_GB2312" w:hAnsi="Times New Roman" w:cs="仿宋_GB2312" w:hint="eastAsia"/>
          <w:sz w:val="32"/>
          <w:szCs w:val="32"/>
        </w:rPr>
        <w:t>:</w:t>
      </w:r>
      <w:r w:rsidR="0025183E" w:rsidRPr="0025183E">
        <w:rPr>
          <w:rFonts w:ascii="Times New Roman" w:eastAsia="仿宋_GB2312" w:hAnsi="Times New Roman" w:cs="仿宋_GB2312" w:hint="eastAsia"/>
          <w:sz w:val="32"/>
          <w:szCs w:val="32"/>
        </w:rPr>
        <w:t xml:space="preserve"> </w:t>
      </w:r>
      <w:r w:rsidR="0025183E" w:rsidRPr="0025183E">
        <w:rPr>
          <w:rFonts w:ascii="Times New Roman" w:eastAsia="仿宋_GB2312" w:hAnsi="Times New Roman" w:cs="仿宋_GB2312" w:hint="eastAsia"/>
          <w:sz w:val="32"/>
          <w:szCs w:val="32"/>
        </w:rPr>
        <w:t>营业执照</w:t>
      </w:r>
      <w:r w:rsidR="0025183E" w:rsidRPr="0025183E">
        <w:rPr>
          <w:rFonts w:ascii="Times New Roman" w:eastAsia="仿宋_GB2312" w:hAnsi="Times New Roman" w:cs="仿宋_GB2312" w:hint="eastAsia"/>
          <w:sz w:val="32"/>
          <w:szCs w:val="32"/>
        </w:rPr>
        <w:t>91120111MA0691HW4Y</w:t>
      </w:r>
    </w:p>
    <w:p w:rsidR="0025183E" w:rsidRDefault="0025183E" w:rsidP="0025183E">
      <w:pPr>
        <w:adjustRightInd w:val="0"/>
        <w:snapToGrid w:val="0"/>
        <w:spacing w:line="460" w:lineRule="exact"/>
        <w:ind w:firstLineChars="200" w:firstLine="640"/>
        <w:jc w:val="left"/>
        <w:rPr>
          <w:rFonts w:ascii="Times New Roman" w:eastAsia="仿宋_GB2312" w:hAnsi="Times New Roman" w:cs="仿宋_GB2312"/>
          <w:sz w:val="32"/>
          <w:szCs w:val="32"/>
        </w:rPr>
      </w:pPr>
      <w:r w:rsidRPr="0025183E">
        <w:rPr>
          <w:rFonts w:ascii="Times New Roman" w:eastAsia="仿宋_GB2312" w:hAnsi="Times New Roman" w:cs="仿宋_GB2312" w:hint="eastAsia"/>
          <w:sz w:val="32"/>
          <w:szCs w:val="32"/>
        </w:rPr>
        <w:t>住所</w:t>
      </w:r>
      <w:r w:rsidRPr="0025183E">
        <w:rPr>
          <w:rFonts w:ascii="Times New Roman" w:eastAsia="仿宋_GB2312" w:hAnsi="Times New Roman" w:cs="仿宋_GB2312" w:hint="eastAsia"/>
          <w:sz w:val="32"/>
          <w:szCs w:val="32"/>
        </w:rPr>
        <w:t xml:space="preserve">: </w:t>
      </w:r>
      <w:r w:rsidRPr="0025183E">
        <w:rPr>
          <w:rFonts w:ascii="Times New Roman" w:eastAsia="仿宋_GB2312" w:hAnsi="Times New Roman" w:cs="仿宋_GB2312" w:hint="eastAsia"/>
          <w:sz w:val="32"/>
          <w:szCs w:val="32"/>
        </w:rPr>
        <w:t>天津市西青区精武镇牛坨子村东里村北胡同增</w:t>
      </w:r>
      <w:r w:rsidRPr="0025183E">
        <w:rPr>
          <w:rFonts w:ascii="Times New Roman" w:eastAsia="仿宋_GB2312" w:hAnsi="Times New Roman" w:cs="仿宋_GB2312" w:hint="eastAsia"/>
          <w:sz w:val="32"/>
          <w:szCs w:val="32"/>
        </w:rPr>
        <w:t>1</w:t>
      </w:r>
      <w:r w:rsidRPr="0025183E">
        <w:rPr>
          <w:rFonts w:ascii="Times New Roman" w:eastAsia="仿宋_GB2312" w:hAnsi="Times New Roman" w:cs="仿宋_GB2312" w:hint="eastAsia"/>
          <w:sz w:val="32"/>
          <w:szCs w:val="32"/>
        </w:rPr>
        <w:t>号二楼</w:t>
      </w:r>
      <w:r w:rsidRPr="0025183E">
        <w:rPr>
          <w:rFonts w:ascii="Times New Roman" w:eastAsia="仿宋_GB2312" w:hAnsi="Times New Roman" w:cs="仿宋_GB2312" w:hint="eastAsia"/>
          <w:sz w:val="32"/>
          <w:szCs w:val="32"/>
        </w:rPr>
        <w:t>202</w:t>
      </w:r>
      <w:r w:rsidRPr="0025183E">
        <w:rPr>
          <w:rFonts w:ascii="Times New Roman" w:eastAsia="仿宋_GB2312" w:hAnsi="Times New Roman" w:cs="仿宋_GB2312" w:hint="eastAsia"/>
          <w:sz w:val="32"/>
          <w:szCs w:val="32"/>
        </w:rPr>
        <w:t>室</w:t>
      </w:r>
    </w:p>
    <w:p w:rsidR="003B4FE1" w:rsidRDefault="009D3124" w:rsidP="0025183E">
      <w:pPr>
        <w:adjustRightInd w:val="0"/>
        <w:snapToGrid w:val="0"/>
        <w:spacing w:line="46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法定代表人</w:t>
      </w:r>
      <w:r>
        <w:rPr>
          <w:rFonts w:ascii="Times New Roman" w:eastAsia="仿宋_GB2312" w:hAnsi="Times New Roman" w:cs="仿宋_GB2312" w:hint="eastAsia"/>
          <w:sz w:val="32"/>
          <w:szCs w:val="32"/>
        </w:rPr>
        <w:t xml:space="preserve">: </w:t>
      </w:r>
      <w:r w:rsidR="0025183E">
        <w:rPr>
          <w:rFonts w:ascii="Times New Roman" w:eastAsia="仿宋_GB2312" w:hAnsi="Times New Roman" w:cs="仿宋_GB2312" w:hint="eastAsia"/>
          <w:sz w:val="32"/>
          <w:szCs w:val="32"/>
        </w:rPr>
        <w:t>王春明</w:t>
      </w:r>
    </w:p>
    <w:p w:rsidR="003B4FE1" w:rsidRDefault="009D3124">
      <w:pPr>
        <w:adjustRightInd w:val="0"/>
        <w:snapToGrid w:val="0"/>
        <w:spacing w:line="46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案件来源、调查经过及采取行政强制措施的情况：</w:t>
      </w:r>
    </w:p>
    <w:p w:rsidR="003B4FE1" w:rsidRDefault="0025183E" w:rsidP="0025183E">
      <w:pPr>
        <w:spacing w:line="460" w:lineRule="exact"/>
        <w:ind w:firstLineChars="200" w:firstLine="640"/>
        <w:rPr>
          <w:rFonts w:ascii="仿宋" w:eastAsia="仿宋" w:hAnsi="仿宋" w:cs="仿宋_GB2312"/>
          <w:sz w:val="32"/>
          <w:szCs w:val="32"/>
        </w:rPr>
      </w:pPr>
      <w:r w:rsidRPr="0025183E">
        <w:rPr>
          <w:rFonts w:ascii="仿宋" w:eastAsia="仿宋" w:hAnsi="仿宋" w:cs="仿宋_GB2312" w:hint="eastAsia"/>
          <w:sz w:val="32"/>
          <w:szCs w:val="32"/>
        </w:rPr>
        <w:t>2022年3月14日，我局接到天津市东丽区市场监督管理局制作的《案件移送函》（天津市监丽军案移[2022]2号）、华标（天津）科技有限责任公司出具的检验报告（NO.HBC211100201SP）及其他相关材料，显示被抽检单位天津市华盛润家超市连锁有限公司销售的紫米奶酪面包菌落总数检验项目不符合GB 7099-2015《食品安全国家标准 糕点 面包》标准要求，检验结论为不合格（标准指标为n=5,c=2,m=10</w:t>
      </w:r>
      <w:r w:rsidRPr="0025183E">
        <w:rPr>
          <w:rFonts w:ascii="仿宋" w:eastAsia="仿宋" w:hAnsi="仿宋" w:cs="仿宋_GB2312" w:hint="eastAsia"/>
          <w:sz w:val="32"/>
          <w:szCs w:val="32"/>
          <w:vertAlign w:val="superscript"/>
        </w:rPr>
        <w:t>4</w:t>
      </w:r>
      <w:r w:rsidRPr="0025183E">
        <w:rPr>
          <w:rFonts w:ascii="仿宋" w:eastAsia="仿宋" w:hAnsi="仿宋" w:cs="仿宋_GB2312" w:hint="eastAsia"/>
          <w:sz w:val="32"/>
          <w:szCs w:val="32"/>
        </w:rPr>
        <w:t>,M=10</w:t>
      </w:r>
      <w:r w:rsidRPr="0025183E">
        <w:rPr>
          <w:rFonts w:ascii="仿宋" w:eastAsia="仿宋" w:hAnsi="仿宋" w:cs="仿宋_GB2312" w:hint="eastAsia"/>
          <w:sz w:val="32"/>
          <w:szCs w:val="32"/>
          <w:vertAlign w:val="superscript"/>
        </w:rPr>
        <w:t>5</w:t>
      </w:r>
      <w:r w:rsidRPr="0025183E">
        <w:rPr>
          <w:rFonts w:ascii="仿宋" w:eastAsia="仿宋" w:hAnsi="仿宋" w:cs="仿宋_GB2312" w:hint="eastAsia"/>
          <w:sz w:val="32"/>
          <w:szCs w:val="32"/>
        </w:rPr>
        <w:t>；实测值2.1×10</w:t>
      </w:r>
      <w:r w:rsidRPr="0025183E">
        <w:rPr>
          <w:rFonts w:ascii="仿宋" w:eastAsia="仿宋" w:hAnsi="仿宋" w:cs="仿宋_GB2312" w:hint="eastAsia"/>
          <w:sz w:val="32"/>
          <w:szCs w:val="32"/>
          <w:vertAlign w:val="superscript"/>
        </w:rPr>
        <w:t>3</w:t>
      </w:r>
      <w:r w:rsidRPr="0025183E">
        <w:rPr>
          <w:rFonts w:ascii="仿宋" w:eastAsia="仿宋" w:hAnsi="仿宋" w:cs="仿宋_GB2312" w:hint="eastAsia"/>
          <w:sz w:val="32"/>
          <w:szCs w:val="32"/>
        </w:rPr>
        <w:t>,3.3×10</w:t>
      </w:r>
      <w:r w:rsidRPr="0025183E">
        <w:rPr>
          <w:rFonts w:ascii="仿宋" w:eastAsia="仿宋" w:hAnsi="仿宋" w:cs="仿宋_GB2312" w:hint="eastAsia"/>
          <w:sz w:val="32"/>
          <w:szCs w:val="32"/>
          <w:vertAlign w:val="superscript"/>
        </w:rPr>
        <w:t>4</w:t>
      </w:r>
      <w:r w:rsidRPr="0025183E">
        <w:rPr>
          <w:rFonts w:ascii="仿宋" w:eastAsia="仿宋" w:hAnsi="仿宋" w:cs="仿宋_GB2312" w:hint="eastAsia"/>
          <w:sz w:val="32"/>
          <w:szCs w:val="32"/>
        </w:rPr>
        <w:t>,4.8×10</w:t>
      </w:r>
      <w:r w:rsidRPr="0025183E">
        <w:rPr>
          <w:rFonts w:ascii="仿宋" w:eastAsia="仿宋" w:hAnsi="仿宋" w:cs="仿宋_GB2312" w:hint="eastAsia"/>
          <w:sz w:val="32"/>
          <w:szCs w:val="32"/>
          <w:vertAlign w:val="superscript"/>
        </w:rPr>
        <w:t>4</w:t>
      </w:r>
      <w:r w:rsidRPr="0025183E">
        <w:rPr>
          <w:rFonts w:ascii="仿宋" w:eastAsia="仿宋" w:hAnsi="仿宋" w:cs="仿宋_GB2312" w:hint="eastAsia"/>
          <w:sz w:val="32"/>
          <w:szCs w:val="32"/>
        </w:rPr>
        <w:t>,3.2×10</w:t>
      </w:r>
      <w:r w:rsidRPr="0025183E">
        <w:rPr>
          <w:rFonts w:ascii="仿宋" w:eastAsia="仿宋" w:hAnsi="仿宋" w:cs="仿宋_GB2312" w:hint="eastAsia"/>
          <w:sz w:val="32"/>
          <w:szCs w:val="32"/>
          <w:vertAlign w:val="superscript"/>
        </w:rPr>
        <w:t>5</w:t>
      </w:r>
      <w:r w:rsidRPr="0025183E">
        <w:rPr>
          <w:rFonts w:ascii="仿宋" w:eastAsia="仿宋" w:hAnsi="仿宋" w:cs="仿宋_GB2312" w:hint="eastAsia"/>
          <w:sz w:val="32"/>
          <w:szCs w:val="32"/>
        </w:rPr>
        <w:t>,1.2×10</w:t>
      </w:r>
      <w:r w:rsidRPr="0025183E">
        <w:rPr>
          <w:rFonts w:ascii="仿宋" w:eastAsia="仿宋" w:hAnsi="仿宋" w:cs="仿宋_GB2312" w:hint="eastAsia"/>
          <w:sz w:val="32"/>
          <w:szCs w:val="32"/>
          <w:vertAlign w:val="superscript"/>
        </w:rPr>
        <w:t>5</w:t>
      </w:r>
      <w:r w:rsidRPr="0025183E">
        <w:rPr>
          <w:rFonts w:ascii="仿宋" w:eastAsia="仿宋" w:hAnsi="仿宋" w:cs="仿宋_GB2312" w:hint="eastAsia"/>
          <w:sz w:val="32"/>
          <w:szCs w:val="32"/>
        </w:rPr>
        <w:t>），当事人为被抽检批次紫米奶酪面包的供货方。2022年3月18日，执法人员到达天津市西青区精武镇牛坨子村东里村北胡同增1号二楼202室的</w:t>
      </w:r>
      <w:r w:rsidR="00AB22B0">
        <w:rPr>
          <w:rFonts w:ascii="仿宋" w:eastAsia="仿宋" w:hAnsi="仿宋" w:cs="仿宋_GB2312" w:hint="eastAsia"/>
          <w:sz w:val="32"/>
          <w:szCs w:val="32"/>
        </w:rPr>
        <w:t>天津金诚世纪食品贸易有限公司</w:t>
      </w:r>
      <w:r w:rsidRPr="0025183E">
        <w:rPr>
          <w:rFonts w:ascii="仿宋" w:eastAsia="仿宋" w:hAnsi="仿宋" w:cs="仿宋_GB2312" w:hint="eastAsia"/>
          <w:sz w:val="32"/>
          <w:szCs w:val="32"/>
        </w:rPr>
        <w:t>进行现场检查，当事人已不在注册地经营。经执法人员现场与当事人电话联系，当事人表示是上述不合格紫米奶酪面包的供货方，但因疫情原因，已不再进行经营活动。当事人的上述行为涉嫌违反了《中华人民共和国食品安全法》第三十四条第一款第十三项“禁止生产经营下列食品、食品添加剂、食品相关产品：（十三）其他不符合法律、法规或者食</w:t>
      </w:r>
      <w:r w:rsidRPr="0025183E">
        <w:rPr>
          <w:rFonts w:ascii="仿宋" w:eastAsia="仿宋" w:hAnsi="仿宋" w:cs="仿宋_GB2312" w:hint="eastAsia"/>
          <w:sz w:val="32"/>
          <w:szCs w:val="32"/>
        </w:rPr>
        <w:lastRenderedPageBreak/>
        <w:t>品安全标准的食品、食品添加剂、食品相关产品。；”的规定，经批准，本案于2022年3月18日立案调查。</w:t>
      </w:r>
    </w:p>
    <w:p w:rsidR="003B4FE1" w:rsidRDefault="009D3124">
      <w:pPr>
        <w:spacing w:line="4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调查认定的事实：</w:t>
      </w:r>
    </w:p>
    <w:p w:rsidR="0025183E" w:rsidRDefault="0025183E" w:rsidP="0025183E">
      <w:pPr>
        <w:spacing w:line="460" w:lineRule="exact"/>
        <w:ind w:firstLineChars="200" w:firstLine="640"/>
        <w:rPr>
          <w:rFonts w:ascii="仿宋_GB2312" w:eastAsia="仿宋_GB2312" w:cs="仿宋_GB2312"/>
          <w:bCs/>
          <w:sz w:val="32"/>
          <w:szCs w:val="32"/>
        </w:rPr>
      </w:pPr>
      <w:r w:rsidRPr="0025183E">
        <w:rPr>
          <w:rFonts w:ascii="仿宋_GB2312" w:eastAsia="仿宋_GB2312" w:cs="仿宋_GB2312" w:hint="eastAsia"/>
          <w:bCs/>
          <w:sz w:val="32"/>
          <w:szCs w:val="32"/>
        </w:rPr>
        <w:t>经立案调查，2021年10月24日，当事人以1.7元/袋的购进单价从廊坊市逸美食品有限公司购进581袋被抽检批次紫米奶酪面包，购货款为987.7元。2021年10月28日，当事人以2.5元/袋的销售单价销售给天津市华盛润家超市连锁有限公司30袋被抽检批次紫米奶酪面包（生产日期：2021-10-22、标称生产者名称：廊坊市逸美食品有限公司）。当事人以2.5元/袋的销售单价将其余551袋面包以零售的方式销售给散客。</w:t>
      </w:r>
      <w:r w:rsidRPr="0025183E">
        <w:rPr>
          <w:rFonts w:ascii="仿宋_GB2312" w:eastAsia="仿宋_GB2312" w:cs="仿宋_GB2312" w:hint="eastAsia"/>
          <w:sz w:val="32"/>
          <w:szCs w:val="32"/>
        </w:rPr>
        <w:t>当事人提供了被抽检批次</w:t>
      </w:r>
      <w:r w:rsidRPr="0025183E">
        <w:rPr>
          <w:rFonts w:ascii="仿宋_GB2312" w:eastAsia="仿宋_GB2312" w:cs="仿宋_GB2312" w:hint="eastAsia"/>
          <w:bCs/>
          <w:sz w:val="32"/>
          <w:szCs w:val="32"/>
        </w:rPr>
        <w:t>紫米奶酪面包</w:t>
      </w:r>
      <w:r w:rsidRPr="0025183E">
        <w:rPr>
          <w:rFonts w:ascii="仿宋_GB2312" w:eastAsia="仿宋_GB2312" w:cs="仿宋_GB2312" w:hint="eastAsia"/>
          <w:sz w:val="32"/>
          <w:szCs w:val="32"/>
        </w:rPr>
        <w:t>供货方</w:t>
      </w:r>
      <w:r w:rsidRPr="0025183E">
        <w:rPr>
          <w:rFonts w:ascii="仿宋_GB2312" w:eastAsia="仿宋_GB2312" w:cs="仿宋_GB2312" w:hint="eastAsia"/>
          <w:bCs/>
          <w:sz w:val="32"/>
          <w:szCs w:val="32"/>
        </w:rPr>
        <w:t>廊坊市逸美食品有限公司</w:t>
      </w:r>
      <w:r w:rsidRPr="0025183E">
        <w:rPr>
          <w:rFonts w:ascii="仿宋_GB2312" w:eastAsia="仿宋_GB2312" w:cs="仿宋_GB2312" w:hint="eastAsia"/>
          <w:sz w:val="32"/>
          <w:szCs w:val="32"/>
        </w:rPr>
        <w:t>的营业执照复印件、食品生产许可证、</w:t>
      </w:r>
      <w:r w:rsidRPr="0025183E">
        <w:rPr>
          <w:rFonts w:ascii="仿宋_GB2312" w:eastAsia="仿宋_GB2312" w:cs="仿宋_GB2312" w:hint="eastAsia"/>
          <w:bCs/>
          <w:sz w:val="32"/>
          <w:szCs w:val="32"/>
        </w:rPr>
        <w:t>被抽检批次面包的车销销售单（202110240000498486）、产品检验原始记录、出厂检验报告复印件。</w:t>
      </w:r>
      <w:r w:rsidRPr="0025183E">
        <w:rPr>
          <w:rFonts w:ascii="仿宋_GB2312" w:eastAsia="仿宋_GB2312" w:cs="仿宋_GB2312" w:hint="eastAsia"/>
          <w:sz w:val="32"/>
          <w:szCs w:val="32"/>
        </w:rPr>
        <w:t>因</w:t>
      </w:r>
      <w:r w:rsidRPr="0025183E">
        <w:rPr>
          <w:rFonts w:ascii="仿宋_GB2312" w:eastAsia="仿宋_GB2312" w:cs="仿宋_GB2312" w:hint="eastAsia"/>
          <w:bCs/>
          <w:sz w:val="32"/>
          <w:szCs w:val="32"/>
        </w:rPr>
        <w:t>被抽检批次紫米奶酪面包销售时间已久，</w:t>
      </w:r>
      <w:r w:rsidRPr="0025183E">
        <w:rPr>
          <w:rFonts w:ascii="仿宋_GB2312" w:eastAsia="仿宋_GB2312" w:cs="仿宋_GB2312" w:hint="eastAsia"/>
          <w:sz w:val="32"/>
          <w:szCs w:val="32"/>
        </w:rPr>
        <w:t>虽启动产品召回，但售出的面包已被市场消费未能召回，当事人亦没有收到不良反应的报告。当事人进货时索要了供货商的相关资质、销售票据、产品检验原始记录和产品出厂检验报告。</w:t>
      </w:r>
      <w:r w:rsidRPr="0025183E">
        <w:rPr>
          <w:rFonts w:ascii="仿宋_GB2312" w:eastAsia="仿宋_GB2312" w:cs="仿宋_GB2312" w:hint="eastAsia"/>
          <w:bCs/>
          <w:sz w:val="32"/>
          <w:szCs w:val="32"/>
        </w:rPr>
        <w:t>经我局与廊坊市安次区市场监督管理局的协查函回函显示，当事人向我局提供的相关证明材料属实。另查明，涉案食品的生产者廊坊市逸美食品有限公司已收到上述检验报告，未在法定期限提出复检。本案货值金额1452.5元，违法所得464.8元。</w:t>
      </w:r>
    </w:p>
    <w:p w:rsidR="003B4FE1" w:rsidRDefault="009D3124" w:rsidP="0025183E">
      <w:pPr>
        <w:spacing w:line="4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上述事实，主要有以下证据证明：</w:t>
      </w:r>
    </w:p>
    <w:p w:rsidR="0025183E" w:rsidRPr="0025183E" w:rsidRDefault="0025183E" w:rsidP="0025183E">
      <w:pPr>
        <w:numPr>
          <w:ilvl w:val="0"/>
          <w:numId w:val="1"/>
        </w:numPr>
        <w:spacing w:line="460" w:lineRule="exact"/>
        <w:ind w:firstLineChars="200" w:firstLine="640"/>
        <w:rPr>
          <w:rFonts w:ascii="仿宋_GB2312" w:eastAsia="仿宋_GB2312" w:hAnsi="仿宋"/>
          <w:sz w:val="32"/>
          <w:szCs w:val="32"/>
        </w:rPr>
      </w:pPr>
      <w:r w:rsidRPr="0025183E">
        <w:rPr>
          <w:rFonts w:ascii="仿宋_GB2312" w:eastAsia="仿宋_GB2312" w:hAnsi="仿宋" w:hint="eastAsia"/>
          <w:sz w:val="32"/>
          <w:szCs w:val="32"/>
        </w:rPr>
        <w:t>当事人营业执照、法定代表人身份证、被授权人身份证复印件及授权委托书，证明当事人主体资格；</w:t>
      </w:r>
    </w:p>
    <w:p w:rsidR="0025183E" w:rsidRPr="0025183E" w:rsidRDefault="0025183E" w:rsidP="0025183E">
      <w:pPr>
        <w:numPr>
          <w:ilvl w:val="0"/>
          <w:numId w:val="1"/>
        </w:numPr>
        <w:spacing w:line="460" w:lineRule="exact"/>
        <w:ind w:firstLineChars="200" w:firstLine="640"/>
        <w:rPr>
          <w:rFonts w:ascii="仿宋_GB2312" w:eastAsia="仿宋_GB2312" w:hAnsi="仿宋"/>
          <w:sz w:val="32"/>
          <w:szCs w:val="32"/>
        </w:rPr>
      </w:pPr>
      <w:r w:rsidRPr="0025183E">
        <w:rPr>
          <w:rFonts w:ascii="仿宋_GB2312" w:eastAsia="仿宋_GB2312" w:hAnsi="仿宋" w:hint="eastAsia"/>
          <w:sz w:val="32"/>
          <w:szCs w:val="32"/>
        </w:rPr>
        <w:t>案件移送函（天津市监丽军案移[2022]2号）、天津市东丽区市场监督管理局现场笔录、天津金诚世纪食品贸易有限公司食品经营许可证复印件、销货清单NO.3053878，证明当事人经营上述被抽检批次紫米奶酪面包的情况；</w:t>
      </w:r>
    </w:p>
    <w:p w:rsidR="0025183E" w:rsidRPr="0025183E" w:rsidRDefault="0025183E" w:rsidP="0025183E">
      <w:pPr>
        <w:spacing w:line="460" w:lineRule="exact"/>
        <w:ind w:firstLineChars="200" w:firstLine="640"/>
        <w:rPr>
          <w:rFonts w:ascii="仿宋_GB2312" w:eastAsia="仿宋_GB2312" w:hAnsi="仿宋"/>
          <w:bCs/>
          <w:sz w:val="32"/>
          <w:szCs w:val="32"/>
        </w:rPr>
      </w:pPr>
      <w:r w:rsidRPr="0025183E">
        <w:rPr>
          <w:rFonts w:ascii="仿宋_GB2312" w:eastAsia="仿宋_GB2312" w:hAnsi="仿宋" w:hint="eastAsia"/>
          <w:sz w:val="32"/>
          <w:szCs w:val="32"/>
        </w:rPr>
        <w:t>3、华标（天津）科技有限责任公司出具的检验报告（NO.HBC211100201SP），证明抽检事实</w:t>
      </w:r>
      <w:r w:rsidRPr="0025183E">
        <w:rPr>
          <w:rFonts w:ascii="仿宋_GB2312" w:eastAsia="仿宋_GB2312" w:hAnsi="仿宋" w:hint="eastAsia"/>
          <w:bCs/>
          <w:sz w:val="32"/>
          <w:szCs w:val="32"/>
        </w:rPr>
        <w:t>；</w:t>
      </w:r>
    </w:p>
    <w:p w:rsidR="0025183E" w:rsidRPr="0025183E" w:rsidRDefault="0025183E" w:rsidP="0025183E">
      <w:pPr>
        <w:spacing w:line="460" w:lineRule="exact"/>
        <w:ind w:firstLineChars="200" w:firstLine="640"/>
        <w:rPr>
          <w:rFonts w:ascii="仿宋_GB2312" w:eastAsia="仿宋_GB2312" w:hAnsi="仿宋"/>
          <w:bCs/>
          <w:sz w:val="32"/>
          <w:szCs w:val="32"/>
        </w:rPr>
      </w:pPr>
      <w:r w:rsidRPr="0025183E">
        <w:rPr>
          <w:rFonts w:ascii="仿宋_GB2312" w:eastAsia="仿宋_GB2312" w:hAnsi="仿宋" w:hint="eastAsia"/>
          <w:bCs/>
          <w:sz w:val="32"/>
          <w:szCs w:val="32"/>
        </w:rPr>
        <w:lastRenderedPageBreak/>
        <w:t>4、2</w:t>
      </w:r>
      <w:r w:rsidRPr="0025183E">
        <w:rPr>
          <w:rFonts w:ascii="仿宋_GB2312" w:eastAsia="仿宋_GB2312" w:hAnsi="仿宋"/>
          <w:bCs/>
          <w:sz w:val="32"/>
          <w:szCs w:val="32"/>
        </w:rPr>
        <w:t>02</w:t>
      </w:r>
      <w:r w:rsidRPr="0025183E">
        <w:rPr>
          <w:rFonts w:ascii="仿宋_GB2312" w:eastAsia="仿宋_GB2312" w:hAnsi="仿宋" w:hint="eastAsia"/>
          <w:bCs/>
          <w:sz w:val="32"/>
          <w:szCs w:val="32"/>
        </w:rPr>
        <w:t>2年3月18日，</w:t>
      </w:r>
      <w:r w:rsidRPr="0025183E">
        <w:rPr>
          <w:rFonts w:ascii="仿宋_GB2312" w:eastAsia="仿宋_GB2312" w:hAnsi="仿宋" w:hint="eastAsia"/>
          <w:sz w:val="32"/>
          <w:szCs w:val="32"/>
        </w:rPr>
        <w:t>我局执法人员对当事人制作的询问笔录，证明当事人涉嫌</w:t>
      </w:r>
      <w:r w:rsidRPr="0025183E">
        <w:rPr>
          <w:rFonts w:ascii="仿宋_GB2312" w:eastAsia="仿宋_GB2312" w:hAnsi="仿宋" w:hint="eastAsia"/>
          <w:bCs/>
          <w:sz w:val="32"/>
          <w:szCs w:val="32"/>
        </w:rPr>
        <w:t>经营其他不符合食品安全标准的食品</w:t>
      </w:r>
      <w:r w:rsidRPr="0025183E">
        <w:rPr>
          <w:rFonts w:ascii="仿宋_GB2312" w:eastAsia="仿宋_GB2312" w:hAnsi="仿宋" w:hint="eastAsia"/>
          <w:sz w:val="32"/>
          <w:szCs w:val="32"/>
        </w:rPr>
        <w:t>情况；</w:t>
      </w:r>
    </w:p>
    <w:p w:rsidR="0025183E" w:rsidRPr="0025183E" w:rsidRDefault="0025183E" w:rsidP="0025183E">
      <w:pPr>
        <w:spacing w:line="460" w:lineRule="exact"/>
        <w:ind w:firstLineChars="200" w:firstLine="640"/>
        <w:rPr>
          <w:rFonts w:ascii="仿宋_GB2312" w:eastAsia="仿宋_GB2312" w:hAnsi="仿宋"/>
          <w:bCs/>
          <w:sz w:val="32"/>
          <w:szCs w:val="32"/>
        </w:rPr>
      </w:pPr>
      <w:r w:rsidRPr="0025183E">
        <w:rPr>
          <w:rFonts w:ascii="仿宋_GB2312" w:eastAsia="仿宋_GB2312" w:hAnsi="仿宋" w:hint="eastAsia"/>
          <w:bCs/>
          <w:sz w:val="32"/>
          <w:szCs w:val="32"/>
        </w:rPr>
        <w:t>5、当事人提供的廊坊市逸美食品有限公司营业执照、食品生产许可证、被抽检批次面包的车销销售单（202110240000498486）、产品检验原始记录、出厂检验报告复印件，证明当事人从廊坊市逸美食品有限公司购进被抽检批次紫米奶酪面包的情况；</w:t>
      </w:r>
    </w:p>
    <w:p w:rsidR="0025183E" w:rsidRPr="0025183E" w:rsidRDefault="0025183E" w:rsidP="0025183E">
      <w:pPr>
        <w:spacing w:line="460" w:lineRule="exact"/>
        <w:ind w:firstLineChars="200" w:firstLine="640"/>
        <w:rPr>
          <w:rFonts w:ascii="仿宋_GB2312" w:eastAsia="仿宋_GB2312" w:hAnsi="仿宋"/>
          <w:bCs/>
          <w:sz w:val="32"/>
          <w:szCs w:val="32"/>
        </w:rPr>
      </w:pPr>
      <w:r w:rsidRPr="0025183E">
        <w:rPr>
          <w:rFonts w:ascii="仿宋_GB2312" w:eastAsia="仿宋_GB2312" w:hAnsi="仿宋" w:hint="eastAsia"/>
          <w:bCs/>
          <w:sz w:val="32"/>
          <w:szCs w:val="32"/>
        </w:rPr>
        <w:t>6、</w:t>
      </w:r>
      <w:r w:rsidRPr="0025183E">
        <w:rPr>
          <w:rFonts w:ascii="仿宋_GB2312" w:eastAsia="仿宋_GB2312" w:hAnsi="仿宋" w:hint="eastAsia"/>
          <w:sz w:val="32"/>
          <w:szCs w:val="32"/>
        </w:rPr>
        <w:t>当事人进行的原因排查、整改、召回的情况</w:t>
      </w:r>
      <w:r w:rsidRPr="0025183E">
        <w:rPr>
          <w:rFonts w:ascii="仿宋_GB2312" w:eastAsia="仿宋_GB2312" w:hAnsi="仿宋" w:hint="eastAsia"/>
          <w:bCs/>
          <w:sz w:val="32"/>
          <w:szCs w:val="32"/>
        </w:rPr>
        <w:t>；</w:t>
      </w:r>
    </w:p>
    <w:p w:rsidR="0025183E" w:rsidRPr="0025183E" w:rsidRDefault="0025183E" w:rsidP="0025183E">
      <w:pPr>
        <w:spacing w:line="460" w:lineRule="exact"/>
        <w:ind w:firstLineChars="200" w:firstLine="640"/>
        <w:rPr>
          <w:rFonts w:ascii="仿宋_GB2312" w:eastAsia="仿宋_GB2312" w:hAnsi="仿宋"/>
          <w:bCs/>
          <w:sz w:val="32"/>
          <w:szCs w:val="32"/>
        </w:rPr>
      </w:pPr>
      <w:r w:rsidRPr="0025183E">
        <w:rPr>
          <w:rFonts w:ascii="仿宋_GB2312" w:eastAsia="仿宋_GB2312" w:hAnsi="仿宋" w:hint="eastAsia"/>
          <w:bCs/>
          <w:sz w:val="32"/>
          <w:szCs w:val="32"/>
        </w:rPr>
        <w:t>7、</w:t>
      </w:r>
      <w:r w:rsidRPr="0025183E">
        <w:rPr>
          <w:rFonts w:ascii="仿宋_GB2312" w:eastAsia="仿宋_GB2312" w:hAnsi="仿宋" w:hint="eastAsia"/>
          <w:sz w:val="32"/>
          <w:szCs w:val="32"/>
        </w:rPr>
        <w:t>GB 7099-2015</w:t>
      </w:r>
      <w:r w:rsidRPr="0025183E">
        <w:rPr>
          <w:rFonts w:ascii="仿宋_GB2312" w:eastAsia="仿宋_GB2312" w:hAnsi="仿宋" w:hint="eastAsia"/>
          <w:bCs/>
          <w:sz w:val="32"/>
          <w:szCs w:val="32"/>
        </w:rPr>
        <w:t>食品安全国家标准文本；</w:t>
      </w:r>
    </w:p>
    <w:p w:rsidR="0025183E" w:rsidRPr="0025183E" w:rsidRDefault="0025183E" w:rsidP="0025183E">
      <w:pPr>
        <w:spacing w:line="460" w:lineRule="exact"/>
        <w:ind w:firstLineChars="200" w:firstLine="640"/>
        <w:rPr>
          <w:rFonts w:ascii="仿宋_GB2312" w:eastAsia="仿宋_GB2312" w:hAnsi="仿宋"/>
          <w:bCs/>
          <w:sz w:val="32"/>
          <w:szCs w:val="32"/>
        </w:rPr>
      </w:pPr>
      <w:r w:rsidRPr="0025183E">
        <w:rPr>
          <w:rFonts w:ascii="仿宋_GB2312" w:eastAsia="仿宋_GB2312" w:hAnsi="仿宋" w:hint="eastAsia"/>
          <w:bCs/>
          <w:sz w:val="32"/>
          <w:szCs w:val="32"/>
        </w:rPr>
        <w:t>8、国家市场监督管理总局核查处置截图，证明生产者收到上述检验报告情况；</w:t>
      </w:r>
    </w:p>
    <w:p w:rsidR="0025183E" w:rsidRDefault="0025183E" w:rsidP="0025183E">
      <w:pPr>
        <w:spacing w:line="460" w:lineRule="exact"/>
        <w:ind w:firstLineChars="200" w:firstLine="640"/>
        <w:rPr>
          <w:rFonts w:ascii="仿宋_GB2312" w:eastAsia="仿宋_GB2312" w:hAnsi="仿宋"/>
          <w:bCs/>
          <w:sz w:val="32"/>
          <w:szCs w:val="32"/>
        </w:rPr>
      </w:pPr>
      <w:r w:rsidRPr="0025183E">
        <w:rPr>
          <w:rFonts w:ascii="仿宋_GB2312" w:eastAsia="仿宋_GB2312" w:hAnsi="仿宋" w:hint="eastAsia"/>
          <w:bCs/>
          <w:sz w:val="32"/>
          <w:szCs w:val="32"/>
        </w:rPr>
        <w:t>9、我局与廊坊市安次区市场监督管理局的协查函、案件移送函及回函；</w:t>
      </w:r>
    </w:p>
    <w:p w:rsidR="003B4FE1" w:rsidRDefault="009D3124" w:rsidP="0025183E">
      <w:pPr>
        <w:spacing w:line="460" w:lineRule="exact"/>
        <w:ind w:firstLineChars="200" w:firstLine="640"/>
        <w:rPr>
          <w:rFonts w:ascii="仿宋_GB2312" w:eastAsia="仿宋_GB2312"/>
          <w:sz w:val="32"/>
          <w:szCs w:val="32"/>
        </w:rPr>
      </w:pPr>
      <w:r>
        <w:rPr>
          <w:rFonts w:ascii="仿宋_GB2312" w:eastAsia="仿宋_GB2312" w:hint="eastAsia"/>
          <w:sz w:val="32"/>
          <w:szCs w:val="32"/>
        </w:rPr>
        <w:t xml:space="preserve">对当事人陈述、申辩意见的采纳情况及理由：当事人未提出陈述、申辩意见。 </w:t>
      </w:r>
    </w:p>
    <w:p w:rsidR="003B4FE1" w:rsidRDefault="009D3124">
      <w:pPr>
        <w:spacing w:line="460" w:lineRule="exact"/>
        <w:ind w:firstLineChars="200" w:firstLine="640"/>
        <w:rPr>
          <w:rFonts w:ascii="仿宋_GB2312" w:eastAsia="仿宋_GB2312"/>
          <w:sz w:val="32"/>
          <w:szCs w:val="32"/>
        </w:rPr>
      </w:pPr>
      <w:r>
        <w:rPr>
          <w:rFonts w:ascii="仿宋_GB2312" w:eastAsia="仿宋_GB2312" w:hint="eastAsia"/>
          <w:sz w:val="32"/>
          <w:szCs w:val="32"/>
        </w:rPr>
        <w:t>行政处罚告知情况，以及复核及意见：我局于2022年</w:t>
      </w:r>
      <w:r w:rsidR="0025183E">
        <w:rPr>
          <w:rFonts w:ascii="仿宋_GB2312" w:eastAsia="仿宋_GB2312" w:hint="eastAsia"/>
          <w:sz w:val="32"/>
          <w:szCs w:val="32"/>
        </w:rPr>
        <w:t>5</w:t>
      </w:r>
      <w:r>
        <w:rPr>
          <w:rFonts w:ascii="仿宋_GB2312" w:eastAsia="仿宋_GB2312" w:hint="eastAsia"/>
          <w:sz w:val="32"/>
          <w:szCs w:val="32"/>
        </w:rPr>
        <w:t>月</w:t>
      </w:r>
      <w:r w:rsidR="0025183E">
        <w:rPr>
          <w:rFonts w:ascii="仿宋_GB2312" w:eastAsia="仿宋_GB2312" w:hint="eastAsia"/>
          <w:sz w:val="32"/>
          <w:szCs w:val="32"/>
        </w:rPr>
        <w:t>5</w:t>
      </w:r>
      <w:r>
        <w:rPr>
          <w:rFonts w:ascii="仿宋_GB2312" w:eastAsia="仿宋_GB2312" w:hint="eastAsia"/>
          <w:sz w:val="32"/>
          <w:szCs w:val="32"/>
        </w:rPr>
        <w:t>日对当事人下达行政处罚告知书（津青市监执三罚告字[2022]</w:t>
      </w:r>
      <w:r w:rsidR="0025183E">
        <w:rPr>
          <w:rFonts w:ascii="仿宋_GB2312" w:eastAsia="仿宋_GB2312" w:hint="eastAsia"/>
          <w:sz w:val="32"/>
          <w:szCs w:val="32"/>
        </w:rPr>
        <w:t>1</w:t>
      </w:r>
      <w:r>
        <w:rPr>
          <w:rFonts w:ascii="仿宋_GB2312" w:eastAsia="仿宋_GB2312" w:hint="eastAsia"/>
          <w:sz w:val="32"/>
          <w:szCs w:val="32"/>
        </w:rPr>
        <w:t>6号），当事人自收到告知书之日起五个工作日内，未提出陈述、申辩。</w:t>
      </w:r>
    </w:p>
    <w:p w:rsidR="003B4FE1" w:rsidRDefault="009D3124">
      <w:pPr>
        <w:spacing w:line="460" w:lineRule="exact"/>
        <w:ind w:firstLineChars="200" w:firstLine="640"/>
        <w:rPr>
          <w:rFonts w:ascii="仿宋_GB2312" w:eastAsia="仿宋_GB2312"/>
          <w:sz w:val="32"/>
          <w:szCs w:val="32"/>
        </w:rPr>
      </w:pPr>
      <w:r>
        <w:rPr>
          <w:rFonts w:ascii="仿宋_GB2312" w:eastAsia="仿宋_GB2312" w:hint="eastAsia"/>
          <w:sz w:val="32"/>
          <w:szCs w:val="32"/>
        </w:rPr>
        <w:t>案件性质：</w:t>
      </w:r>
    </w:p>
    <w:p w:rsidR="0025183E" w:rsidRPr="0025183E" w:rsidRDefault="0025183E" w:rsidP="0025183E">
      <w:pPr>
        <w:wordWrap w:val="0"/>
        <w:spacing w:line="460" w:lineRule="exact"/>
        <w:ind w:firstLineChars="200" w:firstLine="640"/>
        <w:rPr>
          <w:rFonts w:ascii="仿宋_GB2312" w:eastAsia="仿宋_GB2312"/>
          <w:bCs/>
          <w:sz w:val="32"/>
          <w:szCs w:val="32"/>
        </w:rPr>
      </w:pPr>
      <w:r w:rsidRPr="0025183E">
        <w:rPr>
          <w:rFonts w:ascii="仿宋_GB2312" w:eastAsia="仿宋_GB2312" w:hint="eastAsia"/>
          <w:bCs/>
          <w:sz w:val="32"/>
          <w:szCs w:val="32"/>
        </w:rPr>
        <w:t>当事人经营菌落总数超过GB 7099-2015《食品安全国家标准 糕点 面包》食品安全标准限量的紫米奶酪面包的行为违反了《中华人民共和国食品安全法》第三十四条第一款第十三项“禁止生产经营下列食品、食品添加剂、食品相关产品：（十三）其他不符合法律、法规或者食品安全标准的食品、食品添加剂、食品相关产品。”的规定。</w:t>
      </w:r>
    </w:p>
    <w:p w:rsidR="003B4FE1" w:rsidRDefault="009D3124">
      <w:pPr>
        <w:wordWrap w:val="0"/>
        <w:spacing w:line="460" w:lineRule="exact"/>
        <w:ind w:firstLineChars="200" w:firstLine="640"/>
        <w:rPr>
          <w:rFonts w:ascii="仿宋_GB2312" w:eastAsia="仿宋_GB2312"/>
          <w:sz w:val="32"/>
          <w:szCs w:val="32"/>
        </w:rPr>
      </w:pPr>
      <w:r>
        <w:rPr>
          <w:rFonts w:ascii="仿宋_GB2312" w:eastAsia="仿宋_GB2312" w:hint="eastAsia"/>
          <w:sz w:val="32"/>
          <w:szCs w:val="32"/>
        </w:rPr>
        <w:t>自由裁量的事实和理由：</w:t>
      </w:r>
    </w:p>
    <w:p w:rsidR="003B4FE1" w:rsidRDefault="0025183E" w:rsidP="0025183E">
      <w:pPr>
        <w:wordWrap w:val="0"/>
        <w:spacing w:line="460" w:lineRule="exact"/>
        <w:ind w:firstLineChars="200" w:firstLine="640"/>
        <w:rPr>
          <w:rFonts w:ascii="Times New Roman" w:eastAsia="仿宋_GB2312" w:hAnsi="Times New Roman" w:cs="仿宋_GB2312"/>
          <w:sz w:val="32"/>
          <w:szCs w:val="32"/>
        </w:rPr>
      </w:pPr>
      <w:r w:rsidRPr="0025183E">
        <w:rPr>
          <w:rFonts w:ascii="Times New Roman" w:eastAsia="仿宋_GB2312" w:hAnsi="Times New Roman" w:cs="仿宋_GB2312" w:hint="eastAsia"/>
          <w:sz w:val="32"/>
          <w:szCs w:val="32"/>
        </w:rPr>
        <w:t>当事人购进被抽检批次紫米奶酪面包时索要了供货商的相关资质、销售票据、产品检验原始记录和产品出厂检验报告，履行了进货查验义务，有充分证据证明其不知道所采购的食品不符</w:t>
      </w:r>
      <w:r w:rsidRPr="0025183E">
        <w:rPr>
          <w:rFonts w:ascii="Times New Roman" w:eastAsia="仿宋_GB2312" w:hAnsi="Times New Roman" w:cs="仿宋_GB2312" w:hint="eastAsia"/>
          <w:sz w:val="32"/>
          <w:szCs w:val="32"/>
        </w:rPr>
        <w:lastRenderedPageBreak/>
        <w:t>合食品安全标准，并能如实说明其进货来源。符合</w:t>
      </w:r>
      <w:r w:rsidRPr="0025183E">
        <w:rPr>
          <w:rFonts w:ascii="Times New Roman" w:eastAsia="仿宋_GB2312" w:hAnsi="Times New Roman" w:cs="仿宋_GB2312" w:hint="eastAsia"/>
          <w:bCs/>
          <w:sz w:val="32"/>
          <w:szCs w:val="32"/>
        </w:rPr>
        <w:t>《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r w:rsidRPr="0025183E">
        <w:rPr>
          <w:rFonts w:ascii="Times New Roman" w:eastAsia="仿宋_GB2312" w:hAnsi="Times New Roman" w:cs="仿宋_GB2312" w:hint="eastAsia"/>
          <w:sz w:val="32"/>
          <w:szCs w:val="32"/>
        </w:rPr>
        <w:t>和</w:t>
      </w:r>
      <w:r w:rsidRPr="0025183E">
        <w:rPr>
          <w:rFonts w:ascii="Times New Roman" w:eastAsia="仿宋_GB2312" w:hAnsi="Times New Roman" w:cs="仿宋_GB2312" w:hint="eastAsia"/>
          <w:bCs/>
          <w:sz w:val="32"/>
          <w:szCs w:val="32"/>
        </w:rPr>
        <w:t>《市场监管总局关于规范市场监督管理行政处罚裁量权的指导意见》第七条第一款第五项“（七）行政处罚裁量情形。</w:t>
      </w:r>
      <w:r w:rsidRPr="0025183E">
        <w:rPr>
          <w:rFonts w:ascii="Times New Roman" w:eastAsia="仿宋_GB2312" w:hAnsi="Times New Roman" w:cs="仿宋_GB2312" w:hint="eastAsia"/>
          <w:bCs/>
          <w:sz w:val="32"/>
          <w:szCs w:val="32"/>
        </w:rPr>
        <w:t>1.</w:t>
      </w:r>
      <w:r w:rsidRPr="0025183E">
        <w:rPr>
          <w:rFonts w:ascii="Times New Roman" w:eastAsia="仿宋_GB2312" w:hAnsi="Times New Roman" w:cs="仿宋_GB2312" w:hint="eastAsia"/>
          <w:bCs/>
          <w:sz w:val="32"/>
          <w:szCs w:val="32"/>
        </w:rPr>
        <w:t>有下列情形之一的，应当依法不予行政处罚：</w:t>
      </w:r>
      <w:r w:rsidRPr="0025183E">
        <w:rPr>
          <w:rFonts w:ascii="Times New Roman" w:eastAsia="仿宋_GB2312" w:hAnsi="Times New Roman" w:cs="仿宋_GB2312"/>
          <w:bCs/>
          <w:sz w:val="32"/>
          <w:szCs w:val="32"/>
        </w:rPr>
        <w:t>（</w:t>
      </w:r>
      <w:r w:rsidRPr="0025183E">
        <w:rPr>
          <w:rFonts w:ascii="Times New Roman" w:eastAsia="仿宋_GB2312" w:hAnsi="Times New Roman" w:cs="仿宋_GB2312"/>
          <w:bCs/>
          <w:sz w:val="32"/>
          <w:szCs w:val="32"/>
        </w:rPr>
        <w:t>5</w:t>
      </w:r>
      <w:r w:rsidRPr="0025183E">
        <w:rPr>
          <w:rFonts w:ascii="Times New Roman" w:eastAsia="仿宋_GB2312" w:hAnsi="Times New Roman" w:cs="仿宋_GB2312"/>
          <w:bCs/>
          <w:sz w:val="32"/>
          <w:szCs w:val="32"/>
        </w:rPr>
        <w:t>）其他依法应当不予行政处罚的</w:t>
      </w:r>
      <w:r w:rsidRPr="0025183E">
        <w:rPr>
          <w:rFonts w:ascii="Times New Roman" w:eastAsia="仿宋_GB2312" w:hAnsi="Times New Roman" w:cs="仿宋_GB2312" w:hint="eastAsia"/>
          <w:bCs/>
          <w:sz w:val="32"/>
          <w:szCs w:val="32"/>
        </w:rPr>
        <w:t>；”</w:t>
      </w:r>
      <w:r w:rsidRPr="0025183E">
        <w:rPr>
          <w:rFonts w:ascii="Times New Roman" w:eastAsia="仿宋_GB2312" w:hAnsi="Times New Roman" w:cs="仿宋_GB2312" w:hint="eastAsia"/>
          <w:sz w:val="32"/>
          <w:szCs w:val="32"/>
        </w:rPr>
        <w:t>规定的不予行政处罚情形。</w:t>
      </w:r>
      <w:r w:rsidRPr="0025183E">
        <w:rPr>
          <w:rFonts w:ascii="Times New Roman" w:eastAsia="仿宋_GB2312" w:hAnsi="Times New Roman" w:cs="仿宋_GB2312" w:hint="eastAsia"/>
          <w:bCs/>
          <w:sz w:val="32"/>
          <w:szCs w:val="32"/>
        </w:rPr>
        <w:t>对当事人</w:t>
      </w:r>
      <w:r w:rsidRPr="0025183E">
        <w:rPr>
          <w:rFonts w:ascii="Times New Roman" w:eastAsia="仿宋_GB2312" w:hAnsi="Times New Roman" w:cs="仿宋_GB2312" w:hint="eastAsia"/>
          <w:sz w:val="32"/>
          <w:szCs w:val="32"/>
        </w:rPr>
        <w:t>经营菌落总数超过</w:t>
      </w:r>
      <w:r w:rsidRPr="0025183E">
        <w:rPr>
          <w:rFonts w:ascii="Times New Roman" w:eastAsia="仿宋_GB2312" w:hAnsi="Times New Roman" w:cs="仿宋_GB2312" w:hint="eastAsia"/>
          <w:sz w:val="32"/>
          <w:szCs w:val="32"/>
        </w:rPr>
        <w:t>GB 7099-2015</w:t>
      </w:r>
      <w:r w:rsidRPr="0025183E">
        <w:rPr>
          <w:rFonts w:ascii="Times New Roman" w:eastAsia="仿宋_GB2312" w:hAnsi="Times New Roman" w:cs="仿宋_GB2312" w:hint="eastAsia"/>
          <w:sz w:val="32"/>
          <w:szCs w:val="32"/>
        </w:rPr>
        <w:t>《食品安全国家标准</w:t>
      </w:r>
      <w:r w:rsidRPr="0025183E">
        <w:rPr>
          <w:rFonts w:ascii="Times New Roman" w:eastAsia="仿宋_GB2312" w:hAnsi="Times New Roman" w:cs="仿宋_GB2312" w:hint="eastAsia"/>
          <w:sz w:val="32"/>
          <w:szCs w:val="32"/>
        </w:rPr>
        <w:t xml:space="preserve"> </w:t>
      </w:r>
      <w:r w:rsidRPr="0025183E">
        <w:rPr>
          <w:rFonts w:ascii="Times New Roman" w:eastAsia="仿宋_GB2312" w:hAnsi="Times New Roman" w:cs="仿宋_GB2312" w:hint="eastAsia"/>
          <w:sz w:val="32"/>
          <w:szCs w:val="32"/>
        </w:rPr>
        <w:t>糕点</w:t>
      </w:r>
      <w:r w:rsidRPr="0025183E">
        <w:rPr>
          <w:rFonts w:ascii="Times New Roman" w:eastAsia="仿宋_GB2312" w:hAnsi="Times New Roman" w:cs="仿宋_GB2312" w:hint="eastAsia"/>
          <w:sz w:val="32"/>
          <w:szCs w:val="32"/>
        </w:rPr>
        <w:t xml:space="preserve"> </w:t>
      </w:r>
      <w:r w:rsidRPr="0025183E">
        <w:rPr>
          <w:rFonts w:ascii="Times New Roman" w:eastAsia="仿宋_GB2312" w:hAnsi="Times New Roman" w:cs="仿宋_GB2312" w:hint="eastAsia"/>
          <w:sz w:val="32"/>
          <w:szCs w:val="32"/>
        </w:rPr>
        <w:t>面包》食品安全标准限量的紫米奶酪面包的行为</w:t>
      </w:r>
      <w:r w:rsidRPr="0025183E">
        <w:rPr>
          <w:rFonts w:ascii="Times New Roman" w:eastAsia="仿宋_GB2312" w:hAnsi="Times New Roman" w:cs="仿宋_GB2312" w:hint="eastAsia"/>
          <w:bCs/>
          <w:sz w:val="32"/>
          <w:szCs w:val="32"/>
        </w:rPr>
        <w:t>不予处罚。</w:t>
      </w:r>
    </w:p>
    <w:p w:rsidR="0025183E" w:rsidRPr="0025183E" w:rsidRDefault="0025183E" w:rsidP="0025183E">
      <w:pPr>
        <w:snapToGrid w:val="0"/>
        <w:spacing w:line="460" w:lineRule="exact"/>
        <w:ind w:firstLineChars="200" w:firstLine="640"/>
        <w:rPr>
          <w:rFonts w:ascii="仿宋_GB2312" w:eastAsia="仿宋_GB2312" w:hAnsi="宋体"/>
          <w:bCs/>
          <w:sz w:val="32"/>
          <w:szCs w:val="32"/>
        </w:rPr>
      </w:pPr>
      <w:r w:rsidRPr="0025183E">
        <w:rPr>
          <w:rFonts w:ascii="仿宋_GB2312" w:eastAsia="仿宋_GB2312" w:hAnsi="宋体" w:hint="eastAsia"/>
          <w:bCs/>
          <w:sz w:val="32"/>
          <w:szCs w:val="32"/>
        </w:rPr>
        <w:t>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对当事人</w:t>
      </w:r>
      <w:r w:rsidRPr="0025183E">
        <w:rPr>
          <w:rFonts w:ascii="仿宋_GB2312" w:eastAsia="仿宋_GB2312" w:hAnsi="宋体" w:hint="eastAsia"/>
          <w:sz w:val="32"/>
          <w:szCs w:val="32"/>
        </w:rPr>
        <w:t>经营菌落总数超过GB 7099-2015《食品安全国家标准 糕点 面包》食品安全标准限量的紫米奶酪面包的行为</w:t>
      </w:r>
      <w:r w:rsidRPr="0025183E">
        <w:rPr>
          <w:rFonts w:ascii="仿宋_GB2312" w:eastAsia="仿宋_GB2312" w:hAnsi="宋体" w:hint="eastAsia"/>
          <w:bCs/>
          <w:sz w:val="32"/>
          <w:szCs w:val="32"/>
        </w:rPr>
        <w:t>不予处罚；</w:t>
      </w:r>
    </w:p>
    <w:p w:rsidR="0025183E" w:rsidRDefault="0025183E" w:rsidP="0025183E">
      <w:pPr>
        <w:snapToGrid w:val="0"/>
        <w:spacing w:line="460" w:lineRule="exact"/>
        <w:ind w:firstLineChars="200" w:firstLine="640"/>
        <w:rPr>
          <w:rFonts w:ascii="仿宋_GB2312" w:eastAsia="仿宋_GB2312" w:hAnsi="宋体"/>
          <w:sz w:val="32"/>
          <w:szCs w:val="32"/>
        </w:rPr>
      </w:pPr>
      <w:r w:rsidRPr="0025183E">
        <w:rPr>
          <w:rFonts w:ascii="仿宋_GB2312" w:eastAsia="仿宋_GB2312" w:hAnsi="宋体" w:hint="eastAsia"/>
          <w:bCs/>
          <w:sz w:val="32"/>
          <w:szCs w:val="32"/>
        </w:rPr>
        <w:t>当事人经营不合格的紫米奶酪面包，依据《中华人民共和国行政处罚法》第二十八条第二款“当事人有违法所得，除依法应当退赔的外，应当予以没收。违法所得是指实施违法行为所取得的款项。法律、行政法规、部门规章对违法所得的计算另有规定的，从其规定。”的规定，</w:t>
      </w:r>
      <w:r w:rsidRPr="0025183E">
        <w:rPr>
          <w:rFonts w:ascii="仿宋_GB2312" w:eastAsia="仿宋_GB2312" w:hAnsi="宋体" w:hint="eastAsia"/>
          <w:sz w:val="32"/>
          <w:szCs w:val="32"/>
        </w:rPr>
        <w:t>责令当事人改正违法行为，对当事人给予以下行政处罚：没收</w:t>
      </w:r>
      <w:r w:rsidRPr="0025183E">
        <w:rPr>
          <w:rFonts w:ascii="仿宋_GB2312" w:eastAsia="仿宋_GB2312" w:hAnsi="宋体" w:hint="eastAsia"/>
          <w:bCs/>
          <w:sz w:val="32"/>
          <w:szCs w:val="32"/>
        </w:rPr>
        <w:t>违法所得464.8元</w:t>
      </w:r>
      <w:r w:rsidRPr="0025183E">
        <w:rPr>
          <w:rFonts w:ascii="仿宋_GB2312" w:eastAsia="仿宋_GB2312" w:hAnsi="宋体" w:hint="eastAsia"/>
          <w:sz w:val="32"/>
          <w:szCs w:val="32"/>
        </w:rPr>
        <w:t>。</w:t>
      </w:r>
    </w:p>
    <w:p w:rsidR="003B4FE1" w:rsidRDefault="009D3124" w:rsidP="0025183E">
      <w:pPr>
        <w:snapToGrid w:val="0"/>
        <w:spacing w:line="460" w:lineRule="exact"/>
        <w:ind w:firstLineChars="200" w:firstLine="640"/>
        <w:rPr>
          <w:rFonts w:ascii="仿宋_GB2312" w:eastAsia="仿宋_GB2312" w:hAnsi="宋体"/>
          <w:sz w:val="32"/>
          <w:szCs w:val="32"/>
        </w:rPr>
      </w:pPr>
      <w:r>
        <w:rPr>
          <w:rFonts w:ascii="仿宋_GB2312" w:eastAsia="仿宋_GB2312" w:hAnsi="宋体" w:hint="eastAsia"/>
          <w:sz w:val="32"/>
          <w:szCs w:val="32"/>
        </w:rPr>
        <w:t>当事人应于收到本决定书之日起十五日内将罚款缴到市场监督管理机关罚款代收机构（农商银行、浦发银行、光大银行、广发银行、招商银行等银行）的对公网点。逾期不缴纳罚款的，依据《中华人民共和国行政处罚法》第七十二条的规定，本局将</w:t>
      </w:r>
      <w:r>
        <w:rPr>
          <w:rFonts w:ascii="仿宋_GB2312" w:eastAsia="仿宋_GB2312" w:hAnsi="宋体" w:hint="eastAsia"/>
          <w:sz w:val="32"/>
          <w:szCs w:val="32"/>
        </w:rPr>
        <w:lastRenderedPageBreak/>
        <w:t>每日按罚款数额的百分之三加处罚款，并将依法申请人民法院强制执行。</w:t>
      </w:r>
    </w:p>
    <w:p w:rsidR="003B4FE1" w:rsidRDefault="009D3124">
      <w:pPr>
        <w:snapToGrid w:val="0"/>
        <w:spacing w:line="460" w:lineRule="exact"/>
        <w:ind w:firstLineChars="200" w:firstLine="640"/>
        <w:rPr>
          <w:rFonts w:ascii="Times New Roman" w:eastAsia="仿宋_GB2312" w:hAnsi="Times New Roman"/>
          <w:color w:val="000000"/>
          <w:sz w:val="32"/>
          <w:szCs w:val="32"/>
        </w:rPr>
      </w:pPr>
      <w:r>
        <w:rPr>
          <w:rFonts w:ascii="仿宋_GB2312" w:eastAsia="仿宋_GB2312" w:hAnsi="宋体" w:hint="eastAsia"/>
          <w:sz w:val="32"/>
          <w:szCs w:val="32"/>
        </w:rPr>
        <w:t>如</w:t>
      </w:r>
      <w:r>
        <w:rPr>
          <w:rFonts w:ascii="Times New Roman" w:eastAsia="仿宋_GB2312" w:hAnsi="Times New Roman"/>
          <w:color w:val="000000"/>
          <w:sz w:val="32"/>
          <w:szCs w:val="32"/>
        </w:rPr>
        <w:t>你（单位）不服本行政处罚决定</w:t>
      </w:r>
      <w:r>
        <w:rPr>
          <w:rFonts w:ascii="仿宋_GB2312" w:eastAsia="仿宋_GB2312" w:hAnsi="宋体" w:hint="eastAsia"/>
          <w:sz w:val="32"/>
          <w:szCs w:val="32"/>
        </w:rPr>
        <w:t>，可以于收到本决定书之日起六十日内向天津市西青区人民政府申请行政复议，也可以于六个月内依法向天津市西青区人民法院提起行政诉讼。</w:t>
      </w:r>
      <w:r>
        <w:rPr>
          <w:rFonts w:ascii="Times New Roman" w:eastAsia="仿宋_GB2312" w:hAnsi="Times New Roman"/>
          <w:color w:val="000000"/>
          <w:kern w:val="0"/>
          <w:sz w:val="32"/>
          <w:szCs w:val="32"/>
        </w:rPr>
        <w:t>申请行政复议或者提起行政诉讼期间，行政处罚不停止执行。</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对行政处罚决定不服的，依法申请行政复议的期限为六十日，法律规定的申请期限超过六十日的从其规定；依法提起行政诉讼的期限为六个月，法律另有规定的从其规定。</w:t>
      </w:r>
    </w:p>
    <w:p w:rsidR="003B4FE1" w:rsidRDefault="009D3124">
      <w:pPr>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天津市西青区市场监督管理局</w:t>
      </w:r>
    </w:p>
    <w:p w:rsidR="003B4FE1" w:rsidRDefault="009D3124">
      <w:pPr>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3B4FE1" w:rsidRDefault="009D3124">
      <w:pPr>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2022</w:t>
      </w:r>
      <w:r>
        <w:rPr>
          <w:rFonts w:ascii="Times New Roman" w:eastAsia="仿宋_GB2312" w:hAnsi="Times New Roman" w:cs="仿宋" w:hint="eastAsia"/>
          <w:color w:val="000000"/>
          <w:sz w:val="32"/>
          <w:szCs w:val="32"/>
        </w:rPr>
        <w:t>年</w:t>
      </w:r>
      <w:r w:rsidR="0025183E">
        <w:rPr>
          <w:rFonts w:ascii="Times New Roman" w:eastAsia="仿宋_GB2312" w:hAnsi="Times New Roman" w:cs="仿宋" w:hint="eastAsia"/>
          <w:color w:val="000000"/>
          <w:sz w:val="32"/>
          <w:szCs w:val="32"/>
        </w:rPr>
        <w:t>5</w:t>
      </w:r>
      <w:r>
        <w:rPr>
          <w:rFonts w:ascii="Times New Roman" w:eastAsia="仿宋_GB2312" w:hAnsi="Times New Roman" w:cs="仿宋" w:hint="eastAsia"/>
          <w:color w:val="000000"/>
          <w:sz w:val="32"/>
          <w:szCs w:val="32"/>
        </w:rPr>
        <w:t>月</w:t>
      </w:r>
      <w:bookmarkStart w:id="0" w:name="_GoBack"/>
      <w:bookmarkEnd w:id="0"/>
      <w:r w:rsidR="0025183E">
        <w:rPr>
          <w:rFonts w:ascii="Times New Roman" w:eastAsia="仿宋_GB2312" w:hAnsi="Times New Roman" w:cs="仿宋" w:hint="eastAsia"/>
          <w:color w:val="000000"/>
          <w:sz w:val="32"/>
          <w:szCs w:val="32"/>
        </w:rPr>
        <w:t>12</w:t>
      </w:r>
      <w:r>
        <w:rPr>
          <w:rFonts w:ascii="Times New Roman" w:eastAsia="仿宋_GB2312" w:hAnsi="Times New Roman" w:cs="仿宋" w:hint="eastAsia"/>
          <w:color w:val="000000"/>
          <w:sz w:val="32"/>
          <w:szCs w:val="32"/>
        </w:rPr>
        <w:t>日</w:t>
      </w:r>
    </w:p>
    <w:p w:rsidR="003B4FE1" w:rsidRDefault="009D3124">
      <w:pPr>
        <w:snapToGrid w:val="0"/>
        <w:spacing w:line="440" w:lineRule="exact"/>
        <w:jc w:val="center"/>
        <w:rPr>
          <w:rFonts w:ascii="黑体" w:eastAsia="黑体" w:hAnsi="黑体" w:cs="黑体"/>
          <w:color w:val="000000"/>
          <w:sz w:val="30"/>
          <w:szCs w:val="30"/>
        </w:rPr>
      </w:pPr>
      <w:r>
        <w:rPr>
          <w:rFonts w:ascii="黑体" w:eastAsia="黑体" w:hAnsi="黑体" w:cs="黑体" w:hint="eastAsia"/>
          <w:color w:val="000000"/>
          <w:sz w:val="30"/>
          <w:szCs w:val="30"/>
        </w:rPr>
        <w:t>（市场监督管理部门将依法向社会公开行政处罚决定信息）</w:t>
      </w:r>
    </w:p>
    <w:p w:rsidR="003B4FE1" w:rsidRDefault="00612166">
      <w:pPr>
        <w:spacing w:line="440" w:lineRule="exact"/>
        <w:rPr>
          <w:rFonts w:ascii="Times New Roman" w:eastAsia="仿宋_GB2312" w:hAnsi="Times New Roman" w:cs="仿宋"/>
          <w:bCs/>
          <w:color w:val="000000"/>
          <w:sz w:val="32"/>
          <w:szCs w:val="32"/>
        </w:rPr>
      </w:pPr>
      <w:r w:rsidRPr="00612166">
        <w:rPr>
          <w:rFonts w:ascii="Times New Roman" w:eastAsia="仿宋_GB2312" w:hAnsi="Times New Roman" w:cs="Times New Roman"/>
          <w:sz w:val="32"/>
          <w:szCs w:val="24"/>
        </w:rPr>
        <w:pict>
          <v:line id="_x0000_s2052" style="position:absolute;left:0;text-align:left;z-index:251662336"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3B4FE1" w:rsidRDefault="00612166">
      <w:pPr>
        <w:spacing w:line="440" w:lineRule="exact"/>
        <w:rPr>
          <w:rFonts w:ascii="Times New Roman" w:eastAsia="仿宋_GB2312" w:hAnsi="Times New Roman" w:cs="仿宋"/>
          <w:color w:val="000000"/>
          <w:sz w:val="32"/>
          <w:szCs w:val="32"/>
        </w:rPr>
      </w:pPr>
      <w:r w:rsidRPr="00612166">
        <w:rPr>
          <w:rFonts w:ascii="Times New Roman" w:eastAsia="仿宋_GB2312" w:hAnsi="Times New Roman" w:cs="仿宋"/>
          <w:bCs/>
          <w:color w:val="000000"/>
          <w:sz w:val="32"/>
          <w:szCs w:val="32"/>
        </w:rPr>
        <w:pict>
          <v:line id="_x0000_s2051" style="position:absolute;left:0;text-align:left;z-index:251661312"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9D3124">
        <w:rPr>
          <w:rFonts w:ascii="Times New Roman" w:eastAsia="仿宋_GB2312" w:hAnsi="Times New Roman" w:cs="仿宋" w:hint="eastAsia"/>
          <w:color w:val="000000"/>
          <w:sz w:val="32"/>
          <w:szCs w:val="32"/>
        </w:rPr>
        <w:t>本文书一式两份，一份送达，一份归档。</w:t>
      </w:r>
    </w:p>
    <w:sectPr w:rsidR="003B4FE1" w:rsidSect="003B4FE1">
      <w:footerReference w:type="default" r:id="rId8"/>
      <w:pgSz w:w="11906" w:h="16838"/>
      <w:pgMar w:top="1400" w:right="1531" w:bottom="140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047" w:rsidRDefault="00837047" w:rsidP="003B4FE1">
      <w:r>
        <w:separator/>
      </w:r>
    </w:p>
  </w:endnote>
  <w:endnote w:type="continuationSeparator" w:id="0">
    <w:p w:rsidR="00837047" w:rsidRDefault="00837047" w:rsidP="003B4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E1" w:rsidRDefault="009D3124">
    <w:pPr>
      <w:pStyle w:val="a4"/>
      <w:rPr>
        <w:rFonts w:ascii="仿宋" w:eastAsia="仿宋" w:hAnsi="仿宋"/>
      </w:rPr>
    </w:pPr>
    <w:r>
      <w:tab/>
    </w:r>
    <w:r>
      <w:rPr>
        <w:rFonts w:ascii="仿宋" w:eastAsia="仿宋" w:hAnsi="仿宋" w:hint="eastAsia"/>
        <w:sz w:val="28"/>
        <w:szCs w:val="28"/>
      </w:rPr>
      <w:t>第</w:t>
    </w:r>
    <w:r>
      <w:rPr>
        <w:rFonts w:ascii="仿宋" w:eastAsia="仿宋" w:hAnsi="仿宋" w:hint="eastAsia"/>
        <w:sz w:val="28"/>
        <w:szCs w:val="28"/>
        <w:lang w:val="zh-CN"/>
      </w:rPr>
      <w:t xml:space="preserve"> </w:t>
    </w:r>
    <w:r w:rsidR="00612166">
      <w:rPr>
        <w:rFonts w:ascii="仿宋" w:eastAsia="仿宋" w:hAnsi="仿宋" w:hint="eastAsia"/>
        <w:sz w:val="28"/>
        <w:szCs w:val="28"/>
      </w:rPr>
      <w:fldChar w:fldCharType="begin"/>
    </w:r>
    <w:r>
      <w:rPr>
        <w:rFonts w:ascii="仿宋" w:eastAsia="仿宋" w:hAnsi="仿宋" w:hint="eastAsia"/>
        <w:sz w:val="28"/>
        <w:szCs w:val="28"/>
      </w:rPr>
      <w:instrText>PAGE</w:instrText>
    </w:r>
    <w:r w:rsidR="00612166">
      <w:rPr>
        <w:rFonts w:ascii="仿宋" w:eastAsia="仿宋" w:hAnsi="仿宋" w:hint="eastAsia"/>
        <w:sz w:val="28"/>
        <w:szCs w:val="28"/>
      </w:rPr>
      <w:fldChar w:fldCharType="separate"/>
    </w:r>
    <w:r w:rsidR="00AB22B0">
      <w:rPr>
        <w:rFonts w:ascii="仿宋" w:eastAsia="仿宋" w:hAnsi="仿宋"/>
        <w:noProof/>
        <w:sz w:val="28"/>
        <w:szCs w:val="28"/>
      </w:rPr>
      <w:t>1</w:t>
    </w:r>
    <w:r w:rsidR="00612166">
      <w:rPr>
        <w:rFonts w:ascii="仿宋" w:eastAsia="仿宋" w:hAnsi="仿宋" w:hint="eastAsia"/>
        <w:sz w:val="28"/>
        <w:szCs w:val="28"/>
      </w:rPr>
      <w:fldChar w:fldCharType="end"/>
    </w:r>
    <w:r>
      <w:rPr>
        <w:rFonts w:ascii="仿宋" w:eastAsia="仿宋" w:hAnsi="仿宋" w:hint="eastAsia"/>
        <w:sz w:val="28"/>
        <w:szCs w:val="28"/>
      </w:rPr>
      <w:t>页</w:t>
    </w:r>
    <w:r>
      <w:rPr>
        <w:rFonts w:ascii="仿宋" w:eastAsia="仿宋" w:hAnsi="仿宋" w:hint="eastAsia"/>
        <w:sz w:val="28"/>
        <w:szCs w:val="28"/>
        <w:lang w:val="zh-CN"/>
      </w:rPr>
      <w:t xml:space="preserve"> 共 </w:t>
    </w:r>
    <w:r w:rsidR="00612166">
      <w:rPr>
        <w:rFonts w:ascii="仿宋" w:eastAsia="仿宋" w:hAnsi="仿宋" w:hint="eastAsia"/>
        <w:sz w:val="28"/>
        <w:szCs w:val="28"/>
      </w:rPr>
      <w:fldChar w:fldCharType="begin"/>
    </w:r>
    <w:r>
      <w:rPr>
        <w:rFonts w:ascii="仿宋" w:eastAsia="仿宋" w:hAnsi="仿宋" w:hint="eastAsia"/>
        <w:sz w:val="28"/>
        <w:szCs w:val="28"/>
      </w:rPr>
      <w:instrText>NUMPAGES</w:instrText>
    </w:r>
    <w:r w:rsidR="00612166">
      <w:rPr>
        <w:rFonts w:ascii="仿宋" w:eastAsia="仿宋" w:hAnsi="仿宋" w:hint="eastAsia"/>
        <w:sz w:val="28"/>
        <w:szCs w:val="28"/>
      </w:rPr>
      <w:fldChar w:fldCharType="separate"/>
    </w:r>
    <w:r w:rsidR="00AB22B0">
      <w:rPr>
        <w:rFonts w:ascii="仿宋" w:eastAsia="仿宋" w:hAnsi="仿宋"/>
        <w:noProof/>
        <w:sz w:val="28"/>
        <w:szCs w:val="28"/>
      </w:rPr>
      <w:t>5</w:t>
    </w:r>
    <w:r w:rsidR="00612166">
      <w:rPr>
        <w:rFonts w:ascii="仿宋" w:eastAsia="仿宋" w:hAnsi="仿宋" w:hint="eastAsia"/>
        <w:sz w:val="28"/>
        <w:szCs w:val="28"/>
      </w:rPr>
      <w:fldChar w:fldCharType="end"/>
    </w:r>
    <w:r>
      <w:rPr>
        <w:rFonts w:ascii="仿宋" w:eastAsia="仿宋" w:hAnsi="仿宋" w:hint="eastAsia"/>
        <w:sz w:val="28"/>
        <w:szCs w:val="28"/>
      </w:rPr>
      <w:t>页</w:t>
    </w:r>
  </w:p>
  <w:p w:rsidR="003B4FE1" w:rsidRDefault="003B4FE1">
    <w:pPr>
      <w:pStyle w:val="a4"/>
      <w:tabs>
        <w:tab w:val="clear" w:pos="4153"/>
        <w:tab w:val="clear" w:pos="8306"/>
        <w:tab w:val="left" w:pos="19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047" w:rsidRDefault="00837047" w:rsidP="003B4FE1">
      <w:r>
        <w:separator/>
      </w:r>
    </w:p>
  </w:footnote>
  <w:footnote w:type="continuationSeparator" w:id="0">
    <w:p w:rsidR="00837047" w:rsidRDefault="00837047" w:rsidP="003B4F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2A6AE0"/>
    <w:multiLevelType w:val="singleLevel"/>
    <w:tmpl w:val="CE2A6AE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AD9"/>
    <w:rsid w:val="8CBFB229"/>
    <w:rsid w:val="9EF60052"/>
    <w:rsid w:val="BEBD95A3"/>
    <w:rsid w:val="F5FE8A6F"/>
    <w:rsid w:val="F63FEE81"/>
    <w:rsid w:val="F67D407B"/>
    <w:rsid w:val="F6F38D8B"/>
    <w:rsid w:val="FAFF407C"/>
    <w:rsid w:val="FB95546D"/>
    <w:rsid w:val="FD37268B"/>
    <w:rsid w:val="00007232"/>
    <w:rsid w:val="00011C8C"/>
    <w:rsid w:val="00017E12"/>
    <w:rsid w:val="00040147"/>
    <w:rsid w:val="00040DFC"/>
    <w:rsid w:val="00044D99"/>
    <w:rsid w:val="00061155"/>
    <w:rsid w:val="000655F8"/>
    <w:rsid w:val="0007193B"/>
    <w:rsid w:val="00071B8B"/>
    <w:rsid w:val="000734BE"/>
    <w:rsid w:val="00077B98"/>
    <w:rsid w:val="00086616"/>
    <w:rsid w:val="000961E5"/>
    <w:rsid w:val="00096266"/>
    <w:rsid w:val="000A0E5E"/>
    <w:rsid w:val="000A6DA1"/>
    <w:rsid w:val="000A730C"/>
    <w:rsid w:val="000D07B8"/>
    <w:rsid w:val="000F6268"/>
    <w:rsid w:val="0012230A"/>
    <w:rsid w:val="00122524"/>
    <w:rsid w:val="0015133C"/>
    <w:rsid w:val="00156C7D"/>
    <w:rsid w:val="00167A50"/>
    <w:rsid w:val="001779C6"/>
    <w:rsid w:val="00192EFD"/>
    <w:rsid w:val="001A2CE2"/>
    <w:rsid w:val="001A66D1"/>
    <w:rsid w:val="001A7AF3"/>
    <w:rsid w:val="001B056A"/>
    <w:rsid w:val="001C197F"/>
    <w:rsid w:val="001D0B14"/>
    <w:rsid w:val="001D6022"/>
    <w:rsid w:val="001E2E6C"/>
    <w:rsid w:val="001F6BE6"/>
    <w:rsid w:val="00203E43"/>
    <w:rsid w:val="00221C8C"/>
    <w:rsid w:val="00221DD3"/>
    <w:rsid w:val="002321D3"/>
    <w:rsid w:val="002503FA"/>
    <w:rsid w:val="0025183E"/>
    <w:rsid w:val="00257338"/>
    <w:rsid w:val="002608E0"/>
    <w:rsid w:val="0026446A"/>
    <w:rsid w:val="00273875"/>
    <w:rsid w:val="00275CD9"/>
    <w:rsid w:val="00280F64"/>
    <w:rsid w:val="00282235"/>
    <w:rsid w:val="00283624"/>
    <w:rsid w:val="002A3A5A"/>
    <w:rsid w:val="002A50E1"/>
    <w:rsid w:val="002B619B"/>
    <w:rsid w:val="002C054C"/>
    <w:rsid w:val="002C1521"/>
    <w:rsid w:val="002D064E"/>
    <w:rsid w:val="002E0207"/>
    <w:rsid w:val="002E675E"/>
    <w:rsid w:val="002F7217"/>
    <w:rsid w:val="00307039"/>
    <w:rsid w:val="003100B8"/>
    <w:rsid w:val="00310CD1"/>
    <w:rsid w:val="00321BC7"/>
    <w:rsid w:val="00325770"/>
    <w:rsid w:val="0032798A"/>
    <w:rsid w:val="003358E8"/>
    <w:rsid w:val="00337F6D"/>
    <w:rsid w:val="00352918"/>
    <w:rsid w:val="0036158A"/>
    <w:rsid w:val="0036423A"/>
    <w:rsid w:val="003703FF"/>
    <w:rsid w:val="0038394B"/>
    <w:rsid w:val="00387F7B"/>
    <w:rsid w:val="00395485"/>
    <w:rsid w:val="003A5497"/>
    <w:rsid w:val="003B4FE1"/>
    <w:rsid w:val="003C4E22"/>
    <w:rsid w:val="003D27B5"/>
    <w:rsid w:val="003D30B7"/>
    <w:rsid w:val="003E2CC2"/>
    <w:rsid w:val="00406204"/>
    <w:rsid w:val="00412B22"/>
    <w:rsid w:val="0041452A"/>
    <w:rsid w:val="004148E0"/>
    <w:rsid w:val="00423F19"/>
    <w:rsid w:val="00426B09"/>
    <w:rsid w:val="0043008E"/>
    <w:rsid w:val="00433AB7"/>
    <w:rsid w:val="00446204"/>
    <w:rsid w:val="00452804"/>
    <w:rsid w:val="00457188"/>
    <w:rsid w:val="00464005"/>
    <w:rsid w:val="00464493"/>
    <w:rsid w:val="004805DA"/>
    <w:rsid w:val="0048071E"/>
    <w:rsid w:val="00480E50"/>
    <w:rsid w:val="004B252E"/>
    <w:rsid w:val="004B28E9"/>
    <w:rsid w:val="004C2926"/>
    <w:rsid w:val="004D6410"/>
    <w:rsid w:val="004E40AC"/>
    <w:rsid w:val="004E5D11"/>
    <w:rsid w:val="004F2424"/>
    <w:rsid w:val="004F78E0"/>
    <w:rsid w:val="00501C05"/>
    <w:rsid w:val="00506FD4"/>
    <w:rsid w:val="0051179C"/>
    <w:rsid w:val="00520EA6"/>
    <w:rsid w:val="00525853"/>
    <w:rsid w:val="0053510A"/>
    <w:rsid w:val="00544B0A"/>
    <w:rsid w:val="0059217F"/>
    <w:rsid w:val="005921E3"/>
    <w:rsid w:val="0059395C"/>
    <w:rsid w:val="005A56DE"/>
    <w:rsid w:val="005B7739"/>
    <w:rsid w:val="005C11A0"/>
    <w:rsid w:val="005C3698"/>
    <w:rsid w:val="005D1A2F"/>
    <w:rsid w:val="005D34E5"/>
    <w:rsid w:val="005D361E"/>
    <w:rsid w:val="005E70D9"/>
    <w:rsid w:val="005F2665"/>
    <w:rsid w:val="005F721D"/>
    <w:rsid w:val="00612166"/>
    <w:rsid w:val="006302C4"/>
    <w:rsid w:val="00635E27"/>
    <w:rsid w:val="006419ED"/>
    <w:rsid w:val="006511FE"/>
    <w:rsid w:val="00651CF9"/>
    <w:rsid w:val="0065483B"/>
    <w:rsid w:val="00654CAD"/>
    <w:rsid w:val="00654D12"/>
    <w:rsid w:val="0065676F"/>
    <w:rsid w:val="00682082"/>
    <w:rsid w:val="00682B6D"/>
    <w:rsid w:val="0068462E"/>
    <w:rsid w:val="0068683C"/>
    <w:rsid w:val="00687262"/>
    <w:rsid w:val="006927C8"/>
    <w:rsid w:val="00697E1E"/>
    <w:rsid w:val="006D0B53"/>
    <w:rsid w:val="006D22DD"/>
    <w:rsid w:val="006F0EB6"/>
    <w:rsid w:val="00705970"/>
    <w:rsid w:val="00713E23"/>
    <w:rsid w:val="007173D1"/>
    <w:rsid w:val="00736CA2"/>
    <w:rsid w:val="00745429"/>
    <w:rsid w:val="00752CDA"/>
    <w:rsid w:val="00752CF8"/>
    <w:rsid w:val="00753B49"/>
    <w:rsid w:val="00761151"/>
    <w:rsid w:val="00766515"/>
    <w:rsid w:val="00767E19"/>
    <w:rsid w:val="00780D14"/>
    <w:rsid w:val="0078144E"/>
    <w:rsid w:val="00781D52"/>
    <w:rsid w:val="007875E3"/>
    <w:rsid w:val="007A2341"/>
    <w:rsid w:val="007A2835"/>
    <w:rsid w:val="007B3D75"/>
    <w:rsid w:val="007D5D18"/>
    <w:rsid w:val="007F16FF"/>
    <w:rsid w:val="007F44CD"/>
    <w:rsid w:val="007F5087"/>
    <w:rsid w:val="007F5475"/>
    <w:rsid w:val="008039BB"/>
    <w:rsid w:val="008051CC"/>
    <w:rsid w:val="00814B90"/>
    <w:rsid w:val="0081587A"/>
    <w:rsid w:val="00823928"/>
    <w:rsid w:val="00837047"/>
    <w:rsid w:val="00841E0D"/>
    <w:rsid w:val="00864B69"/>
    <w:rsid w:val="0086655B"/>
    <w:rsid w:val="008716D8"/>
    <w:rsid w:val="00886E9C"/>
    <w:rsid w:val="0088754B"/>
    <w:rsid w:val="00895FE7"/>
    <w:rsid w:val="008B5BEE"/>
    <w:rsid w:val="008F4EB5"/>
    <w:rsid w:val="008F6069"/>
    <w:rsid w:val="008F6ED1"/>
    <w:rsid w:val="00901231"/>
    <w:rsid w:val="009066C3"/>
    <w:rsid w:val="00940772"/>
    <w:rsid w:val="00946619"/>
    <w:rsid w:val="00950135"/>
    <w:rsid w:val="00950869"/>
    <w:rsid w:val="00953E96"/>
    <w:rsid w:val="009541AC"/>
    <w:rsid w:val="00956935"/>
    <w:rsid w:val="00960229"/>
    <w:rsid w:val="00980B42"/>
    <w:rsid w:val="00991E8B"/>
    <w:rsid w:val="0099386D"/>
    <w:rsid w:val="00997041"/>
    <w:rsid w:val="009A39B4"/>
    <w:rsid w:val="009A68E3"/>
    <w:rsid w:val="009B1D62"/>
    <w:rsid w:val="009D3124"/>
    <w:rsid w:val="009D3A5D"/>
    <w:rsid w:val="009D50B4"/>
    <w:rsid w:val="009D5418"/>
    <w:rsid w:val="009D7CDB"/>
    <w:rsid w:val="009F0AD9"/>
    <w:rsid w:val="00A01B56"/>
    <w:rsid w:val="00A21713"/>
    <w:rsid w:val="00A223F1"/>
    <w:rsid w:val="00A30346"/>
    <w:rsid w:val="00A3608C"/>
    <w:rsid w:val="00A425D9"/>
    <w:rsid w:val="00A44151"/>
    <w:rsid w:val="00A5294E"/>
    <w:rsid w:val="00A52D0D"/>
    <w:rsid w:val="00A575A1"/>
    <w:rsid w:val="00A62879"/>
    <w:rsid w:val="00A63B05"/>
    <w:rsid w:val="00A67E3D"/>
    <w:rsid w:val="00A73DD3"/>
    <w:rsid w:val="00A767ED"/>
    <w:rsid w:val="00A778BA"/>
    <w:rsid w:val="00A84BB1"/>
    <w:rsid w:val="00A96FE3"/>
    <w:rsid w:val="00AA1BF7"/>
    <w:rsid w:val="00AB1F3D"/>
    <w:rsid w:val="00AB22B0"/>
    <w:rsid w:val="00AB7BFB"/>
    <w:rsid w:val="00AD0240"/>
    <w:rsid w:val="00AD4D01"/>
    <w:rsid w:val="00AE4618"/>
    <w:rsid w:val="00B0386F"/>
    <w:rsid w:val="00B164E7"/>
    <w:rsid w:val="00B30D56"/>
    <w:rsid w:val="00B54DC8"/>
    <w:rsid w:val="00B54F3C"/>
    <w:rsid w:val="00B63934"/>
    <w:rsid w:val="00B6499C"/>
    <w:rsid w:val="00B70CFB"/>
    <w:rsid w:val="00B776FF"/>
    <w:rsid w:val="00BA10A9"/>
    <w:rsid w:val="00BA7AC2"/>
    <w:rsid w:val="00BC1897"/>
    <w:rsid w:val="00BD12AD"/>
    <w:rsid w:val="00BD21AF"/>
    <w:rsid w:val="00BD37C1"/>
    <w:rsid w:val="00BD624F"/>
    <w:rsid w:val="00BE58D2"/>
    <w:rsid w:val="00BF149B"/>
    <w:rsid w:val="00C0414E"/>
    <w:rsid w:val="00C14607"/>
    <w:rsid w:val="00C24777"/>
    <w:rsid w:val="00C30627"/>
    <w:rsid w:val="00C355B0"/>
    <w:rsid w:val="00C5564B"/>
    <w:rsid w:val="00C61510"/>
    <w:rsid w:val="00C65EBC"/>
    <w:rsid w:val="00C76AB4"/>
    <w:rsid w:val="00C82672"/>
    <w:rsid w:val="00C96C59"/>
    <w:rsid w:val="00CA05A8"/>
    <w:rsid w:val="00CA127F"/>
    <w:rsid w:val="00CA3EC9"/>
    <w:rsid w:val="00CB2EB8"/>
    <w:rsid w:val="00CB65C4"/>
    <w:rsid w:val="00CB76BA"/>
    <w:rsid w:val="00CD5584"/>
    <w:rsid w:val="00CD6912"/>
    <w:rsid w:val="00CE397B"/>
    <w:rsid w:val="00CE4420"/>
    <w:rsid w:val="00CF030E"/>
    <w:rsid w:val="00CF2B0B"/>
    <w:rsid w:val="00CF5172"/>
    <w:rsid w:val="00D11F11"/>
    <w:rsid w:val="00D20A68"/>
    <w:rsid w:val="00D309C6"/>
    <w:rsid w:val="00D36D0E"/>
    <w:rsid w:val="00D3793D"/>
    <w:rsid w:val="00D43C68"/>
    <w:rsid w:val="00D46E89"/>
    <w:rsid w:val="00D563BD"/>
    <w:rsid w:val="00D63613"/>
    <w:rsid w:val="00D73E09"/>
    <w:rsid w:val="00D74C7C"/>
    <w:rsid w:val="00D777B5"/>
    <w:rsid w:val="00D91E13"/>
    <w:rsid w:val="00D92090"/>
    <w:rsid w:val="00D92196"/>
    <w:rsid w:val="00D974F0"/>
    <w:rsid w:val="00D97EB9"/>
    <w:rsid w:val="00DA449A"/>
    <w:rsid w:val="00DB312A"/>
    <w:rsid w:val="00DB6C4E"/>
    <w:rsid w:val="00DC0C84"/>
    <w:rsid w:val="00DC647A"/>
    <w:rsid w:val="00DC7ACF"/>
    <w:rsid w:val="00DD3C29"/>
    <w:rsid w:val="00DD746A"/>
    <w:rsid w:val="00DD7B0B"/>
    <w:rsid w:val="00DF62D7"/>
    <w:rsid w:val="00DF6EAD"/>
    <w:rsid w:val="00E0037F"/>
    <w:rsid w:val="00E0094A"/>
    <w:rsid w:val="00E01693"/>
    <w:rsid w:val="00E05957"/>
    <w:rsid w:val="00E210BE"/>
    <w:rsid w:val="00E22A8C"/>
    <w:rsid w:val="00E238E8"/>
    <w:rsid w:val="00E30E53"/>
    <w:rsid w:val="00E3212A"/>
    <w:rsid w:val="00E40608"/>
    <w:rsid w:val="00E464D6"/>
    <w:rsid w:val="00E534DE"/>
    <w:rsid w:val="00E546E9"/>
    <w:rsid w:val="00E72DB6"/>
    <w:rsid w:val="00E97006"/>
    <w:rsid w:val="00EA44A1"/>
    <w:rsid w:val="00EB5872"/>
    <w:rsid w:val="00EE08C5"/>
    <w:rsid w:val="00EE4D04"/>
    <w:rsid w:val="00EF409D"/>
    <w:rsid w:val="00F02BF2"/>
    <w:rsid w:val="00F20ED7"/>
    <w:rsid w:val="00F24254"/>
    <w:rsid w:val="00F322EC"/>
    <w:rsid w:val="00F35D32"/>
    <w:rsid w:val="00F433A0"/>
    <w:rsid w:val="00F61EE0"/>
    <w:rsid w:val="00F669D2"/>
    <w:rsid w:val="00F70184"/>
    <w:rsid w:val="00F826F8"/>
    <w:rsid w:val="00F837B8"/>
    <w:rsid w:val="00F84911"/>
    <w:rsid w:val="00F962FD"/>
    <w:rsid w:val="00FA6434"/>
    <w:rsid w:val="00FB6379"/>
    <w:rsid w:val="00FB6A46"/>
    <w:rsid w:val="00FB7DFF"/>
    <w:rsid w:val="00FD54D5"/>
    <w:rsid w:val="00FF2A97"/>
    <w:rsid w:val="00FF3C2E"/>
    <w:rsid w:val="07F9226D"/>
    <w:rsid w:val="57FA7CB8"/>
    <w:rsid w:val="5B78A92F"/>
    <w:rsid w:val="76FF9EEA"/>
    <w:rsid w:val="77B53FF2"/>
    <w:rsid w:val="7CFDDD97"/>
    <w:rsid w:val="7FF75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FE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B4FE1"/>
    <w:rPr>
      <w:sz w:val="18"/>
      <w:szCs w:val="18"/>
    </w:rPr>
  </w:style>
  <w:style w:type="paragraph" w:styleId="a4">
    <w:name w:val="footer"/>
    <w:basedOn w:val="a"/>
    <w:link w:val="Char0"/>
    <w:uiPriority w:val="99"/>
    <w:unhideWhenUsed/>
    <w:qFormat/>
    <w:rsid w:val="003B4FE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3B4FE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3B4FE1"/>
    <w:rPr>
      <w:sz w:val="18"/>
      <w:szCs w:val="18"/>
    </w:rPr>
  </w:style>
  <w:style w:type="character" w:customStyle="1" w:styleId="Char0">
    <w:name w:val="页脚 Char"/>
    <w:basedOn w:val="a0"/>
    <w:link w:val="a4"/>
    <w:uiPriority w:val="99"/>
    <w:qFormat/>
    <w:rsid w:val="003B4FE1"/>
    <w:rPr>
      <w:sz w:val="18"/>
      <w:szCs w:val="18"/>
    </w:rPr>
  </w:style>
  <w:style w:type="paragraph" w:styleId="a6">
    <w:name w:val="List Paragraph"/>
    <w:basedOn w:val="a"/>
    <w:uiPriority w:val="34"/>
    <w:qFormat/>
    <w:rsid w:val="003B4FE1"/>
    <w:pPr>
      <w:ind w:firstLineChars="200" w:firstLine="420"/>
    </w:pPr>
  </w:style>
  <w:style w:type="character" w:customStyle="1" w:styleId="Char">
    <w:name w:val="批注框文本 Char"/>
    <w:basedOn w:val="a0"/>
    <w:link w:val="a3"/>
    <w:uiPriority w:val="99"/>
    <w:semiHidden/>
    <w:qFormat/>
    <w:rsid w:val="003B4FE1"/>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496</Words>
  <Characters>2833</Characters>
  <Application>Microsoft Office Word</Application>
  <DocSecurity>0</DocSecurity>
  <Lines>23</Lines>
  <Paragraphs>6</Paragraphs>
  <ScaleCrop>false</ScaleCrop>
  <Company>Microsoft</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dc:creator>
  <cp:lastModifiedBy>Dell</cp:lastModifiedBy>
  <cp:revision>64</cp:revision>
  <cp:lastPrinted>2022-05-05T03:50:00Z</cp:lastPrinted>
  <dcterms:created xsi:type="dcterms:W3CDTF">2020-04-27T00:59:00Z</dcterms:created>
  <dcterms:modified xsi:type="dcterms:W3CDTF">2022-08-19T08:27:00Z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