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83F" w:rsidRDefault="00320808" w:rsidP="00320808">
      <w:pPr>
        <w:spacing w:line="600" w:lineRule="exact"/>
        <w:jc w:val="center"/>
        <w:rPr>
          <w:rFonts w:ascii="方正小标宋简体" w:eastAsia="方正小标宋简体"/>
          <w:sz w:val="44"/>
          <w:szCs w:val="44"/>
        </w:rPr>
      </w:pPr>
      <w:r w:rsidRPr="00111613">
        <w:rPr>
          <w:rFonts w:ascii="方正小标宋简体" w:eastAsia="方正小标宋简体" w:hint="eastAsia"/>
          <w:sz w:val="44"/>
          <w:szCs w:val="44"/>
        </w:rPr>
        <w:t>天津市滨海新区市场监督管理局</w:t>
      </w:r>
    </w:p>
    <w:p w:rsidR="00320808" w:rsidRDefault="00320808" w:rsidP="00320808">
      <w:pPr>
        <w:spacing w:line="600" w:lineRule="exact"/>
        <w:jc w:val="center"/>
        <w:rPr>
          <w:rFonts w:ascii="方正小标宋简体" w:eastAsia="方正小标宋简体"/>
          <w:sz w:val="44"/>
          <w:szCs w:val="44"/>
        </w:rPr>
      </w:pPr>
      <w:r w:rsidRPr="00111613">
        <w:rPr>
          <w:rFonts w:ascii="方正小标宋简体" w:eastAsia="方正小标宋简体" w:hint="eastAsia"/>
          <w:sz w:val="44"/>
          <w:szCs w:val="44"/>
        </w:rPr>
        <w:t>行政执法公示实施办法</w:t>
      </w:r>
    </w:p>
    <w:p w:rsidR="00320808" w:rsidRPr="00A75B89" w:rsidRDefault="00320808" w:rsidP="00320808">
      <w:pPr>
        <w:ind w:firstLine="645"/>
        <w:rPr>
          <w:rFonts w:ascii="仿宋_GB2312" w:eastAsia="仿宋_GB2312"/>
          <w:sz w:val="32"/>
          <w:szCs w:val="32"/>
        </w:rPr>
      </w:pP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b/>
          <w:sz w:val="32"/>
          <w:szCs w:val="32"/>
        </w:rPr>
        <w:t>第一条</w:t>
      </w:r>
      <w:r w:rsidRPr="00286115">
        <w:rPr>
          <w:rFonts w:ascii="仿宋_GB2312" w:eastAsia="仿宋_GB2312" w:hint="eastAsia"/>
          <w:sz w:val="32"/>
          <w:szCs w:val="32"/>
        </w:rPr>
        <w:t xml:space="preserve">  为进一步规范天津市滨海新区市场监督管理局（以下简称“区局”）行政执法公示工作，增强行政执法透明度和公信力，保障公民、法人和其他组织合法权益，根据《天津市滨海新区行政执法公示细则》，结合区局执法实际，制定本办法。</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b/>
          <w:sz w:val="32"/>
          <w:szCs w:val="32"/>
        </w:rPr>
        <w:t>第二条</w:t>
      </w:r>
      <w:r w:rsidRPr="00286115">
        <w:rPr>
          <w:rFonts w:ascii="仿宋_GB2312" w:eastAsia="仿宋_GB2312" w:hint="eastAsia"/>
          <w:sz w:val="32"/>
          <w:szCs w:val="32"/>
        </w:rPr>
        <w:t xml:space="preserve">  本办法适用于以区局名义</w:t>
      </w:r>
      <w:proofErr w:type="gramStart"/>
      <w:r w:rsidRPr="00286115">
        <w:rPr>
          <w:rFonts w:ascii="仿宋_GB2312" w:eastAsia="仿宋_GB2312" w:hint="eastAsia"/>
          <w:sz w:val="32"/>
          <w:szCs w:val="32"/>
        </w:rPr>
        <w:t>作出</w:t>
      </w:r>
      <w:proofErr w:type="gramEnd"/>
      <w:r w:rsidRPr="00286115">
        <w:rPr>
          <w:rFonts w:ascii="仿宋_GB2312" w:eastAsia="仿宋_GB2312" w:hint="eastAsia"/>
          <w:sz w:val="32"/>
          <w:szCs w:val="32"/>
        </w:rPr>
        <w:t>的行政处罚、行政许可、行政强制、行政检查等行政行为的行政执法公示工作。</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b/>
          <w:sz w:val="32"/>
          <w:szCs w:val="32"/>
        </w:rPr>
        <w:t>第三条</w:t>
      </w:r>
      <w:r w:rsidRPr="00286115">
        <w:rPr>
          <w:rFonts w:ascii="仿宋_GB2312" w:eastAsia="仿宋_GB2312" w:hint="eastAsia"/>
          <w:sz w:val="32"/>
          <w:szCs w:val="32"/>
        </w:rPr>
        <w:t xml:space="preserve">  行政执法公示应当坚持以公开为常态、不公开为例外，遵循公正、公平、合法、准确、及时、便民的原则，主动接受行政相对人和社会公众的监督。</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b/>
          <w:sz w:val="32"/>
          <w:szCs w:val="32"/>
        </w:rPr>
        <w:t>第四条</w:t>
      </w:r>
      <w:r w:rsidRPr="00286115">
        <w:rPr>
          <w:rFonts w:ascii="仿宋_GB2312" w:eastAsia="仿宋_GB2312" w:hint="eastAsia"/>
          <w:sz w:val="32"/>
          <w:szCs w:val="32"/>
        </w:rPr>
        <w:t xml:space="preserve">  区局执法监督室负责区局行政执法公示工作的监督指导。</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区局各相关部门、行政执法人员、工作人员依据各自职责，按照本办法及相关规定做好相应的行政执法公示工作，并对其公示信息的真实性、完整性、及时性负责。</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b/>
          <w:sz w:val="32"/>
          <w:szCs w:val="32"/>
        </w:rPr>
        <w:t>第五条</w:t>
      </w:r>
      <w:r w:rsidRPr="00286115">
        <w:rPr>
          <w:rFonts w:ascii="仿宋_GB2312" w:eastAsia="仿宋_GB2312" w:hint="eastAsia"/>
          <w:sz w:val="32"/>
          <w:szCs w:val="32"/>
        </w:rPr>
        <w:t xml:space="preserve">  区局各相关部门对拟公开的行政执法信息应当依照《中华人民共和国保守国家秘密法》等法律、法规和国家、本市、本区以及本办法的有关规定进行审查。</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lastRenderedPageBreak/>
        <w:t>公示的信息不得危及国家安全、公共安全、经济安全和社会稳定，不得侵犯商业秘密和个人隐私。</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b/>
          <w:sz w:val="32"/>
          <w:szCs w:val="32"/>
        </w:rPr>
        <w:t>第六条</w:t>
      </w:r>
      <w:r w:rsidRPr="00286115">
        <w:rPr>
          <w:rFonts w:ascii="仿宋_GB2312" w:eastAsia="仿宋_GB2312" w:hint="eastAsia"/>
          <w:sz w:val="32"/>
          <w:szCs w:val="32"/>
        </w:rPr>
        <w:t xml:space="preserve">  行政执法事前环节应当公开下列信息：</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（一）执法主体信息：主要包括行政执法机关的名称、负责人、办公地址、执法区域、联系方式、监督电话等相关信息。</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（二）执法人员信息：主要包括姓名、照片、所在具体执法机构名称、执法证件号码等有关信息。</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（三）执法职权和依据信息：主要包括依法享有的行政处罚、行政许可、行政强制、行政检查、行政征收征用等行政职权事项和依据等有关信息。</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（四）执法程序信息：主要包括实施各种行政执法行为的执法流程等有关信息。</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（五）清单信息：主要包括“双随机、</w:t>
      </w:r>
      <w:proofErr w:type="gramStart"/>
      <w:r w:rsidRPr="00286115">
        <w:rPr>
          <w:rFonts w:ascii="仿宋_GB2312" w:eastAsia="仿宋_GB2312" w:hint="eastAsia"/>
          <w:sz w:val="32"/>
          <w:szCs w:val="32"/>
        </w:rPr>
        <w:t>一</w:t>
      </w:r>
      <w:proofErr w:type="gramEnd"/>
      <w:r w:rsidRPr="00286115">
        <w:rPr>
          <w:rFonts w:ascii="仿宋_GB2312" w:eastAsia="仿宋_GB2312" w:hint="eastAsia"/>
          <w:sz w:val="32"/>
          <w:szCs w:val="32"/>
        </w:rPr>
        <w:t>公开”随机抽查事项清单等，明确抽查的类别、事项、对象、依据、检查主体等有关信息。</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（六）救济渠道信息：主要包括救济途径、方式和期限等有关信息。</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（七）有关服务信息：主要包括办理行政许可、行政确认、行政登记、行政裁决等依申请行政行为需提交的材料清单（含示范文本）或者服务指南等有关信息。</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（八）法律、法规、规章以及国家和本市、本区有关规</w:t>
      </w:r>
      <w:r w:rsidRPr="00286115">
        <w:rPr>
          <w:rFonts w:ascii="仿宋_GB2312" w:eastAsia="仿宋_GB2312" w:hint="eastAsia"/>
          <w:sz w:val="32"/>
          <w:szCs w:val="32"/>
        </w:rPr>
        <w:lastRenderedPageBreak/>
        <w:t>定在事前应当公开的其他行政执法信息。</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前款公开的执法信息，因法律、法规、规章的制定、修改、废止或者机关职责调整需要更新的，应当自权责清单调整完毕之日起20个工作日内进行更新。</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b/>
          <w:sz w:val="32"/>
          <w:szCs w:val="32"/>
        </w:rPr>
        <w:t>第七条</w:t>
      </w:r>
      <w:r w:rsidRPr="00286115">
        <w:rPr>
          <w:rFonts w:ascii="仿宋_GB2312" w:eastAsia="仿宋_GB2312" w:hint="eastAsia"/>
          <w:sz w:val="32"/>
          <w:szCs w:val="32"/>
        </w:rPr>
        <w:t xml:space="preserve">  行政执法事中环节应当公开下列信息：</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一）行政执法人员执法身份信息：行政执法人员在进行监督检查、调查取证、采取强制措施、送达执法文书等执法活动时，必须主动出示执法证件，向当事人和有关人员表明身份，并按照规定规范着装、佩戴标识。因办案需要，</w:t>
      </w:r>
      <w:proofErr w:type="gramStart"/>
      <w:r w:rsidRPr="00286115">
        <w:rPr>
          <w:rFonts w:ascii="仿宋_GB2312" w:eastAsia="仿宋_GB2312" w:hint="eastAsia"/>
          <w:sz w:val="32"/>
          <w:szCs w:val="32"/>
        </w:rPr>
        <w:t>需着</w:t>
      </w:r>
      <w:proofErr w:type="gramEnd"/>
      <w:r w:rsidRPr="00286115">
        <w:rPr>
          <w:rFonts w:ascii="仿宋_GB2312" w:eastAsia="仿宋_GB2312" w:hint="eastAsia"/>
          <w:sz w:val="32"/>
          <w:szCs w:val="32"/>
        </w:rPr>
        <w:t>便装执法的，应当经区局主管执法工作的副局长同意，但应当随身携带并主动出示执法证件。</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二）当事人权利义务：行政执法人员在执法过程中，应当依法出具行政执法文书，主动告知当事人执法事由、执法依据以及当事人依法享有的陈述、申辩、申请听证、申请回避、救济途径等法定权利和依法配合执法等法定义务。</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（三）执法窗口岗位信息：执法窗口岗位醒目位置应当公示当班人员的姓名、单位、职责、联系电话等信息；主动提供申请材料有关示范文本；提供办理进度查询、咨询服务、投诉举报方式等信息。</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（四）法律、法规、规章以及国家和本市、本区有关规定在事中应当公开的其他行政执法信息。</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b/>
          <w:sz w:val="32"/>
          <w:szCs w:val="32"/>
        </w:rPr>
        <w:t>第八条</w:t>
      </w:r>
      <w:r w:rsidRPr="00286115">
        <w:rPr>
          <w:rFonts w:ascii="仿宋_GB2312" w:eastAsia="仿宋_GB2312" w:hint="eastAsia"/>
          <w:sz w:val="32"/>
          <w:szCs w:val="32"/>
        </w:rPr>
        <w:t xml:space="preserve">  行政执法事后环节应当公开下列信息：</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lastRenderedPageBreak/>
        <w:t>（一）行政执法结果：包括行政执法决定、“双随机”抽查情况和检验检测结果等信息。</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（二）上年度各类行政执法行为的数据统计信息。</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（三）上年度行政复议的有关数据和结果信息。</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（四）法律、法规、规章以及国家和本市、本区有关规定在事后应当公开的其他行政执法信息。</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b/>
          <w:sz w:val="32"/>
          <w:szCs w:val="32"/>
        </w:rPr>
        <w:t>第九条</w:t>
      </w:r>
      <w:r w:rsidRPr="00286115">
        <w:rPr>
          <w:rFonts w:ascii="仿宋_GB2312" w:eastAsia="仿宋_GB2312" w:hint="eastAsia"/>
          <w:sz w:val="32"/>
          <w:szCs w:val="32"/>
        </w:rPr>
        <w:t xml:space="preserve">  行政许可、行政处罚决定信息应当</w:t>
      </w:r>
      <w:proofErr w:type="gramStart"/>
      <w:r w:rsidRPr="00286115">
        <w:rPr>
          <w:rFonts w:ascii="仿宋_GB2312" w:eastAsia="仿宋_GB2312" w:hint="eastAsia"/>
          <w:sz w:val="32"/>
          <w:szCs w:val="32"/>
        </w:rPr>
        <w:t>自执法</w:t>
      </w:r>
      <w:proofErr w:type="gramEnd"/>
      <w:r w:rsidRPr="00286115">
        <w:rPr>
          <w:rFonts w:ascii="仿宋_GB2312" w:eastAsia="仿宋_GB2312" w:hint="eastAsia"/>
          <w:sz w:val="32"/>
          <w:szCs w:val="32"/>
        </w:rPr>
        <w:t>决定</w:t>
      </w:r>
      <w:proofErr w:type="gramStart"/>
      <w:r w:rsidRPr="00286115">
        <w:rPr>
          <w:rFonts w:ascii="仿宋_GB2312" w:eastAsia="仿宋_GB2312" w:hint="eastAsia"/>
          <w:sz w:val="32"/>
          <w:szCs w:val="32"/>
        </w:rPr>
        <w:t>作出</w:t>
      </w:r>
      <w:proofErr w:type="gramEnd"/>
      <w:r w:rsidRPr="00286115">
        <w:rPr>
          <w:rFonts w:ascii="仿宋_GB2312" w:eastAsia="仿宋_GB2312" w:hint="eastAsia"/>
          <w:sz w:val="32"/>
          <w:szCs w:val="32"/>
        </w:rPr>
        <w:t>之日起7个工作日内公开，其他行政执法决定信息应当自决</w:t>
      </w:r>
      <w:proofErr w:type="gramStart"/>
      <w:r w:rsidRPr="00286115">
        <w:rPr>
          <w:rFonts w:ascii="仿宋_GB2312" w:eastAsia="仿宋_GB2312" w:hint="eastAsia"/>
          <w:sz w:val="32"/>
          <w:szCs w:val="32"/>
        </w:rPr>
        <w:t>定作</w:t>
      </w:r>
      <w:proofErr w:type="gramEnd"/>
      <w:r w:rsidRPr="00286115">
        <w:rPr>
          <w:rFonts w:ascii="仿宋_GB2312" w:eastAsia="仿宋_GB2312" w:hint="eastAsia"/>
          <w:sz w:val="32"/>
          <w:szCs w:val="32"/>
        </w:rPr>
        <w:t>出之日起20个工作日内公开。法律、法规、规章以及国家和本市、本区有关规定对公开期限另有规定的，从其规定。</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b/>
          <w:sz w:val="32"/>
          <w:szCs w:val="32"/>
        </w:rPr>
        <w:t>第十条</w:t>
      </w:r>
      <w:r w:rsidRPr="00286115">
        <w:rPr>
          <w:rFonts w:ascii="仿宋_GB2312" w:eastAsia="仿宋_GB2312" w:hint="eastAsia"/>
          <w:sz w:val="32"/>
          <w:szCs w:val="32"/>
        </w:rPr>
        <w:t xml:space="preserve">  已公开的行政执法决定被依法变更、撤销、确认违法或者确认无效的，区局收到相关决定的部门应当立即将决定文书等材料送交至公开该行政执法决定信息的部门。公开该行政执法决定信息的部门应当自收到材料后2日内撤回原行政执法决定信息，并公开说明理由。</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重新</w:t>
      </w:r>
      <w:proofErr w:type="gramStart"/>
      <w:r w:rsidRPr="00286115">
        <w:rPr>
          <w:rFonts w:ascii="仿宋_GB2312" w:eastAsia="仿宋_GB2312" w:hint="eastAsia"/>
          <w:sz w:val="32"/>
          <w:szCs w:val="32"/>
        </w:rPr>
        <w:t>作出</w:t>
      </w:r>
      <w:proofErr w:type="gramEnd"/>
      <w:r w:rsidRPr="00286115">
        <w:rPr>
          <w:rFonts w:ascii="仿宋_GB2312" w:eastAsia="仿宋_GB2312" w:hint="eastAsia"/>
          <w:sz w:val="32"/>
          <w:szCs w:val="32"/>
        </w:rPr>
        <w:t>行政执法决定的，应当依照本办法的有关规定重新公开。</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b/>
          <w:sz w:val="32"/>
          <w:szCs w:val="32"/>
        </w:rPr>
        <w:t>第十一条</w:t>
      </w:r>
      <w:r w:rsidRPr="00286115">
        <w:rPr>
          <w:rFonts w:ascii="仿宋_GB2312" w:eastAsia="仿宋_GB2312" w:hint="eastAsia"/>
          <w:sz w:val="32"/>
          <w:szCs w:val="32"/>
        </w:rPr>
        <w:t xml:space="preserve">  公开行政执法决定时，不予公开下列信息：</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（一）当事人以外的自然人姓名；</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（二）自然人的家庭住址、公民身份号码、通信方式、银行账号、动产或者不动产权属证书编号、财产状况等；</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lastRenderedPageBreak/>
        <w:t>（三）法人或者其他组织的银行账号、动产或者不动产权属证书编号、财产状况等；</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（四）法律、法规、规章以及国家和本市、本区有关规定不予公开的其他信息。</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b/>
          <w:sz w:val="32"/>
          <w:szCs w:val="32"/>
        </w:rPr>
        <w:t>第十二条</w:t>
      </w:r>
      <w:r w:rsidRPr="00286115">
        <w:rPr>
          <w:rFonts w:ascii="仿宋_GB2312" w:eastAsia="仿宋_GB2312" w:hint="eastAsia"/>
          <w:sz w:val="32"/>
          <w:szCs w:val="32"/>
        </w:rPr>
        <w:t xml:space="preserve">  行政执法决定有下列情况之一的，不予公开：</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（一）当事人是未成年人的；</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二）案件主要事实涉及国家秘密、商业秘密、个人隐私的；涉及商业秘密、个人隐私的行政执法案件信息，经权利人同意公开或者信息公开部门认为不公开可能对公共利益造成重大影响，并经区局主管执法工作的副局长同意的，可以公开；</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（三）公开后可能危及国家安全、公共安全和社会稳定的；</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（四）法律、法规、规章和规范性文件规定不予公开的其他情形。</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b/>
          <w:sz w:val="32"/>
          <w:szCs w:val="32"/>
        </w:rPr>
        <w:t>第十三条</w:t>
      </w:r>
      <w:r w:rsidRPr="00286115">
        <w:rPr>
          <w:rFonts w:ascii="仿宋_GB2312" w:eastAsia="仿宋_GB2312" w:hint="eastAsia"/>
          <w:sz w:val="32"/>
          <w:szCs w:val="32"/>
        </w:rPr>
        <w:t xml:space="preserve">  区局各相关部门公开行政执法基本信息和结果信息，应当根据相关规定或工作需要通过政府网站、门户网站、市场主体信用信息公示系统等互联网媒体以及办事大厅公示栏、服务窗口等载体向社会公开，并不断拓展公示的渠道和方式。</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b/>
          <w:sz w:val="32"/>
          <w:szCs w:val="32"/>
        </w:rPr>
        <w:t xml:space="preserve">第十四条  </w:t>
      </w:r>
      <w:r w:rsidRPr="00286115">
        <w:rPr>
          <w:rFonts w:ascii="仿宋_GB2312" w:eastAsia="仿宋_GB2312" w:hint="eastAsia"/>
          <w:sz w:val="32"/>
          <w:szCs w:val="32"/>
        </w:rPr>
        <w:t>区局各相关部门应当明确专人负责本部门行政执法公示工作，负责本部门公示执法信息的采集、汇总、</w:t>
      </w:r>
      <w:r w:rsidRPr="00286115">
        <w:rPr>
          <w:rFonts w:ascii="仿宋_GB2312" w:eastAsia="仿宋_GB2312" w:hint="eastAsia"/>
          <w:sz w:val="32"/>
          <w:szCs w:val="32"/>
        </w:rPr>
        <w:lastRenderedPageBreak/>
        <w:t>传输、发布、更新、更正和档案管理等相关工作。</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b/>
          <w:sz w:val="32"/>
          <w:szCs w:val="32"/>
        </w:rPr>
        <w:t>第十五条</w:t>
      </w:r>
      <w:r w:rsidRPr="00286115">
        <w:rPr>
          <w:rFonts w:ascii="仿宋_GB2312" w:eastAsia="仿宋_GB2312" w:hint="eastAsia"/>
          <w:sz w:val="32"/>
          <w:szCs w:val="32"/>
        </w:rPr>
        <w:t xml:space="preserve">  区局各部门、行政执法人员、工作人员发现区局公开的行政执法信息不准确的，应当立即通知公开该行政执法信息的部门。公开该行政执法信息的部门应当在1个工作日内进行核实，并对不准确的信息予以更正。</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公民、法人或其他组织有证据证明区局公开的行政执法信息不准确，要求予以更正的，公开该行政执法信息的部门应当自收到更正申请后1个工作日内进行核实。对公开内容不准确的信息，应当在1个工作日内更正并告知更正申请人；不予更正的，应当在1个工作日内告知更正申请人，并说明理由和救济途径。</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b/>
          <w:sz w:val="32"/>
          <w:szCs w:val="32"/>
        </w:rPr>
        <w:t>第十六条</w:t>
      </w:r>
      <w:r w:rsidRPr="00286115">
        <w:rPr>
          <w:rFonts w:ascii="仿宋_GB2312" w:eastAsia="仿宋_GB2312" w:hint="eastAsia"/>
          <w:sz w:val="32"/>
          <w:szCs w:val="32"/>
        </w:rPr>
        <w:t xml:space="preserve">  发现有下列情形之一的，除由区局执法监督</w:t>
      </w:r>
      <w:proofErr w:type="gramStart"/>
      <w:r w:rsidRPr="00286115">
        <w:rPr>
          <w:rFonts w:ascii="仿宋_GB2312" w:eastAsia="仿宋_GB2312" w:hint="eastAsia"/>
          <w:sz w:val="32"/>
          <w:szCs w:val="32"/>
        </w:rPr>
        <w:t>室按照</w:t>
      </w:r>
      <w:proofErr w:type="gramEnd"/>
      <w:r w:rsidRPr="00286115">
        <w:rPr>
          <w:rFonts w:ascii="仿宋_GB2312" w:eastAsia="仿宋_GB2312" w:hint="eastAsia"/>
          <w:sz w:val="32"/>
          <w:szCs w:val="32"/>
        </w:rPr>
        <w:t>行政执法监督有关规定</w:t>
      </w:r>
      <w:proofErr w:type="gramStart"/>
      <w:r w:rsidRPr="00286115">
        <w:rPr>
          <w:rFonts w:ascii="仿宋_GB2312" w:eastAsia="仿宋_GB2312" w:hint="eastAsia"/>
          <w:sz w:val="32"/>
          <w:szCs w:val="32"/>
        </w:rPr>
        <w:t>作出</w:t>
      </w:r>
      <w:proofErr w:type="gramEnd"/>
      <w:r w:rsidRPr="00286115">
        <w:rPr>
          <w:rFonts w:ascii="仿宋_GB2312" w:eastAsia="仿宋_GB2312" w:hint="eastAsia"/>
          <w:sz w:val="32"/>
          <w:szCs w:val="32"/>
        </w:rPr>
        <w:t>处理外；由区局</w:t>
      </w:r>
      <w:proofErr w:type="gramStart"/>
      <w:r w:rsidRPr="00286115">
        <w:rPr>
          <w:rFonts w:ascii="仿宋_GB2312" w:eastAsia="仿宋_GB2312" w:hint="eastAsia"/>
          <w:sz w:val="32"/>
          <w:szCs w:val="32"/>
        </w:rPr>
        <w:t>党建室按照</w:t>
      </w:r>
      <w:proofErr w:type="gramEnd"/>
      <w:r w:rsidRPr="00286115">
        <w:rPr>
          <w:rFonts w:ascii="仿宋_GB2312" w:eastAsia="仿宋_GB2312" w:hint="eastAsia"/>
          <w:sz w:val="32"/>
          <w:szCs w:val="32"/>
        </w:rPr>
        <w:t>有关规定对主要责任人和直接责任人</w:t>
      </w:r>
      <w:proofErr w:type="gramStart"/>
      <w:r w:rsidRPr="00286115">
        <w:rPr>
          <w:rFonts w:ascii="仿宋_GB2312" w:eastAsia="仿宋_GB2312" w:hint="eastAsia"/>
          <w:sz w:val="32"/>
          <w:szCs w:val="32"/>
        </w:rPr>
        <w:t>作出</w:t>
      </w:r>
      <w:proofErr w:type="gramEnd"/>
      <w:r w:rsidRPr="00286115">
        <w:rPr>
          <w:rFonts w:ascii="仿宋_GB2312" w:eastAsia="仿宋_GB2312" w:hint="eastAsia"/>
          <w:sz w:val="32"/>
          <w:szCs w:val="32"/>
        </w:rPr>
        <w:t>处理；涉嫌犯罪的，移送司法机关处理：</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（一）行政执法信息应当公示而未公示的；</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（二）未按规定进行行政执法公示的；</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（三）对拟公开的行政执法信息未按规定审查的；</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（四）公开的行政执法信息不准确未及时予以更正的；</w:t>
      </w:r>
    </w:p>
    <w:p w:rsidR="00320808" w:rsidRPr="00286115" w:rsidRDefault="00320808" w:rsidP="00286115">
      <w:pPr>
        <w:ind w:firstLine="645"/>
        <w:rPr>
          <w:rFonts w:ascii="仿宋_GB2312" w:eastAsia="仿宋_GB2312" w:hint="eastAsia"/>
          <w:sz w:val="32"/>
          <w:szCs w:val="32"/>
        </w:rPr>
      </w:pPr>
      <w:r w:rsidRPr="00286115">
        <w:rPr>
          <w:rFonts w:ascii="仿宋_GB2312" w:eastAsia="仿宋_GB2312" w:hint="eastAsia"/>
          <w:sz w:val="32"/>
          <w:szCs w:val="32"/>
        </w:rPr>
        <w:t>（五）行政执法公示弄虚作假的。</w:t>
      </w:r>
    </w:p>
    <w:p w:rsidR="00320808" w:rsidRPr="00286115" w:rsidRDefault="00320808" w:rsidP="00286115">
      <w:pPr>
        <w:ind w:firstLine="645"/>
        <w:rPr>
          <w:rFonts w:ascii="仿宋_GB2312" w:eastAsia="仿宋_GB2312" w:hAnsi="宋体" w:cs="宋体" w:hint="eastAsia"/>
          <w:color w:val="000000"/>
          <w:sz w:val="32"/>
        </w:rPr>
      </w:pPr>
      <w:r w:rsidRPr="00286115">
        <w:rPr>
          <w:rFonts w:ascii="仿宋_GB2312" w:eastAsia="仿宋_GB2312" w:hint="eastAsia"/>
          <w:b/>
          <w:sz w:val="32"/>
          <w:szCs w:val="32"/>
        </w:rPr>
        <w:t>第十七条</w:t>
      </w:r>
      <w:r w:rsidRPr="00286115">
        <w:rPr>
          <w:rFonts w:ascii="仿宋_GB2312" w:eastAsia="仿宋_GB2312" w:hint="eastAsia"/>
          <w:sz w:val="32"/>
          <w:szCs w:val="32"/>
        </w:rPr>
        <w:t xml:space="preserve">  </w:t>
      </w:r>
      <w:r w:rsidRPr="00286115">
        <w:rPr>
          <w:rFonts w:ascii="仿宋_GB2312" w:eastAsia="仿宋_GB2312" w:hAnsi="宋体" w:cs="宋体" w:hint="eastAsia"/>
          <w:color w:val="000000"/>
          <w:sz w:val="32"/>
        </w:rPr>
        <w:t>以中国（天津）自由贸易试验区市场监督管理局、天津市滨海新区知识产权局名义</w:t>
      </w:r>
      <w:proofErr w:type="gramStart"/>
      <w:r w:rsidRPr="00286115">
        <w:rPr>
          <w:rFonts w:ascii="仿宋_GB2312" w:eastAsia="仿宋_GB2312" w:hAnsi="宋体" w:cs="宋体" w:hint="eastAsia"/>
          <w:color w:val="000000"/>
          <w:sz w:val="32"/>
        </w:rPr>
        <w:t>作出</w:t>
      </w:r>
      <w:proofErr w:type="gramEnd"/>
      <w:r w:rsidRPr="00286115">
        <w:rPr>
          <w:rFonts w:ascii="仿宋_GB2312" w:eastAsia="仿宋_GB2312" w:hAnsi="宋体" w:cs="宋体" w:hint="eastAsia"/>
          <w:color w:val="000000"/>
          <w:sz w:val="32"/>
        </w:rPr>
        <w:t>的行政执法行为</w:t>
      </w:r>
      <w:r w:rsidRPr="00286115">
        <w:rPr>
          <w:rFonts w:ascii="仿宋_GB2312" w:eastAsia="仿宋_GB2312" w:hAnsi="宋体" w:cs="宋体" w:hint="eastAsia"/>
          <w:color w:val="000000"/>
          <w:sz w:val="32"/>
        </w:rPr>
        <w:lastRenderedPageBreak/>
        <w:t>的公示，执行本办法。</w:t>
      </w:r>
    </w:p>
    <w:p w:rsidR="00320808" w:rsidRPr="00286115" w:rsidRDefault="00320808" w:rsidP="00286115">
      <w:pPr>
        <w:ind w:firstLine="645"/>
        <w:rPr>
          <w:rFonts w:ascii="仿宋_GB2312" w:eastAsia="仿宋_GB2312" w:hAnsi="宋体" w:cs="宋体" w:hint="eastAsia"/>
          <w:color w:val="000000"/>
          <w:sz w:val="32"/>
        </w:rPr>
      </w:pPr>
      <w:r w:rsidRPr="00286115">
        <w:rPr>
          <w:rFonts w:ascii="仿宋_GB2312" w:eastAsia="仿宋_GB2312" w:hAnsi="宋体" w:cs="宋体" w:hint="eastAsia"/>
          <w:color w:val="000000"/>
          <w:sz w:val="32"/>
        </w:rPr>
        <w:t>各开发区市场监管局的行政执法公示工作，参照本办法执行。</w:t>
      </w:r>
    </w:p>
    <w:p w:rsidR="00320808" w:rsidRPr="00286115" w:rsidRDefault="00320808" w:rsidP="00286115">
      <w:pPr>
        <w:ind w:firstLine="645"/>
        <w:rPr>
          <w:rFonts w:ascii="仿宋_GB2312" w:eastAsia="仿宋_GB2312" w:hAnsi="宋体" w:cs="宋体" w:hint="eastAsia"/>
          <w:color w:val="000000"/>
          <w:sz w:val="32"/>
        </w:rPr>
      </w:pPr>
      <w:r w:rsidRPr="00286115">
        <w:rPr>
          <w:rFonts w:ascii="仿宋_GB2312" w:eastAsia="仿宋_GB2312" w:hAnsi="宋体" w:cs="宋体" w:hint="eastAsia"/>
          <w:b/>
          <w:color w:val="000000"/>
          <w:sz w:val="32"/>
        </w:rPr>
        <w:t>第十八条</w:t>
      </w:r>
      <w:r w:rsidRPr="00286115">
        <w:rPr>
          <w:rFonts w:ascii="仿宋_GB2312" w:eastAsia="仿宋_GB2312" w:hAnsi="宋体" w:cs="宋体" w:hint="eastAsia"/>
          <w:color w:val="000000"/>
          <w:sz w:val="32"/>
        </w:rPr>
        <w:t xml:space="preserve">  本办法自印发之日起施行。区局此前印发的关于</w:t>
      </w:r>
      <w:r w:rsidRPr="00286115">
        <w:rPr>
          <w:rFonts w:ascii="仿宋_GB2312" w:eastAsia="仿宋_GB2312" w:hint="eastAsia"/>
          <w:sz w:val="32"/>
          <w:szCs w:val="32"/>
        </w:rPr>
        <w:t>行政执法公示工作的</w:t>
      </w:r>
      <w:r w:rsidRPr="00286115">
        <w:rPr>
          <w:rFonts w:ascii="仿宋_GB2312" w:eastAsia="仿宋_GB2312" w:hAnsi="宋体" w:cs="宋体" w:hint="eastAsia"/>
          <w:color w:val="000000"/>
          <w:sz w:val="32"/>
        </w:rPr>
        <w:t>各类规定与本办法不一致的，以本办法为准。</w:t>
      </w:r>
    </w:p>
    <w:p w:rsidR="001E373A" w:rsidRPr="00286115" w:rsidRDefault="001E373A" w:rsidP="00286115">
      <w:pPr>
        <w:rPr>
          <w:rFonts w:ascii="仿宋_GB2312" w:eastAsia="仿宋_GB2312" w:hint="eastAsia"/>
        </w:rPr>
      </w:pPr>
      <w:bookmarkStart w:id="0" w:name="_GoBack"/>
      <w:bookmarkEnd w:id="0"/>
    </w:p>
    <w:sectPr w:rsidR="001E373A" w:rsidRPr="002861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DDC" w:rsidRDefault="005E3DDC" w:rsidP="00320808">
      <w:r>
        <w:separator/>
      </w:r>
    </w:p>
  </w:endnote>
  <w:endnote w:type="continuationSeparator" w:id="0">
    <w:p w:rsidR="005E3DDC" w:rsidRDefault="005E3DDC" w:rsidP="00320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DDC" w:rsidRDefault="005E3DDC" w:rsidP="00320808">
      <w:r>
        <w:separator/>
      </w:r>
    </w:p>
  </w:footnote>
  <w:footnote w:type="continuationSeparator" w:id="0">
    <w:p w:rsidR="005E3DDC" w:rsidRDefault="005E3DDC" w:rsidP="003208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B4E"/>
    <w:rsid w:val="0000276B"/>
    <w:rsid w:val="00004453"/>
    <w:rsid w:val="00005DBD"/>
    <w:rsid w:val="00011C77"/>
    <w:rsid w:val="00013159"/>
    <w:rsid w:val="00014F59"/>
    <w:rsid w:val="00016223"/>
    <w:rsid w:val="000166B5"/>
    <w:rsid w:val="000201C4"/>
    <w:rsid w:val="000240E2"/>
    <w:rsid w:val="00041C4A"/>
    <w:rsid w:val="00042345"/>
    <w:rsid w:val="00042B5F"/>
    <w:rsid w:val="00042F01"/>
    <w:rsid w:val="00043865"/>
    <w:rsid w:val="00044DF4"/>
    <w:rsid w:val="00047286"/>
    <w:rsid w:val="00050CCD"/>
    <w:rsid w:val="00051814"/>
    <w:rsid w:val="00052BBC"/>
    <w:rsid w:val="00056DC2"/>
    <w:rsid w:val="0006107C"/>
    <w:rsid w:val="000621F4"/>
    <w:rsid w:val="00064E8E"/>
    <w:rsid w:val="000652A9"/>
    <w:rsid w:val="0007113D"/>
    <w:rsid w:val="00071EF8"/>
    <w:rsid w:val="000750C0"/>
    <w:rsid w:val="00077291"/>
    <w:rsid w:val="000809D5"/>
    <w:rsid w:val="0008152F"/>
    <w:rsid w:val="000822F8"/>
    <w:rsid w:val="00083671"/>
    <w:rsid w:val="0008533D"/>
    <w:rsid w:val="00085AC8"/>
    <w:rsid w:val="00087054"/>
    <w:rsid w:val="00092D7F"/>
    <w:rsid w:val="00092FDD"/>
    <w:rsid w:val="000A0BF3"/>
    <w:rsid w:val="000A1312"/>
    <w:rsid w:val="000A21FD"/>
    <w:rsid w:val="000A44BA"/>
    <w:rsid w:val="000A50DC"/>
    <w:rsid w:val="000A592F"/>
    <w:rsid w:val="000A7431"/>
    <w:rsid w:val="000A7744"/>
    <w:rsid w:val="000B084A"/>
    <w:rsid w:val="000B13F2"/>
    <w:rsid w:val="000B19C9"/>
    <w:rsid w:val="000B5780"/>
    <w:rsid w:val="000B69F8"/>
    <w:rsid w:val="000C022A"/>
    <w:rsid w:val="000C1B28"/>
    <w:rsid w:val="000D02AA"/>
    <w:rsid w:val="000D36E6"/>
    <w:rsid w:val="000D3E89"/>
    <w:rsid w:val="000D5009"/>
    <w:rsid w:val="000D5F86"/>
    <w:rsid w:val="000E535D"/>
    <w:rsid w:val="000E587B"/>
    <w:rsid w:val="000E6AC4"/>
    <w:rsid w:val="000E6FB1"/>
    <w:rsid w:val="000F0AFF"/>
    <w:rsid w:val="000F6F21"/>
    <w:rsid w:val="000F7F1A"/>
    <w:rsid w:val="001018C6"/>
    <w:rsid w:val="00101BEB"/>
    <w:rsid w:val="00101E00"/>
    <w:rsid w:val="0010362D"/>
    <w:rsid w:val="00110CCF"/>
    <w:rsid w:val="00115020"/>
    <w:rsid w:val="001162BE"/>
    <w:rsid w:val="0011678B"/>
    <w:rsid w:val="001244E6"/>
    <w:rsid w:val="0012489A"/>
    <w:rsid w:val="0012693B"/>
    <w:rsid w:val="001338B2"/>
    <w:rsid w:val="0013391F"/>
    <w:rsid w:val="0013427F"/>
    <w:rsid w:val="00141B47"/>
    <w:rsid w:val="00141D75"/>
    <w:rsid w:val="00142DA3"/>
    <w:rsid w:val="00142E2C"/>
    <w:rsid w:val="001438BD"/>
    <w:rsid w:val="001458E9"/>
    <w:rsid w:val="00145B12"/>
    <w:rsid w:val="00147763"/>
    <w:rsid w:val="00150B75"/>
    <w:rsid w:val="0015458D"/>
    <w:rsid w:val="0017106E"/>
    <w:rsid w:val="00171AE1"/>
    <w:rsid w:val="00172E4A"/>
    <w:rsid w:val="00174973"/>
    <w:rsid w:val="001777C5"/>
    <w:rsid w:val="00181292"/>
    <w:rsid w:val="0018309B"/>
    <w:rsid w:val="001856A5"/>
    <w:rsid w:val="0019523C"/>
    <w:rsid w:val="001977C5"/>
    <w:rsid w:val="001A6D02"/>
    <w:rsid w:val="001B25DC"/>
    <w:rsid w:val="001B6D5E"/>
    <w:rsid w:val="001B7023"/>
    <w:rsid w:val="001C0322"/>
    <w:rsid w:val="001C0B0A"/>
    <w:rsid w:val="001C3A7D"/>
    <w:rsid w:val="001D3111"/>
    <w:rsid w:val="001E34FA"/>
    <w:rsid w:val="001E373A"/>
    <w:rsid w:val="001E502E"/>
    <w:rsid w:val="001F35FF"/>
    <w:rsid w:val="001F57EC"/>
    <w:rsid w:val="002070AA"/>
    <w:rsid w:val="002073C7"/>
    <w:rsid w:val="00207818"/>
    <w:rsid w:val="00207A2F"/>
    <w:rsid w:val="00212092"/>
    <w:rsid w:val="002156A6"/>
    <w:rsid w:val="00217DB9"/>
    <w:rsid w:val="00220E20"/>
    <w:rsid w:val="002253C0"/>
    <w:rsid w:val="00230384"/>
    <w:rsid w:val="00232CCE"/>
    <w:rsid w:val="00234E68"/>
    <w:rsid w:val="00240BCB"/>
    <w:rsid w:val="00241A4E"/>
    <w:rsid w:val="00246F33"/>
    <w:rsid w:val="00247B48"/>
    <w:rsid w:val="00253AEF"/>
    <w:rsid w:val="00257364"/>
    <w:rsid w:val="002605D5"/>
    <w:rsid w:val="00263753"/>
    <w:rsid w:val="00264ED0"/>
    <w:rsid w:val="00265903"/>
    <w:rsid w:val="00267925"/>
    <w:rsid w:val="00270743"/>
    <w:rsid w:val="002733D3"/>
    <w:rsid w:val="0027620E"/>
    <w:rsid w:val="00276882"/>
    <w:rsid w:val="00277C3B"/>
    <w:rsid w:val="002830F3"/>
    <w:rsid w:val="00284673"/>
    <w:rsid w:val="00286115"/>
    <w:rsid w:val="002928BC"/>
    <w:rsid w:val="00296217"/>
    <w:rsid w:val="00296287"/>
    <w:rsid w:val="00297CEF"/>
    <w:rsid w:val="002A0364"/>
    <w:rsid w:val="002A0F2A"/>
    <w:rsid w:val="002A650A"/>
    <w:rsid w:val="002A6ED8"/>
    <w:rsid w:val="002B6962"/>
    <w:rsid w:val="002B7D44"/>
    <w:rsid w:val="002C3FFE"/>
    <w:rsid w:val="002C4DB8"/>
    <w:rsid w:val="002C5E09"/>
    <w:rsid w:val="002D1184"/>
    <w:rsid w:val="002D2DAE"/>
    <w:rsid w:val="002D37A2"/>
    <w:rsid w:val="002D3A18"/>
    <w:rsid w:val="002D6C95"/>
    <w:rsid w:val="002E1C14"/>
    <w:rsid w:val="002E2888"/>
    <w:rsid w:val="002E57F2"/>
    <w:rsid w:val="002E59FB"/>
    <w:rsid w:val="002E75EA"/>
    <w:rsid w:val="002E772C"/>
    <w:rsid w:val="002F1299"/>
    <w:rsid w:val="002F1442"/>
    <w:rsid w:val="002F1CA6"/>
    <w:rsid w:val="002F4523"/>
    <w:rsid w:val="002F547D"/>
    <w:rsid w:val="002F5DF7"/>
    <w:rsid w:val="002F7C72"/>
    <w:rsid w:val="002F7C7D"/>
    <w:rsid w:val="002F7CE2"/>
    <w:rsid w:val="00301FD7"/>
    <w:rsid w:val="00302DC4"/>
    <w:rsid w:val="003035E5"/>
    <w:rsid w:val="00307A7C"/>
    <w:rsid w:val="003123BC"/>
    <w:rsid w:val="00315520"/>
    <w:rsid w:val="003169C1"/>
    <w:rsid w:val="00320808"/>
    <w:rsid w:val="003335A5"/>
    <w:rsid w:val="0033657B"/>
    <w:rsid w:val="003412E5"/>
    <w:rsid w:val="003414E7"/>
    <w:rsid w:val="00341AB8"/>
    <w:rsid w:val="003447F1"/>
    <w:rsid w:val="00346C5F"/>
    <w:rsid w:val="0035232F"/>
    <w:rsid w:val="00353FA5"/>
    <w:rsid w:val="00362678"/>
    <w:rsid w:val="0036524A"/>
    <w:rsid w:val="003655E9"/>
    <w:rsid w:val="00366A18"/>
    <w:rsid w:val="003762C5"/>
    <w:rsid w:val="00377B33"/>
    <w:rsid w:val="00382C7F"/>
    <w:rsid w:val="00384DFD"/>
    <w:rsid w:val="00385EA4"/>
    <w:rsid w:val="00393270"/>
    <w:rsid w:val="003A113B"/>
    <w:rsid w:val="003A1FF2"/>
    <w:rsid w:val="003A6D05"/>
    <w:rsid w:val="003A71AB"/>
    <w:rsid w:val="003B0082"/>
    <w:rsid w:val="003B08DA"/>
    <w:rsid w:val="003B307A"/>
    <w:rsid w:val="003B7538"/>
    <w:rsid w:val="003C0A1B"/>
    <w:rsid w:val="003C76C4"/>
    <w:rsid w:val="003E7672"/>
    <w:rsid w:val="003F06E2"/>
    <w:rsid w:val="003F093E"/>
    <w:rsid w:val="003F1003"/>
    <w:rsid w:val="003F23D0"/>
    <w:rsid w:val="003F5C89"/>
    <w:rsid w:val="003F5F8A"/>
    <w:rsid w:val="003F6597"/>
    <w:rsid w:val="00403EFE"/>
    <w:rsid w:val="00406574"/>
    <w:rsid w:val="00420DA5"/>
    <w:rsid w:val="004210E8"/>
    <w:rsid w:val="00421180"/>
    <w:rsid w:val="00422880"/>
    <w:rsid w:val="0043532A"/>
    <w:rsid w:val="00436148"/>
    <w:rsid w:val="00441703"/>
    <w:rsid w:val="00441734"/>
    <w:rsid w:val="004422BD"/>
    <w:rsid w:val="00450D9F"/>
    <w:rsid w:val="004527C0"/>
    <w:rsid w:val="004535AB"/>
    <w:rsid w:val="0045387D"/>
    <w:rsid w:val="00462DD6"/>
    <w:rsid w:val="00464465"/>
    <w:rsid w:val="004647B3"/>
    <w:rsid w:val="00470A92"/>
    <w:rsid w:val="004718ED"/>
    <w:rsid w:val="0047257E"/>
    <w:rsid w:val="004758B2"/>
    <w:rsid w:val="00475B34"/>
    <w:rsid w:val="0048005D"/>
    <w:rsid w:val="004811F1"/>
    <w:rsid w:val="0048137D"/>
    <w:rsid w:val="00481BFE"/>
    <w:rsid w:val="00483E68"/>
    <w:rsid w:val="00492375"/>
    <w:rsid w:val="004A0883"/>
    <w:rsid w:val="004A6A57"/>
    <w:rsid w:val="004C5103"/>
    <w:rsid w:val="004C7610"/>
    <w:rsid w:val="004D34F5"/>
    <w:rsid w:val="004D4389"/>
    <w:rsid w:val="004D5784"/>
    <w:rsid w:val="004D59FC"/>
    <w:rsid w:val="004D6250"/>
    <w:rsid w:val="004D6CE9"/>
    <w:rsid w:val="004E25EA"/>
    <w:rsid w:val="004F56DF"/>
    <w:rsid w:val="005047C1"/>
    <w:rsid w:val="0050535D"/>
    <w:rsid w:val="005076C5"/>
    <w:rsid w:val="0051024F"/>
    <w:rsid w:val="00512199"/>
    <w:rsid w:val="00512D6D"/>
    <w:rsid w:val="00516A43"/>
    <w:rsid w:val="00516C52"/>
    <w:rsid w:val="00522398"/>
    <w:rsid w:val="00523C1B"/>
    <w:rsid w:val="0052450C"/>
    <w:rsid w:val="00525DD5"/>
    <w:rsid w:val="00527810"/>
    <w:rsid w:val="00531ACB"/>
    <w:rsid w:val="00535811"/>
    <w:rsid w:val="00541684"/>
    <w:rsid w:val="00541FAE"/>
    <w:rsid w:val="00552AEA"/>
    <w:rsid w:val="00554474"/>
    <w:rsid w:val="00554CFB"/>
    <w:rsid w:val="00555F13"/>
    <w:rsid w:val="005577D6"/>
    <w:rsid w:val="00557DFB"/>
    <w:rsid w:val="00561EF8"/>
    <w:rsid w:val="00571771"/>
    <w:rsid w:val="005719A3"/>
    <w:rsid w:val="005773F1"/>
    <w:rsid w:val="00580F0F"/>
    <w:rsid w:val="00585873"/>
    <w:rsid w:val="0058698F"/>
    <w:rsid w:val="00594E16"/>
    <w:rsid w:val="00595952"/>
    <w:rsid w:val="005977BA"/>
    <w:rsid w:val="005A19E9"/>
    <w:rsid w:val="005B6768"/>
    <w:rsid w:val="005C02EC"/>
    <w:rsid w:val="005C16D0"/>
    <w:rsid w:val="005D08DA"/>
    <w:rsid w:val="005D0C3A"/>
    <w:rsid w:val="005D143F"/>
    <w:rsid w:val="005D3327"/>
    <w:rsid w:val="005D3B83"/>
    <w:rsid w:val="005E3DDC"/>
    <w:rsid w:val="005E4DF6"/>
    <w:rsid w:val="005E5FAB"/>
    <w:rsid w:val="005E62B0"/>
    <w:rsid w:val="005E62E8"/>
    <w:rsid w:val="005F418F"/>
    <w:rsid w:val="005F494C"/>
    <w:rsid w:val="006002D3"/>
    <w:rsid w:val="00603872"/>
    <w:rsid w:val="00610105"/>
    <w:rsid w:val="00612DA4"/>
    <w:rsid w:val="006137BC"/>
    <w:rsid w:val="0061411B"/>
    <w:rsid w:val="00614CB8"/>
    <w:rsid w:val="00620AD0"/>
    <w:rsid w:val="006216B1"/>
    <w:rsid w:val="006235AC"/>
    <w:rsid w:val="006237B9"/>
    <w:rsid w:val="00633291"/>
    <w:rsid w:val="0063587A"/>
    <w:rsid w:val="0063793F"/>
    <w:rsid w:val="0064160F"/>
    <w:rsid w:val="00641A17"/>
    <w:rsid w:val="00647F3D"/>
    <w:rsid w:val="00652194"/>
    <w:rsid w:val="00653B05"/>
    <w:rsid w:val="00654C62"/>
    <w:rsid w:val="00662E74"/>
    <w:rsid w:val="0066322C"/>
    <w:rsid w:val="00665B24"/>
    <w:rsid w:val="00666036"/>
    <w:rsid w:val="0067238A"/>
    <w:rsid w:val="0067375C"/>
    <w:rsid w:val="00675576"/>
    <w:rsid w:val="006755BA"/>
    <w:rsid w:val="00676B41"/>
    <w:rsid w:val="0068331E"/>
    <w:rsid w:val="00685F4C"/>
    <w:rsid w:val="0068677B"/>
    <w:rsid w:val="0068707A"/>
    <w:rsid w:val="00687545"/>
    <w:rsid w:val="00691E7D"/>
    <w:rsid w:val="0069788E"/>
    <w:rsid w:val="00697E76"/>
    <w:rsid w:val="006A0117"/>
    <w:rsid w:val="006A0B54"/>
    <w:rsid w:val="006A3832"/>
    <w:rsid w:val="006A4DBF"/>
    <w:rsid w:val="006B255C"/>
    <w:rsid w:val="006B526F"/>
    <w:rsid w:val="006B76EF"/>
    <w:rsid w:val="006C0132"/>
    <w:rsid w:val="006C1FAC"/>
    <w:rsid w:val="006C2B56"/>
    <w:rsid w:val="006C45BA"/>
    <w:rsid w:val="006C6CEA"/>
    <w:rsid w:val="006D0B41"/>
    <w:rsid w:val="006D25A1"/>
    <w:rsid w:val="006D288B"/>
    <w:rsid w:val="006E2AB7"/>
    <w:rsid w:val="006F14C8"/>
    <w:rsid w:val="006F245E"/>
    <w:rsid w:val="006F291B"/>
    <w:rsid w:val="006F37D7"/>
    <w:rsid w:val="006F548B"/>
    <w:rsid w:val="0070255D"/>
    <w:rsid w:val="00703499"/>
    <w:rsid w:val="00706894"/>
    <w:rsid w:val="00707B6F"/>
    <w:rsid w:val="007105B8"/>
    <w:rsid w:val="00712D8C"/>
    <w:rsid w:val="00713575"/>
    <w:rsid w:val="00715902"/>
    <w:rsid w:val="007220A2"/>
    <w:rsid w:val="007255F3"/>
    <w:rsid w:val="00727A9A"/>
    <w:rsid w:val="007302FE"/>
    <w:rsid w:val="00732502"/>
    <w:rsid w:val="00734209"/>
    <w:rsid w:val="007367CF"/>
    <w:rsid w:val="00736E63"/>
    <w:rsid w:val="0074260C"/>
    <w:rsid w:val="007451F7"/>
    <w:rsid w:val="00745355"/>
    <w:rsid w:val="00745806"/>
    <w:rsid w:val="00747C3F"/>
    <w:rsid w:val="00753067"/>
    <w:rsid w:val="00754232"/>
    <w:rsid w:val="00763872"/>
    <w:rsid w:val="00763BB0"/>
    <w:rsid w:val="0076547A"/>
    <w:rsid w:val="00772B84"/>
    <w:rsid w:val="00773FE1"/>
    <w:rsid w:val="00790B76"/>
    <w:rsid w:val="00791D6E"/>
    <w:rsid w:val="00794D53"/>
    <w:rsid w:val="007A2649"/>
    <w:rsid w:val="007A3601"/>
    <w:rsid w:val="007A3AA0"/>
    <w:rsid w:val="007A4E93"/>
    <w:rsid w:val="007A68EC"/>
    <w:rsid w:val="007B04B2"/>
    <w:rsid w:val="007B5B83"/>
    <w:rsid w:val="007B5FC7"/>
    <w:rsid w:val="007B60A0"/>
    <w:rsid w:val="007C00DD"/>
    <w:rsid w:val="007C6441"/>
    <w:rsid w:val="007C76AD"/>
    <w:rsid w:val="007D4DB2"/>
    <w:rsid w:val="007D5F7F"/>
    <w:rsid w:val="007E19A7"/>
    <w:rsid w:val="007E2270"/>
    <w:rsid w:val="007E70F0"/>
    <w:rsid w:val="007F2188"/>
    <w:rsid w:val="007F5D7E"/>
    <w:rsid w:val="007F63A0"/>
    <w:rsid w:val="007F6CE9"/>
    <w:rsid w:val="007F7175"/>
    <w:rsid w:val="0081072B"/>
    <w:rsid w:val="008114B6"/>
    <w:rsid w:val="008141B7"/>
    <w:rsid w:val="008156E7"/>
    <w:rsid w:val="00815798"/>
    <w:rsid w:val="00815A9D"/>
    <w:rsid w:val="008216C5"/>
    <w:rsid w:val="00821E1B"/>
    <w:rsid w:val="00822D3B"/>
    <w:rsid w:val="00824B58"/>
    <w:rsid w:val="00824C00"/>
    <w:rsid w:val="008258D3"/>
    <w:rsid w:val="00833E19"/>
    <w:rsid w:val="00837711"/>
    <w:rsid w:val="0084264F"/>
    <w:rsid w:val="0084746E"/>
    <w:rsid w:val="00847F23"/>
    <w:rsid w:val="00851219"/>
    <w:rsid w:val="0085164C"/>
    <w:rsid w:val="00853B05"/>
    <w:rsid w:val="00856AFC"/>
    <w:rsid w:val="00856C77"/>
    <w:rsid w:val="008573F9"/>
    <w:rsid w:val="00857F0D"/>
    <w:rsid w:val="00863115"/>
    <w:rsid w:val="008707D8"/>
    <w:rsid w:val="008714C0"/>
    <w:rsid w:val="00871EA0"/>
    <w:rsid w:val="008759DF"/>
    <w:rsid w:val="00875C5F"/>
    <w:rsid w:val="0087695A"/>
    <w:rsid w:val="00882008"/>
    <w:rsid w:val="0088273C"/>
    <w:rsid w:val="0088279B"/>
    <w:rsid w:val="00883327"/>
    <w:rsid w:val="008855BA"/>
    <w:rsid w:val="00893FFA"/>
    <w:rsid w:val="008A12A2"/>
    <w:rsid w:val="008A197A"/>
    <w:rsid w:val="008A2666"/>
    <w:rsid w:val="008A4CBC"/>
    <w:rsid w:val="008A5472"/>
    <w:rsid w:val="008A55AF"/>
    <w:rsid w:val="008B0745"/>
    <w:rsid w:val="008B23B8"/>
    <w:rsid w:val="008B3C2D"/>
    <w:rsid w:val="008B7835"/>
    <w:rsid w:val="008D0F55"/>
    <w:rsid w:val="008D187A"/>
    <w:rsid w:val="008D2CA5"/>
    <w:rsid w:val="008E0150"/>
    <w:rsid w:val="008E583F"/>
    <w:rsid w:val="008F16B1"/>
    <w:rsid w:val="008F2F2E"/>
    <w:rsid w:val="008F7E58"/>
    <w:rsid w:val="008F7EB8"/>
    <w:rsid w:val="00901900"/>
    <w:rsid w:val="00901F39"/>
    <w:rsid w:val="00911E2E"/>
    <w:rsid w:val="00920064"/>
    <w:rsid w:val="00922809"/>
    <w:rsid w:val="00925C50"/>
    <w:rsid w:val="00933AA1"/>
    <w:rsid w:val="00935236"/>
    <w:rsid w:val="009358C0"/>
    <w:rsid w:val="00937283"/>
    <w:rsid w:val="0093769D"/>
    <w:rsid w:val="00940C88"/>
    <w:rsid w:val="0094376C"/>
    <w:rsid w:val="0094484D"/>
    <w:rsid w:val="009546DC"/>
    <w:rsid w:val="009559E9"/>
    <w:rsid w:val="00955EB6"/>
    <w:rsid w:val="00957C17"/>
    <w:rsid w:val="009616AD"/>
    <w:rsid w:val="0096799F"/>
    <w:rsid w:val="00974F12"/>
    <w:rsid w:val="0097516A"/>
    <w:rsid w:val="009806A7"/>
    <w:rsid w:val="0098119B"/>
    <w:rsid w:val="00982C6B"/>
    <w:rsid w:val="0098596A"/>
    <w:rsid w:val="009946EF"/>
    <w:rsid w:val="009951E7"/>
    <w:rsid w:val="00995EE5"/>
    <w:rsid w:val="009A2316"/>
    <w:rsid w:val="009A254E"/>
    <w:rsid w:val="009A3F99"/>
    <w:rsid w:val="009A612A"/>
    <w:rsid w:val="009A6DE3"/>
    <w:rsid w:val="009B00C8"/>
    <w:rsid w:val="009B36C3"/>
    <w:rsid w:val="009B4AEF"/>
    <w:rsid w:val="009B4B8E"/>
    <w:rsid w:val="009B632E"/>
    <w:rsid w:val="009B7A1B"/>
    <w:rsid w:val="009C6D36"/>
    <w:rsid w:val="009D2D87"/>
    <w:rsid w:val="009D7F6F"/>
    <w:rsid w:val="009E057E"/>
    <w:rsid w:val="009E0C5D"/>
    <w:rsid w:val="009E2267"/>
    <w:rsid w:val="009E6FD3"/>
    <w:rsid w:val="009F4BA5"/>
    <w:rsid w:val="009F53CF"/>
    <w:rsid w:val="009F60A0"/>
    <w:rsid w:val="009F7BCA"/>
    <w:rsid w:val="00A000CD"/>
    <w:rsid w:val="00A0792B"/>
    <w:rsid w:val="00A1010E"/>
    <w:rsid w:val="00A1329B"/>
    <w:rsid w:val="00A14060"/>
    <w:rsid w:val="00A14288"/>
    <w:rsid w:val="00A14366"/>
    <w:rsid w:val="00A1504A"/>
    <w:rsid w:val="00A150F4"/>
    <w:rsid w:val="00A1511C"/>
    <w:rsid w:val="00A236A6"/>
    <w:rsid w:val="00A23F3C"/>
    <w:rsid w:val="00A25687"/>
    <w:rsid w:val="00A26C6D"/>
    <w:rsid w:val="00A33DD2"/>
    <w:rsid w:val="00A34021"/>
    <w:rsid w:val="00A41E4C"/>
    <w:rsid w:val="00A43A0B"/>
    <w:rsid w:val="00A454E3"/>
    <w:rsid w:val="00A4621F"/>
    <w:rsid w:val="00A47DA2"/>
    <w:rsid w:val="00A55EF6"/>
    <w:rsid w:val="00A66403"/>
    <w:rsid w:val="00A671CA"/>
    <w:rsid w:val="00A71626"/>
    <w:rsid w:val="00A7427B"/>
    <w:rsid w:val="00A81932"/>
    <w:rsid w:val="00A82807"/>
    <w:rsid w:val="00A85059"/>
    <w:rsid w:val="00A87823"/>
    <w:rsid w:val="00A91B61"/>
    <w:rsid w:val="00A9423B"/>
    <w:rsid w:val="00A96B4F"/>
    <w:rsid w:val="00A97AA1"/>
    <w:rsid w:val="00AA0100"/>
    <w:rsid w:val="00AA6B14"/>
    <w:rsid w:val="00AA739E"/>
    <w:rsid w:val="00AB2A35"/>
    <w:rsid w:val="00AB5624"/>
    <w:rsid w:val="00AB6A16"/>
    <w:rsid w:val="00AB6B26"/>
    <w:rsid w:val="00AC26C9"/>
    <w:rsid w:val="00AD1446"/>
    <w:rsid w:val="00AD2998"/>
    <w:rsid w:val="00AD38A9"/>
    <w:rsid w:val="00AD43B9"/>
    <w:rsid w:val="00AE40EE"/>
    <w:rsid w:val="00AE6AB2"/>
    <w:rsid w:val="00AE7AB3"/>
    <w:rsid w:val="00AF1A53"/>
    <w:rsid w:val="00AF20E9"/>
    <w:rsid w:val="00AF28FC"/>
    <w:rsid w:val="00B03C75"/>
    <w:rsid w:val="00B04DEA"/>
    <w:rsid w:val="00B15EDC"/>
    <w:rsid w:val="00B15FCF"/>
    <w:rsid w:val="00B17A4A"/>
    <w:rsid w:val="00B20A7D"/>
    <w:rsid w:val="00B21454"/>
    <w:rsid w:val="00B217E4"/>
    <w:rsid w:val="00B303AD"/>
    <w:rsid w:val="00B3292B"/>
    <w:rsid w:val="00B3682A"/>
    <w:rsid w:val="00B452EF"/>
    <w:rsid w:val="00B464FE"/>
    <w:rsid w:val="00B54CC4"/>
    <w:rsid w:val="00B55355"/>
    <w:rsid w:val="00B57D7E"/>
    <w:rsid w:val="00B57FC9"/>
    <w:rsid w:val="00B6333C"/>
    <w:rsid w:val="00B63B55"/>
    <w:rsid w:val="00B66500"/>
    <w:rsid w:val="00B71575"/>
    <w:rsid w:val="00B72D0B"/>
    <w:rsid w:val="00B802EA"/>
    <w:rsid w:val="00B84AA8"/>
    <w:rsid w:val="00B84AC0"/>
    <w:rsid w:val="00B85327"/>
    <w:rsid w:val="00B85BA4"/>
    <w:rsid w:val="00B862EF"/>
    <w:rsid w:val="00B86CB0"/>
    <w:rsid w:val="00B8770A"/>
    <w:rsid w:val="00B93301"/>
    <w:rsid w:val="00B9764D"/>
    <w:rsid w:val="00BA0527"/>
    <w:rsid w:val="00BA2401"/>
    <w:rsid w:val="00BA4EBA"/>
    <w:rsid w:val="00BB0C68"/>
    <w:rsid w:val="00BB0EFE"/>
    <w:rsid w:val="00BB27F6"/>
    <w:rsid w:val="00BB41B1"/>
    <w:rsid w:val="00BC023A"/>
    <w:rsid w:val="00BC0814"/>
    <w:rsid w:val="00BC462B"/>
    <w:rsid w:val="00BC7B8C"/>
    <w:rsid w:val="00BD3993"/>
    <w:rsid w:val="00BD3BC8"/>
    <w:rsid w:val="00BD7567"/>
    <w:rsid w:val="00BE0783"/>
    <w:rsid w:val="00BE1FB5"/>
    <w:rsid w:val="00BE31DD"/>
    <w:rsid w:val="00BE40B2"/>
    <w:rsid w:val="00BE5D3D"/>
    <w:rsid w:val="00BE6485"/>
    <w:rsid w:val="00BF0BB5"/>
    <w:rsid w:val="00C00DAB"/>
    <w:rsid w:val="00C01868"/>
    <w:rsid w:val="00C03BDE"/>
    <w:rsid w:val="00C06E55"/>
    <w:rsid w:val="00C07C37"/>
    <w:rsid w:val="00C1086B"/>
    <w:rsid w:val="00C12BDD"/>
    <w:rsid w:val="00C150EC"/>
    <w:rsid w:val="00C274C0"/>
    <w:rsid w:val="00C31ABD"/>
    <w:rsid w:val="00C3440D"/>
    <w:rsid w:val="00C410D4"/>
    <w:rsid w:val="00C42037"/>
    <w:rsid w:val="00C422AD"/>
    <w:rsid w:val="00C4708B"/>
    <w:rsid w:val="00C50EFD"/>
    <w:rsid w:val="00C52A81"/>
    <w:rsid w:val="00C53BC8"/>
    <w:rsid w:val="00C626BE"/>
    <w:rsid w:val="00C63533"/>
    <w:rsid w:val="00C63958"/>
    <w:rsid w:val="00C707B5"/>
    <w:rsid w:val="00C72976"/>
    <w:rsid w:val="00C72C19"/>
    <w:rsid w:val="00C73240"/>
    <w:rsid w:val="00C7638A"/>
    <w:rsid w:val="00C83454"/>
    <w:rsid w:val="00C855F5"/>
    <w:rsid w:val="00C91F6B"/>
    <w:rsid w:val="00C93423"/>
    <w:rsid w:val="00C950F3"/>
    <w:rsid w:val="00C9612A"/>
    <w:rsid w:val="00CA75D1"/>
    <w:rsid w:val="00CC0B4E"/>
    <w:rsid w:val="00CC4700"/>
    <w:rsid w:val="00CC6A24"/>
    <w:rsid w:val="00CC7C89"/>
    <w:rsid w:val="00CD0537"/>
    <w:rsid w:val="00CD0A17"/>
    <w:rsid w:val="00CD4E6F"/>
    <w:rsid w:val="00CD53F6"/>
    <w:rsid w:val="00CD5501"/>
    <w:rsid w:val="00CD7224"/>
    <w:rsid w:val="00CD72A9"/>
    <w:rsid w:val="00CE1305"/>
    <w:rsid w:val="00CE2917"/>
    <w:rsid w:val="00CE3AAE"/>
    <w:rsid w:val="00CE459E"/>
    <w:rsid w:val="00CE5B12"/>
    <w:rsid w:val="00CE5C16"/>
    <w:rsid w:val="00CF0A05"/>
    <w:rsid w:val="00CF1450"/>
    <w:rsid w:val="00CF67E9"/>
    <w:rsid w:val="00D0098C"/>
    <w:rsid w:val="00D04A5E"/>
    <w:rsid w:val="00D064B2"/>
    <w:rsid w:val="00D12ADD"/>
    <w:rsid w:val="00D136FC"/>
    <w:rsid w:val="00D14B7B"/>
    <w:rsid w:val="00D14BEE"/>
    <w:rsid w:val="00D16CD8"/>
    <w:rsid w:val="00D206DA"/>
    <w:rsid w:val="00D24E75"/>
    <w:rsid w:val="00D25643"/>
    <w:rsid w:val="00D26178"/>
    <w:rsid w:val="00D2710B"/>
    <w:rsid w:val="00D32DB1"/>
    <w:rsid w:val="00D334FA"/>
    <w:rsid w:val="00D35682"/>
    <w:rsid w:val="00D44130"/>
    <w:rsid w:val="00D505FB"/>
    <w:rsid w:val="00D619D8"/>
    <w:rsid w:val="00D62FC8"/>
    <w:rsid w:val="00D649A0"/>
    <w:rsid w:val="00D65229"/>
    <w:rsid w:val="00D711B2"/>
    <w:rsid w:val="00D74CDA"/>
    <w:rsid w:val="00D76DF3"/>
    <w:rsid w:val="00D81BCF"/>
    <w:rsid w:val="00D86F86"/>
    <w:rsid w:val="00D92161"/>
    <w:rsid w:val="00D97EA1"/>
    <w:rsid w:val="00DA2561"/>
    <w:rsid w:val="00DA2F20"/>
    <w:rsid w:val="00DA634D"/>
    <w:rsid w:val="00DA78B6"/>
    <w:rsid w:val="00DB2399"/>
    <w:rsid w:val="00DB3E5D"/>
    <w:rsid w:val="00DB5F0D"/>
    <w:rsid w:val="00DB71CD"/>
    <w:rsid w:val="00DB7741"/>
    <w:rsid w:val="00DC0AA5"/>
    <w:rsid w:val="00DC0DF7"/>
    <w:rsid w:val="00DC33C7"/>
    <w:rsid w:val="00DC5727"/>
    <w:rsid w:val="00DD1B27"/>
    <w:rsid w:val="00DD3238"/>
    <w:rsid w:val="00DD4110"/>
    <w:rsid w:val="00DD6B98"/>
    <w:rsid w:val="00DD6D9E"/>
    <w:rsid w:val="00DD6FDD"/>
    <w:rsid w:val="00DE024B"/>
    <w:rsid w:val="00DE2BD8"/>
    <w:rsid w:val="00DF0433"/>
    <w:rsid w:val="00DF1FA0"/>
    <w:rsid w:val="00DF339F"/>
    <w:rsid w:val="00DF562A"/>
    <w:rsid w:val="00E022D3"/>
    <w:rsid w:val="00E06F1A"/>
    <w:rsid w:val="00E0735F"/>
    <w:rsid w:val="00E07509"/>
    <w:rsid w:val="00E07D4F"/>
    <w:rsid w:val="00E11307"/>
    <w:rsid w:val="00E11728"/>
    <w:rsid w:val="00E12EAC"/>
    <w:rsid w:val="00E15801"/>
    <w:rsid w:val="00E214D4"/>
    <w:rsid w:val="00E300A7"/>
    <w:rsid w:val="00E300DA"/>
    <w:rsid w:val="00E3092B"/>
    <w:rsid w:val="00E4082F"/>
    <w:rsid w:val="00E40D64"/>
    <w:rsid w:val="00E41925"/>
    <w:rsid w:val="00E458D1"/>
    <w:rsid w:val="00E475F2"/>
    <w:rsid w:val="00E478F3"/>
    <w:rsid w:val="00E518BF"/>
    <w:rsid w:val="00E53F61"/>
    <w:rsid w:val="00E57E89"/>
    <w:rsid w:val="00E60DCC"/>
    <w:rsid w:val="00E619DA"/>
    <w:rsid w:val="00E622A3"/>
    <w:rsid w:val="00E62E04"/>
    <w:rsid w:val="00E63736"/>
    <w:rsid w:val="00E65E12"/>
    <w:rsid w:val="00E75B5A"/>
    <w:rsid w:val="00E76A5C"/>
    <w:rsid w:val="00E809AF"/>
    <w:rsid w:val="00E852C3"/>
    <w:rsid w:val="00E86B61"/>
    <w:rsid w:val="00E93303"/>
    <w:rsid w:val="00EA3D36"/>
    <w:rsid w:val="00EA48A5"/>
    <w:rsid w:val="00EB06AC"/>
    <w:rsid w:val="00EB4673"/>
    <w:rsid w:val="00EB4993"/>
    <w:rsid w:val="00EC3C2E"/>
    <w:rsid w:val="00EC4730"/>
    <w:rsid w:val="00ED0F8A"/>
    <w:rsid w:val="00ED13C8"/>
    <w:rsid w:val="00ED193F"/>
    <w:rsid w:val="00ED4B2A"/>
    <w:rsid w:val="00EE0A6E"/>
    <w:rsid w:val="00EE1D85"/>
    <w:rsid w:val="00EE2401"/>
    <w:rsid w:val="00EE26B3"/>
    <w:rsid w:val="00EE30F9"/>
    <w:rsid w:val="00EE4033"/>
    <w:rsid w:val="00EF30D0"/>
    <w:rsid w:val="00EF36DD"/>
    <w:rsid w:val="00EF64CA"/>
    <w:rsid w:val="00EF7B17"/>
    <w:rsid w:val="00EF7B46"/>
    <w:rsid w:val="00EF7FB1"/>
    <w:rsid w:val="00F02BC3"/>
    <w:rsid w:val="00F047CE"/>
    <w:rsid w:val="00F068AF"/>
    <w:rsid w:val="00F07043"/>
    <w:rsid w:val="00F070B7"/>
    <w:rsid w:val="00F15B34"/>
    <w:rsid w:val="00F17B44"/>
    <w:rsid w:val="00F26B50"/>
    <w:rsid w:val="00F3201D"/>
    <w:rsid w:val="00F33286"/>
    <w:rsid w:val="00F337EC"/>
    <w:rsid w:val="00F36EC9"/>
    <w:rsid w:val="00F403A9"/>
    <w:rsid w:val="00F405AC"/>
    <w:rsid w:val="00F43F99"/>
    <w:rsid w:val="00F44F32"/>
    <w:rsid w:val="00F52082"/>
    <w:rsid w:val="00F63954"/>
    <w:rsid w:val="00F6413A"/>
    <w:rsid w:val="00F713D4"/>
    <w:rsid w:val="00F72E86"/>
    <w:rsid w:val="00F75B85"/>
    <w:rsid w:val="00F7605A"/>
    <w:rsid w:val="00F84499"/>
    <w:rsid w:val="00F844F4"/>
    <w:rsid w:val="00F92218"/>
    <w:rsid w:val="00F92382"/>
    <w:rsid w:val="00F9298B"/>
    <w:rsid w:val="00F9496B"/>
    <w:rsid w:val="00F954A6"/>
    <w:rsid w:val="00FA047A"/>
    <w:rsid w:val="00FA18D5"/>
    <w:rsid w:val="00FA7457"/>
    <w:rsid w:val="00FB2A90"/>
    <w:rsid w:val="00FB39B7"/>
    <w:rsid w:val="00FB4948"/>
    <w:rsid w:val="00FB6024"/>
    <w:rsid w:val="00FC299B"/>
    <w:rsid w:val="00FC3139"/>
    <w:rsid w:val="00FD2425"/>
    <w:rsid w:val="00FD48FD"/>
    <w:rsid w:val="00FD74B2"/>
    <w:rsid w:val="00FE1D9C"/>
    <w:rsid w:val="00FE2F0B"/>
    <w:rsid w:val="00FE3652"/>
    <w:rsid w:val="00FE45F5"/>
    <w:rsid w:val="00FF1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8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208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20808"/>
    <w:rPr>
      <w:sz w:val="18"/>
      <w:szCs w:val="18"/>
    </w:rPr>
  </w:style>
  <w:style w:type="paragraph" w:styleId="a4">
    <w:name w:val="footer"/>
    <w:basedOn w:val="a"/>
    <w:link w:val="Char0"/>
    <w:uiPriority w:val="99"/>
    <w:unhideWhenUsed/>
    <w:rsid w:val="00320808"/>
    <w:pPr>
      <w:tabs>
        <w:tab w:val="center" w:pos="4153"/>
        <w:tab w:val="right" w:pos="8306"/>
      </w:tabs>
      <w:snapToGrid w:val="0"/>
      <w:jc w:val="left"/>
    </w:pPr>
    <w:rPr>
      <w:sz w:val="18"/>
      <w:szCs w:val="18"/>
    </w:rPr>
  </w:style>
  <w:style w:type="character" w:customStyle="1" w:styleId="Char0">
    <w:name w:val="页脚 Char"/>
    <w:basedOn w:val="a0"/>
    <w:link w:val="a4"/>
    <w:uiPriority w:val="99"/>
    <w:rsid w:val="0032080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8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208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20808"/>
    <w:rPr>
      <w:sz w:val="18"/>
      <w:szCs w:val="18"/>
    </w:rPr>
  </w:style>
  <w:style w:type="paragraph" w:styleId="a4">
    <w:name w:val="footer"/>
    <w:basedOn w:val="a"/>
    <w:link w:val="Char0"/>
    <w:uiPriority w:val="99"/>
    <w:unhideWhenUsed/>
    <w:rsid w:val="00320808"/>
    <w:pPr>
      <w:tabs>
        <w:tab w:val="center" w:pos="4153"/>
        <w:tab w:val="right" w:pos="8306"/>
      </w:tabs>
      <w:snapToGrid w:val="0"/>
      <w:jc w:val="left"/>
    </w:pPr>
    <w:rPr>
      <w:sz w:val="18"/>
      <w:szCs w:val="18"/>
    </w:rPr>
  </w:style>
  <w:style w:type="character" w:customStyle="1" w:styleId="Char0">
    <w:name w:val="页脚 Char"/>
    <w:basedOn w:val="a0"/>
    <w:link w:val="a4"/>
    <w:uiPriority w:val="99"/>
    <w:rsid w:val="0032080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1433</Words>
  <Characters>1492</Characters>
  <Application>Microsoft Office Word</Application>
  <DocSecurity>0</DocSecurity>
  <Lines>114</Lines>
  <Paragraphs>91</Paragraphs>
  <ScaleCrop>false</ScaleCrop>
  <Company/>
  <LinksUpToDate>false</LinksUpToDate>
  <CharactersWithSpaces>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王伟</dc:creator>
  <cp:keywords/>
  <dc:description/>
  <cp:lastModifiedBy>仇雪</cp:lastModifiedBy>
  <cp:revision>4</cp:revision>
  <dcterms:created xsi:type="dcterms:W3CDTF">2021-06-17T06:24:00Z</dcterms:created>
  <dcterms:modified xsi:type="dcterms:W3CDTF">2021-06-17T08:23:00Z</dcterms:modified>
</cp:coreProperties>
</file>