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00" w:rsidRDefault="00AF7D00" w:rsidP="00AF7D0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天津市滨海新区市场监督管理局</w:t>
      </w:r>
    </w:p>
    <w:p w:rsidR="00AF7D00" w:rsidRPr="00404CAD" w:rsidRDefault="00AF7D00" w:rsidP="00AF7D0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404CAD">
        <w:rPr>
          <w:rFonts w:ascii="方正小标宋简体" w:eastAsia="方正小标宋简体" w:hint="eastAsia"/>
          <w:sz w:val="44"/>
          <w:szCs w:val="44"/>
        </w:rPr>
        <w:t>重大行政执法决定法制审核实施办法</w:t>
      </w:r>
    </w:p>
    <w:p w:rsidR="00AF7D00" w:rsidRDefault="00AF7D00" w:rsidP="00AF7D00">
      <w:pPr>
        <w:rPr>
          <w:rFonts w:ascii="仿宋_GB2312" w:eastAsia="仿宋_GB2312"/>
          <w:sz w:val="32"/>
          <w:szCs w:val="32"/>
        </w:rPr>
      </w:pPr>
    </w:p>
    <w:p w:rsidR="00AF7D00" w:rsidRDefault="00AF7D00" w:rsidP="00AF7D00">
      <w:pPr>
        <w:spacing w:line="360" w:lineRule="auto"/>
        <w:rPr>
          <w:rFonts w:ascii="仿宋_GB2312" w:eastAsia="仿宋_GB2312"/>
          <w:sz w:val="32"/>
          <w:szCs w:val="32"/>
        </w:rPr>
      </w:pPr>
      <w:r w:rsidRPr="00CC2366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r w:rsidRPr="008160FA"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CC2366">
        <w:rPr>
          <w:rFonts w:ascii="仿宋_GB2312" w:eastAsia="仿宋_GB2312" w:hint="eastAsia"/>
          <w:sz w:val="32"/>
          <w:szCs w:val="32"/>
        </w:rPr>
        <w:t xml:space="preserve"> 为</w:t>
      </w:r>
      <w:r>
        <w:rPr>
          <w:rFonts w:ascii="仿宋_GB2312" w:eastAsia="仿宋_GB2312" w:hint="eastAsia"/>
          <w:sz w:val="32"/>
          <w:szCs w:val="32"/>
        </w:rPr>
        <w:t>进一步规范天津市滨海新区市场监督管理局（以下简称“区局”）重大行政执法决定法制审核工作，加强对行政执法行为的监督，保障重大执法决定的合法、公平、公正，根据《天津市市场监督管理重大执法决定法制审核制度》、《天津市滨海新区重大行政执法决定法制审核细则》，结合区局执法实际，制定本办法。</w:t>
      </w:r>
    </w:p>
    <w:p w:rsidR="00AF7D00" w:rsidRDefault="00AF7D00" w:rsidP="00AF7D00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8160FA"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 w:hint="eastAsia"/>
          <w:sz w:val="32"/>
          <w:szCs w:val="32"/>
        </w:rPr>
        <w:t xml:space="preserve">  本办法所称重大行政执法决定法制审核是指在以区局名义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重大行政执法决定前，由区局执法监督室对拟作出决定的合法性、适当性进行审核的活动。</w:t>
      </w:r>
    </w:p>
    <w:p w:rsidR="00AF7D00" w:rsidRDefault="00AF7D00" w:rsidP="00AF7D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需要经法制审核的</w:t>
      </w:r>
      <w:r w:rsidRPr="00862EE7">
        <w:rPr>
          <w:rFonts w:ascii="仿宋_GB2312" w:eastAsia="仿宋_GB2312" w:hint="eastAsia"/>
          <w:sz w:val="32"/>
          <w:szCs w:val="32"/>
        </w:rPr>
        <w:t>重大</w:t>
      </w:r>
      <w:r>
        <w:rPr>
          <w:rFonts w:ascii="仿宋_GB2312" w:eastAsia="仿宋_GB2312" w:hint="eastAsia"/>
          <w:sz w:val="32"/>
          <w:szCs w:val="32"/>
        </w:rPr>
        <w:t>行政执法决定包括重大行政处罚决定、重大行政许可决定。</w:t>
      </w:r>
    </w:p>
    <w:p w:rsidR="00AF7D00" w:rsidRDefault="00AF7D00" w:rsidP="00AF7D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未经法制审核或法制审核未通过的，不得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重大行政执法决定。</w:t>
      </w:r>
    </w:p>
    <w:p w:rsidR="00AF7D00" w:rsidRDefault="00AF7D00" w:rsidP="00AF7D00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862EE7"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 xml:space="preserve">  区局执法监督室进行重大行政执法决定法制审核，可以邀请区局公职律师以及涉及的业务部门参与。公职律师以及涉及的业务部门应当积极配合。也可以邀请区局法律顾问参与。</w:t>
      </w:r>
    </w:p>
    <w:p w:rsidR="00AF7D00" w:rsidRDefault="00AF7D00" w:rsidP="00AF7D00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542707"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 xml:space="preserve">  适用一般程序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的所有市场监管行政处罚决定都要进行法制审核，具体规定按照《市场监督管理行政</w:t>
      </w:r>
      <w:r>
        <w:rPr>
          <w:rFonts w:ascii="仿宋_GB2312" w:eastAsia="仿宋_GB2312" w:hint="eastAsia"/>
          <w:sz w:val="32"/>
          <w:szCs w:val="32"/>
        </w:rPr>
        <w:lastRenderedPageBreak/>
        <w:t>处罚程序暂行规定》（国家市场监督管理总局令第2号）、《&lt;市场监督管理行政处罚程序暂行规定&gt;实施办法》（津滨市场</w:t>
      </w:r>
      <w:proofErr w:type="gramStart"/>
      <w:r>
        <w:rPr>
          <w:rFonts w:ascii="仿宋_GB2312" w:eastAsia="仿宋_GB2312" w:hint="eastAsia"/>
          <w:sz w:val="32"/>
          <w:szCs w:val="32"/>
        </w:rPr>
        <w:t>监管执监</w:t>
      </w:r>
      <w:r w:rsidRPr="00B8037D">
        <w:rPr>
          <w:rFonts w:ascii="仿宋_GB2312" w:eastAsia="仿宋_GB2312" w:hAnsi="Calibri" w:cs="Times New Roman" w:hint="eastAsia"/>
          <w:color w:val="000000"/>
          <w:sz w:val="32"/>
          <w:szCs w:val="32"/>
        </w:rPr>
        <w:t>〔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2019</w:t>
      </w:r>
      <w:r w:rsidRPr="00B8037D">
        <w:rPr>
          <w:rFonts w:ascii="仿宋_GB2312" w:eastAsia="仿宋_GB2312" w:hAnsi="Calibri" w:cs="Times New Roman" w:hint="eastAsia"/>
          <w:color w:val="000000"/>
          <w:sz w:val="32"/>
          <w:szCs w:val="32"/>
        </w:rPr>
        <w:t>〕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7</w:t>
      </w:r>
      <w:r w:rsidRPr="00B8037D">
        <w:rPr>
          <w:rFonts w:ascii="仿宋_GB2312" w:eastAsia="仿宋_GB2312" w:hAnsi="Calibri" w:cs="Times New Roman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）等相关规定执行。</w:t>
      </w:r>
    </w:p>
    <w:p w:rsidR="00AF7D00" w:rsidRDefault="00AF7D00" w:rsidP="00AF7D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按照前款规定，需经区局执法监督室审核的属于重大行政处罚决定。</w:t>
      </w:r>
    </w:p>
    <w:p w:rsidR="00AF7D00" w:rsidRDefault="00AF7D00" w:rsidP="00AF7D00">
      <w:pPr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 w:rsidRPr="00287857"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ascii="仿宋_GB2312" w:eastAsia="仿宋_GB2312" w:hint="eastAsia"/>
          <w:sz w:val="32"/>
          <w:szCs w:val="32"/>
        </w:rPr>
        <w:t xml:space="preserve">  重大行政许可决定包括：</w:t>
      </w:r>
    </w:p>
    <w:p w:rsidR="00AF7D00" w:rsidRDefault="00AF7D00" w:rsidP="00AF7D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（一）经听证程序后，拟作出的行政许可决定；</w:t>
      </w:r>
    </w:p>
    <w:p w:rsidR="00AF7D00" w:rsidRPr="00287857" w:rsidRDefault="00AF7D00" w:rsidP="00AF7D0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其他涉及重大公共利益、可能造成重大社会影响或引发社会风险、直接关系行政相对人或第三人重大权益，且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区局分管行政许可的副局长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认为应当进行法制审核并提交集体讨论的行政许可决定。</w:t>
      </w:r>
    </w:p>
    <w:p w:rsidR="00AF7D00" w:rsidRDefault="00AF7D00" w:rsidP="00AF7D00">
      <w:pPr>
        <w:spacing w:line="360" w:lineRule="auto"/>
        <w:ind w:firstLineChars="200" w:firstLine="643"/>
        <w:rPr>
          <w:rFonts w:ascii="Times New Roman" w:eastAsia="仿宋_GB2312" w:hAnsi="Times New Roman"/>
          <w:kern w:val="0"/>
          <w:sz w:val="32"/>
          <w:szCs w:val="32"/>
        </w:rPr>
      </w:pPr>
      <w:r w:rsidRPr="00531BCF">
        <w:rPr>
          <w:rFonts w:ascii="Times New Roman" w:eastAsia="仿宋_GB2312" w:hAnsi="Times New Roman" w:hint="eastAsia"/>
          <w:b/>
          <w:kern w:val="0"/>
          <w:sz w:val="32"/>
          <w:szCs w:val="32"/>
        </w:rPr>
        <w:t>第</w:t>
      </w:r>
      <w:r>
        <w:rPr>
          <w:rFonts w:ascii="Times New Roman" w:eastAsia="仿宋_GB2312" w:hAnsi="Times New Roman" w:hint="eastAsia"/>
          <w:b/>
          <w:kern w:val="0"/>
          <w:sz w:val="32"/>
          <w:szCs w:val="32"/>
        </w:rPr>
        <w:t>六</w:t>
      </w:r>
      <w:r w:rsidRPr="00531BCF">
        <w:rPr>
          <w:rFonts w:ascii="Times New Roman" w:eastAsia="仿宋_GB2312" w:hAnsi="Times New Roman" w:hint="eastAsia"/>
          <w:b/>
          <w:kern w:val="0"/>
          <w:sz w:val="32"/>
          <w:szCs w:val="32"/>
        </w:rPr>
        <w:t>条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承办部门拟作出重大行政许可的，应当报送以下材料：</w:t>
      </w:r>
    </w:p>
    <w:p w:rsidR="00AF7D00" w:rsidRPr="00636D82" w:rsidRDefault="00AF7D00" w:rsidP="00AF7D00">
      <w:pPr>
        <w:spacing w:line="360" w:lineRule="auto"/>
        <w:ind w:firstLine="66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（一）重大行政许可决定法制审核</w:t>
      </w:r>
      <w:r w:rsidRPr="00636D82">
        <w:rPr>
          <w:rFonts w:ascii="Times New Roman" w:eastAsia="仿宋_GB2312" w:hAnsi="Times New Roman" w:hint="eastAsia"/>
          <w:kern w:val="0"/>
          <w:sz w:val="32"/>
          <w:szCs w:val="32"/>
        </w:rPr>
        <w:t>送审表；</w:t>
      </w:r>
    </w:p>
    <w:p w:rsidR="00AF7D00" w:rsidRPr="004507AB" w:rsidRDefault="00AF7D00" w:rsidP="00AF7D00">
      <w:pPr>
        <w:spacing w:line="360" w:lineRule="auto"/>
        <w:ind w:firstLine="6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二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）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材料目录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；</w:t>
      </w:r>
    </w:p>
    <w:p w:rsidR="00AF7D00" w:rsidRPr="004507AB" w:rsidRDefault="00AF7D00" w:rsidP="00AF7D00">
      <w:pPr>
        <w:spacing w:line="360" w:lineRule="auto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　　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三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）拟作出的行政许可决定、理由和依据；</w:t>
      </w:r>
    </w:p>
    <w:p w:rsidR="00AF7D00" w:rsidRPr="004507AB" w:rsidRDefault="00AF7D00" w:rsidP="00AF7D00">
      <w:pPr>
        <w:spacing w:line="360" w:lineRule="auto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四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）行政许可申报材料；</w:t>
      </w:r>
    </w:p>
    <w:p w:rsidR="00AF7D00" w:rsidRPr="004507AB" w:rsidRDefault="00AF7D00" w:rsidP="00AF7D00">
      <w:pPr>
        <w:spacing w:line="360" w:lineRule="auto"/>
        <w:ind w:firstLine="63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五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）听证笔录等听证内容情况；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</w:t>
      </w:r>
    </w:p>
    <w:p w:rsidR="00AF7D00" w:rsidRDefault="00AF7D00" w:rsidP="00AF7D00">
      <w:pPr>
        <w:spacing w:line="360" w:lineRule="auto"/>
        <w:ind w:firstLine="63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六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）行政许可涉及的内部审批情况及相关行政执法文书。</w:t>
      </w:r>
    </w:p>
    <w:p w:rsidR="00AF7D00" w:rsidRDefault="00AF7D00" w:rsidP="00AF7D00">
      <w:pPr>
        <w:spacing w:line="360" w:lineRule="auto"/>
        <w:ind w:firstLine="63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124307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第七条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区局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执法监督室</w:t>
      </w:r>
      <w:r>
        <w:rPr>
          <w:rFonts w:ascii="Times New Roman" w:eastAsia="仿宋_GB2312" w:hAnsi="Times New Roman"/>
          <w:kern w:val="0"/>
          <w:sz w:val="32"/>
          <w:szCs w:val="32"/>
        </w:rPr>
        <w:t>对重大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行政许可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决定进行法制审核后，应当向承办部门出具书面的《重大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行政许可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决定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lastRenderedPageBreak/>
        <w:t>法制审核意见》，并退回案卷材料。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</w:p>
    <w:p w:rsidR="00AF7D00" w:rsidRDefault="00AF7D00" w:rsidP="00AF7D00">
      <w:pPr>
        <w:spacing w:line="360" w:lineRule="auto"/>
        <w:ind w:firstLine="63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《重大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行政许可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决定法制审核意见》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等相关记录，应当归入行政许可案卷。</w:t>
      </w:r>
    </w:p>
    <w:p w:rsidR="00AF7D00" w:rsidRDefault="00AF7D00" w:rsidP="00AF7D00">
      <w:pPr>
        <w:spacing w:line="360" w:lineRule="auto"/>
        <w:ind w:firstLine="63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211205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第八条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区局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执法监督室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收到拟作出的重大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行政许可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决定送审材料后，应当在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5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个工作日内提出书面审核意见。情况复杂的，经</w:t>
      </w:r>
      <w:r>
        <w:rPr>
          <w:rFonts w:ascii="仿宋_GB2312" w:eastAsia="仿宋_GB2312" w:hint="eastAsia"/>
          <w:sz w:val="32"/>
          <w:szCs w:val="32"/>
        </w:rPr>
        <w:t>区局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执法监督室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负责人批准可以延长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5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个工作日。补充材料的时间不计入审核期限。</w:t>
      </w:r>
    </w:p>
    <w:p w:rsidR="00AF7D00" w:rsidRPr="004507AB" w:rsidRDefault="00AF7D00" w:rsidP="00AF7D00">
      <w:pPr>
        <w:spacing w:line="360" w:lineRule="auto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区局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执法监督</w:t>
      </w:r>
      <w:proofErr w:type="gramStart"/>
      <w:r>
        <w:rPr>
          <w:rFonts w:ascii="Times New Roman" w:eastAsia="仿宋_GB2312" w:hAnsi="Times New Roman" w:hint="eastAsia"/>
          <w:kern w:val="0"/>
          <w:sz w:val="32"/>
          <w:szCs w:val="32"/>
        </w:rPr>
        <w:t>室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应当</w:t>
      </w:r>
      <w:proofErr w:type="gramEnd"/>
      <w:r w:rsidRPr="004507AB">
        <w:rPr>
          <w:rFonts w:ascii="Times New Roman" w:eastAsia="仿宋_GB2312" w:hAnsi="Times New Roman"/>
          <w:kern w:val="0"/>
          <w:sz w:val="32"/>
          <w:szCs w:val="32"/>
        </w:rPr>
        <w:t>对下列内容进行审核：</w:t>
      </w:r>
    </w:p>
    <w:p w:rsidR="00087822" w:rsidRDefault="00AF7D00" w:rsidP="00AF7D00">
      <w:pPr>
        <w:spacing w:line="360" w:lineRule="auto"/>
        <w:ind w:firstLine="63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（一）行政执法主体是否合法，执法人员是否具备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相应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资格；</w:t>
      </w:r>
    </w:p>
    <w:p w:rsidR="00087822" w:rsidRDefault="00AF7D00" w:rsidP="00AF7D00">
      <w:pPr>
        <w:spacing w:line="360" w:lineRule="auto"/>
        <w:ind w:firstLine="63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（二）是否超越本机关法定权限；</w:t>
      </w:r>
    </w:p>
    <w:p w:rsidR="00087822" w:rsidRDefault="00AF7D00" w:rsidP="00AF7D00">
      <w:pPr>
        <w:spacing w:line="360" w:lineRule="auto"/>
        <w:ind w:firstLine="630"/>
        <w:jc w:val="left"/>
        <w:rPr>
          <w:rFonts w:ascii="Times New Roman" w:eastAsia="仿宋_GB2312" w:hAnsi="Times New Roman" w:hint="eastAsia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（三）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事实是否清楚，证据是否合法充分；</w:t>
      </w:r>
    </w:p>
    <w:p w:rsidR="00AF7D00" w:rsidRPr="004507AB" w:rsidRDefault="00AF7D00" w:rsidP="00AF7D00">
      <w:pPr>
        <w:spacing w:line="360" w:lineRule="auto"/>
        <w:ind w:firstLine="63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（四）适用法律、法规、规章是否准确；</w:t>
      </w:r>
    </w:p>
    <w:p w:rsidR="00AF7D00" w:rsidRPr="004507AB" w:rsidRDefault="00AF7D00" w:rsidP="00AF7D00">
      <w:pPr>
        <w:spacing w:line="360" w:lineRule="auto"/>
        <w:ind w:firstLine="63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（五）行政执法程序是否合法；</w:t>
      </w:r>
    </w:p>
    <w:p w:rsidR="00087822" w:rsidRDefault="00AF7D00" w:rsidP="00087822">
      <w:pPr>
        <w:spacing w:line="360" w:lineRule="auto"/>
        <w:ind w:leftChars="250" w:left="525" w:firstLineChars="30" w:firstLine="96"/>
        <w:rPr>
          <w:rFonts w:ascii="Times New Roman" w:eastAsia="仿宋_GB2312" w:hAnsi="Times New Roman" w:hint="eastAsia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（六）行政执法文书是否完备、规范；</w:t>
      </w:r>
    </w:p>
    <w:p w:rsidR="00AF7D00" w:rsidRPr="004507AB" w:rsidRDefault="00AF7D00" w:rsidP="00087822">
      <w:pPr>
        <w:spacing w:line="360" w:lineRule="auto"/>
        <w:ind w:leftChars="250" w:left="525" w:firstLineChars="30" w:firstLine="96"/>
        <w:rPr>
          <w:rFonts w:ascii="Times New Roman" w:eastAsia="仿宋_GB2312" w:hAnsi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（七）其他需要审核的内容。</w:t>
      </w:r>
    </w:p>
    <w:p w:rsidR="00AF7D00" w:rsidRPr="004507AB" w:rsidRDefault="00AF7D00" w:rsidP="00AF7D00">
      <w:pPr>
        <w:spacing w:line="360" w:lineRule="auto"/>
        <w:ind w:firstLineChars="200" w:firstLine="643"/>
        <w:rPr>
          <w:rFonts w:ascii="Times New Roman" w:eastAsia="仿宋_GB2312" w:hAnsi="Times New Roman"/>
          <w:kern w:val="0"/>
          <w:sz w:val="32"/>
          <w:szCs w:val="32"/>
        </w:rPr>
      </w:pPr>
      <w:r w:rsidRPr="00211205">
        <w:rPr>
          <w:rFonts w:ascii="Times New Roman" w:eastAsia="仿宋_GB2312" w:hAnsi="Times New Roman" w:cs="Times New Roman" w:hint="eastAsia"/>
          <w:b/>
          <w:kern w:val="0"/>
          <w:sz w:val="32"/>
          <w:szCs w:val="32"/>
        </w:rPr>
        <w:t>第九条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承办机构对法制审核意见无异议的，应当根据审核意见执行并继续履行后续相关程序。</w:t>
      </w:r>
    </w:p>
    <w:p w:rsidR="00AF7D00" w:rsidRDefault="00AF7D00" w:rsidP="00AF7D00">
      <w:pPr>
        <w:spacing w:line="360" w:lineRule="auto"/>
        <w:ind w:firstLine="63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4507AB">
        <w:rPr>
          <w:rFonts w:ascii="Times New Roman" w:eastAsia="仿宋_GB2312" w:hAnsi="Times New Roman"/>
          <w:kern w:val="0"/>
          <w:sz w:val="32"/>
          <w:szCs w:val="32"/>
        </w:rPr>
        <w:t>承办机构对法制审核意见有异议的，可以自收到审核意见之日起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3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个工作日内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向</w:t>
      </w:r>
      <w:r>
        <w:rPr>
          <w:rFonts w:ascii="仿宋_GB2312" w:eastAsia="仿宋_GB2312" w:hint="eastAsia"/>
          <w:sz w:val="32"/>
          <w:szCs w:val="32"/>
        </w:rPr>
        <w:t>区局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执法监督室</w:t>
      </w:r>
      <w:r>
        <w:rPr>
          <w:rFonts w:ascii="Times New Roman" w:eastAsia="仿宋_GB2312" w:hAnsi="Times New Roman"/>
          <w:kern w:val="0"/>
          <w:sz w:val="32"/>
          <w:szCs w:val="32"/>
        </w:rPr>
        <w:t>协商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反馈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；不能达成一致意见的，将双方意见报送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区局主管执法监督工作的副局长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决定。必要时，报请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区局局长</w:t>
      </w:r>
      <w:r w:rsidRPr="004507AB">
        <w:rPr>
          <w:rFonts w:ascii="Times New Roman" w:eastAsia="仿宋_GB2312" w:hAnsi="Times New Roman"/>
          <w:kern w:val="0"/>
          <w:sz w:val="32"/>
          <w:szCs w:val="32"/>
        </w:rPr>
        <w:t>决定。</w:t>
      </w:r>
    </w:p>
    <w:p w:rsidR="00AF7D00" w:rsidRDefault="00AF7D00" w:rsidP="00AF7D00">
      <w:pPr>
        <w:spacing w:line="360" w:lineRule="auto"/>
        <w:ind w:firstLineChars="200" w:firstLine="643"/>
        <w:rPr>
          <w:rFonts w:ascii="Times New Roman" w:eastAsia="仿宋_GB2312" w:hAnsi="Times New Roman"/>
          <w:kern w:val="0"/>
          <w:sz w:val="32"/>
          <w:szCs w:val="32"/>
        </w:rPr>
      </w:pPr>
      <w:r w:rsidRPr="0039224B">
        <w:rPr>
          <w:rFonts w:ascii="Times New Roman" w:eastAsia="仿宋_GB2312" w:hAnsi="Times New Roman" w:hint="eastAsia"/>
          <w:b/>
          <w:kern w:val="0"/>
          <w:sz w:val="32"/>
          <w:szCs w:val="32"/>
        </w:rPr>
        <w:lastRenderedPageBreak/>
        <w:t>第</w:t>
      </w:r>
      <w:r>
        <w:rPr>
          <w:rFonts w:ascii="Times New Roman" w:eastAsia="仿宋_GB2312" w:hAnsi="Times New Roman" w:hint="eastAsia"/>
          <w:b/>
          <w:kern w:val="0"/>
          <w:sz w:val="32"/>
          <w:szCs w:val="32"/>
        </w:rPr>
        <w:t>十</w:t>
      </w:r>
      <w:r w:rsidRPr="0039224B">
        <w:rPr>
          <w:rFonts w:ascii="Times New Roman" w:eastAsia="仿宋_GB2312" w:hAnsi="Times New Roman" w:hint="eastAsia"/>
          <w:b/>
          <w:kern w:val="0"/>
          <w:sz w:val="32"/>
          <w:szCs w:val="32"/>
        </w:rPr>
        <w:t>条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承办机构送交法制审核时隐瞒真相、提供伪证或者隐匿、毁灭执法证据，或者</w:t>
      </w:r>
      <w:r>
        <w:rPr>
          <w:rFonts w:ascii="仿宋_GB2312" w:eastAsia="仿宋_GB2312" w:hint="eastAsia"/>
          <w:sz w:val="32"/>
          <w:szCs w:val="32"/>
        </w:rPr>
        <w:t>区局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执法监督室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在审核过程中弄虚作假、玩忽职守、徇私舞弊的，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按照有关规定处理</w:t>
      </w:r>
      <w:r w:rsidRPr="004507AB">
        <w:rPr>
          <w:rFonts w:ascii="Times New Roman" w:eastAsia="仿宋_GB2312" w:hAnsi="Times New Roman" w:cs="Times New Roman"/>
          <w:kern w:val="0"/>
          <w:sz w:val="32"/>
          <w:szCs w:val="32"/>
        </w:rPr>
        <w:t>；情节严重或者造成严重后果的，对负有责任的领导人员和直接责任人员依法给予处分；构成犯罪的，依法追究刑事责任。</w:t>
      </w:r>
    </w:p>
    <w:p w:rsidR="00AF7D00" w:rsidRDefault="00AF7D00" w:rsidP="00AF7D00">
      <w:pPr>
        <w:spacing w:line="360" w:lineRule="auto"/>
        <w:ind w:firstLine="645"/>
        <w:rPr>
          <w:rFonts w:ascii="仿宋_GB2312" w:eastAsia="仿宋_GB2312" w:hAnsi="宋体" w:cs="宋体"/>
          <w:color w:val="000000"/>
          <w:sz w:val="32"/>
        </w:rPr>
      </w:pPr>
      <w:r>
        <w:rPr>
          <w:rFonts w:ascii="仿宋_GB2312" w:eastAsia="仿宋_GB2312" w:hint="eastAsia"/>
          <w:b/>
          <w:sz w:val="32"/>
          <w:szCs w:val="32"/>
        </w:rPr>
        <w:t>第十一</w:t>
      </w:r>
      <w:r w:rsidRPr="00630507">
        <w:rPr>
          <w:rFonts w:ascii="仿宋_GB2312" w:eastAsia="仿宋_GB2312" w:hint="eastAsia"/>
          <w:b/>
          <w:sz w:val="32"/>
          <w:szCs w:val="32"/>
        </w:rPr>
        <w:t xml:space="preserve">条  </w:t>
      </w:r>
      <w:r w:rsidRPr="005C5A6A">
        <w:rPr>
          <w:rFonts w:ascii="仿宋_GB2312" w:eastAsia="仿宋_GB2312" w:hint="eastAsia"/>
          <w:sz w:val="32"/>
          <w:szCs w:val="32"/>
        </w:rPr>
        <w:t>对</w:t>
      </w:r>
      <w:r w:rsidRPr="0098455C">
        <w:rPr>
          <w:rFonts w:ascii="仿宋_GB2312" w:eastAsia="仿宋_GB2312" w:hAnsi="宋体" w:cs="宋体" w:hint="eastAsia"/>
          <w:color w:val="000000"/>
          <w:sz w:val="32"/>
        </w:rPr>
        <w:t>以</w:t>
      </w:r>
      <w:r>
        <w:rPr>
          <w:rFonts w:ascii="仿宋_GB2312" w:eastAsia="仿宋_GB2312" w:hAnsi="宋体" w:cs="宋体" w:hint="eastAsia"/>
          <w:color w:val="000000"/>
          <w:sz w:val="32"/>
        </w:rPr>
        <w:t>中国（天津）自由贸易试验区市场监督管理局、天津市滨海新区知识产权局名义</w:t>
      </w:r>
      <w:proofErr w:type="gramStart"/>
      <w:r>
        <w:rPr>
          <w:rFonts w:ascii="仿宋_GB2312" w:eastAsia="仿宋_GB2312" w:hAnsi="宋体" w:cs="宋体" w:hint="eastAsia"/>
          <w:color w:val="000000"/>
          <w:sz w:val="32"/>
        </w:rPr>
        <w:t>作出</w:t>
      </w:r>
      <w:proofErr w:type="gramEnd"/>
      <w:r>
        <w:rPr>
          <w:rFonts w:ascii="仿宋_GB2312" w:eastAsia="仿宋_GB2312" w:hAnsi="宋体" w:cs="宋体" w:hint="eastAsia"/>
          <w:color w:val="000000"/>
          <w:sz w:val="32"/>
        </w:rPr>
        <w:t>的重大</w:t>
      </w:r>
      <w:r>
        <w:rPr>
          <w:rFonts w:ascii="仿宋_GB2312" w:eastAsia="仿宋_GB2312" w:hint="eastAsia"/>
          <w:sz w:val="32"/>
          <w:szCs w:val="32"/>
        </w:rPr>
        <w:t>行政</w:t>
      </w:r>
      <w:r>
        <w:rPr>
          <w:rFonts w:ascii="仿宋_GB2312" w:eastAsia="仿宋_GB2312" w:hAnsi="宋体" w:cs="宋体" w:hint="eastAsia"/>
          <w:color w:val="000000"/>
          <w:sz w:val="32"/>
        </w:rPr>
        <w:t>执法决定的法制审核</w:t>
      </w:r>
      <w:r w:rsidRPr="00D2787C">
        <w:rPr>
          <w:rFonts w:ascii="仿宋_GB2312" w:eastAsia="仿宋_GB2312" w:hAnsi="宋体" w:cs="宋体" w:hint="eastAsia"/>
          <w:color w:val="000000"/>
          <w:sz w:val="32"/>
        </w:rPr>
        <w:t>，执行本办法。</w:t>
      </w:r>
    </w:p>
    <w:p w:rsidR="00AF7D00" w:rsidRDefault="00AF7D00" w:rsidP="00AF7D00">
      <w:pPr>
        <w:spacing w:line="360" w:lineRule="auto"/>
        <w:ind w:firstLine="645"/>
        <w:rPr>
          <w:rFonts w:ascii="仿宋_GB2312" w:eastAsia="仿宋_GB2312" w:hAnsi="宋体" w:cs="宋体"/>
          <w:color w:val="000000"/>
          <w:sz w:val="32"/>
        </w:rPr>
      </w:pPr>
      <w:r>
        <w:rPr>
          <w:rFonts w:ascii="仿宋_GB2312" w:eastAsia="仿宋_GB2312" w:hAnsi="宋体" w:cs="宋体" w:hint="eastAsia"/>
          <w:color w:val="000000"/>
          <w:sz w:val="32"/>
        </w:rPr>
        <w:t>各开发区市场监管局的重大</w:t>
      </w:r>
      <w:r>
        <w:rPr>
          <w:rFonts w:ascii="仿宋_GB2312" w:eastAsia="仿宋_GB2312" w:hint="eastAsia"/>
          <w:sz w:val="32"/>
          <w:szCs w:val="32"/>
        </w:rPr>
        <w:t>行政</w:t>
      </w:r>
      <w:r>
        <w:rPr>
          <w:rFonts w:ascii="仿宋_GB2312" w:eastAsia="仿宋_GB2312" w:hAnsi="宋体" w:cs="宋体" w:hint="eastAsia"/>
          <w:color w:val="000000"/>
          <w:sz w:val="32"/>
        </w:rPr>
        <w:t>执法决定法制审核工作，参照本办法执行。</w:t>
      </w:r>
    </w:p>
    <w:p w:rsidR="00AF7D00" w:rsidRDefault="00AF7D00" w:rsidP="00AF7D00">
      <w:pPr>
        <w:spacing w:line="360" w:lineRule="auto"/>
        <w:ind w:firstLine="645"/>
        <w:rPr>
          <w:rFonts w:ascii="仿宋_GB2312" w:eastAsia="仿宋_GB2312" w:hAnsi="宋体" w:cs="宋体"/>
          <w:color w:val="000000"/>
          <w:sz w:val="32"/>
        </w:rPr>
      </w:pPr>
      <w:r>
        <w:rPr>
          <w:rFonts w:ascii="仿宋_GB2312" w:eastAsia="仿宋_GB2312" w:hAnsi="宋体" w:cs="宋体" w:hint="eastAsia"/>
          <w:b/>
          <w:color w:val="000000"/>
          <w:sz w:val="32"/>
        </w:rPr>
        <w:t>第十二</w:t>
      </w:r>
      <w:r w:rsidRPr="0098455C">
        <w:rPr>
          <w:rFonts w:ascii="仿宋_GB2312" w:eastAsia="仿宋_GB2312" w:hAnsi="宋体" w:cs="宋体" w:hint="eastAsia"/>
          <w:b/>
          <w:color w:val="000000"/>
          <w:sz w:val="32"/>
        </w:rPr>
        <w:t>条</w:t>
      </w:r>
      <w:r>
        <w:rPr>
          <w:rFonts w:ascii="仿宋_GB2312" w:eastAsia="仿宋_GB2312" w:hAnsi="宋体" w:cs="宋体" w:hint="eastAsia"/>
          <w:color w:val="000000"/>
          <w:sz w:val="32"/>
        </w:rPr>
        <w:t xml:space="preserve">  本办法自印发之日起施行。区局此前印发的关于</w:t>
      </w:r>
      <w:r>
        <w:rPr>
          <w:rFonts w:ascii="仿宋_GB2312" w:eastAsia="仿宋_GB2312" w:hint="eastAsia"/>
          <w:sz w:val="32"/>
          <w:szCs w:val="32"/>
        </w:rPr>
        <w:t>重大行政执法决定法制审核工作的</w:t>
      </w:r>
      <w:r>
        <w:rPr>
          <w:rFonts w:ascii="仿宋_GB2312" w:eastAsia="仿宋_GB2312" w:hAnsi="宋体" w:cs="宋体" w:hint="eastAsia"/>
          <w:color w:val="000000"/>
          <w:sz w:val="32"/>
        </w:rPr>
        <w:t>各类规定与本办法不一致的，以本办法为准。</w:t>
      </w:r>
    </w:p>
    <w:p w:rsidR="00AF7D00" w:rsidRDefault="00AF7D00" w:rsidP="00AF7D00">
      <w:pPr>
        <w:spacing w:line="360" w:lineRule="auto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AF7D00" w:rsidRPr="00510529" w:rsidRDefault="00AF7D00" w:rsidP="00AF7D00">
      <w:pPr>
        <w:spacing w:line="360" w:lineRule="auto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附件：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1.</w:t>
      </w:r>
      <w:r w:rsidRPr="004507AB">
        <w:rPr>
          <w:rFonts w:ascii="Times New Roman" w:eastAsia="仿宋_GB2312" w:hAnsi="Times New Roman"/>
          <w:sz w:val="32"/>
          <w:szCs w:val="32"/>
        </w:rPr>
        <w:t>重大</w:t>
      </w:r>
      <w:r>
        <w:rPr>
          <w:rFonts w:ascii="Times New Roman" w:eastAsia="仿宋_GB2312" w:hAnsi="Times New Roman" w:hint="eastAsia"/>
          <w:sz w:val="32"/>
          <w:szCs w:val="32"/>
        </w:rPr>
        <w:t>行政许可</w:t>
      </w:r>
      <w:r w:rsidRPr="004507AB">
        <w:rPr>
          <w:rFonts w:ascii="Times New Roman" w:eastAsia="仿宋_GB2312" w:hAnsi="Times New Roman"/>
          <w:sz w:val="32"/>
          <w:szCs w:val="32"/>
        </w:rPr>
        <w:t>决定法制审核送审表</w:t>
      </w:r>
    </w:p>
    <w:p w:rsidR="00AF7D00" w:rsidRDefault="00AF7D00" w:rsidP="00AF7D00">
      <w:pPr>
        <w:spacing w:line="360" w:lineRule="auto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  2.</w:t>
      </w:r>
      <w:r w:rsidRPr="004507AB">
        <w:rPr>
          <w:rFonts w:ascii="Times New Roman" w:eastAsia="仿宋_GB2312" w:hAnsi="Times New Roman"/>
          <w:sz w:val="32"/>
          <w:szCs w:val="32"/>
        </w:rPr>
        <w:t>重大</w:t>
      </w:r>
      <w:r>
        <w:rPr>
          <w:rFonts w:ascii="Times New Roman" w:eastAsia="仿宋_GB2312" w:hAnsi="Times New Roman" w:hint="eastAsia"/>
          <w:sz w:val="32"/>
          <w:szCs w:val="32"/>
        </w:rPr>
        <w:t>行政许可</w:t>
      </w:r>
      <w:r w:rsidRPr="004507AB">
        <w:rPr>
          <w:rFonts w:ascii="Times New Roman" w:eastAsia="仿宋_GB2312" w:hAnsi="Times New Roman"/>
          <w:sz w:val="32"/>
          <w:szCs w:val="32"/>
        </w:rPr>
        <w:t>决定法制审核意见表</w:t>
      </w:r>
    </w:p>
    <w:p w:rsidR="00AF7D00" w:rsidRPr="00510529" w:rsidRDefault="00AF7D00" w:rsidP="00AF7D00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AF7D00" w:rsidRDefault="00AF7D00" w:rsidP="00AF7D00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 xml:space="preserve">      </w:t>
      </w:r>
    </w:p>
    <w:p w:rsidR="00AF7D00" w:rsidRDefault="00AF7D00" w:rsidP="00AF7D00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AF7D00" w:rsidRDefault="00AF7D00" w:rsidP="00AF7D00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AF7D00" w:rsidRDefault="00AF7D00" w:rsidP="00AF7D00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</w:p>
    <w:p w:rsidR="00AF7D00" w:rsidRDefault="00AF7D00" w:rsidP="00AF7D00">
      <w:pPr>
        <w:widowControl/>
        <w:rPr>
          <w:rFonts w:ascii="Times New Roman" w:eastAsia="仿宋_GB2312" w:hAnsi="Times New Roman"/>
          <w:kern w:val="0"/>
          <w:sz w:val="32"/>
          <w:szCs w:val="32"/>
        </w:rPr>
      </w:pPr>
    </w:p>
    <w:p w:rsidR="00AF7D00" w:rsidRPr="00087822" w:rsidRDefault="00AF7D00" w:rsidP="00AF7D00">
      <w:pPr>
        <w:widowControl/>
        <w:rPr>
          <w:rFonts w:ascii="黑体" w:eastAsia="黑体" w:hAnsi="黑体"/>
          <w:bCs/>
          <w:kern w:val="0"/>
          <w:sz w:val="32"/>
          <w:szCs w:val="32"/>
        </w:rPr>
      </w:pPr>
      <w:r w:rsidRPr="00087822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附件1：</w:t>
      </w:r>
    </w:p>
    <w:p w:rsidR="00AF7D00" w:rsidRPr="00087822" w:rsidRDefault="00AF7D00" w:rsidP="00AF7D00">
      <w:pPr>
        <w:widowControl/>
        <w:jc w:val="center"/>
        <w:rPr>
          <w:rFonts w:ascii="Times New Roman" w:eastAsia="黑体" w:hAnsi="黑体"/>
          <w:bCs/>
          <w:kern w:val="0"/>
          <w:sz w:val="44"/>
          <w:szCs w:val="44"/>
        </w:rPr>
      </w:pPr>
      <w:r w:rsidRPr="00087822">
        <w:rPr>
          <w:rFonts w:ascii="Times New Roman" w:eastAsia="方正小标宋简体"/>
          <w:sz w:val="44"/>
          <w:szCs w:val="44"/>
        </w:rPr>
        <w:t>重大</w:t>
      </w:r>
      <w:r w:rsidRPr="00087822">
        <w:rPr>
          <w:rFonts w:ascii="Times New Roman" w:eastAsia="方正小标宋简体" w:hint="eastAsia"/>
          <w:sz w:val="44"/>
          <w:szCs w:val="44"/>
        </w:rPr>
        <w:t>行政许可</w:t>
      </w:r>
      <w:r w:rsidRPr="00087822">
        <w:rPr>
          <w:rFonts w:ascii="Times New Roman" w:eastAsia="方正小标宋简体"/>
          <w:sz w:val="44"/>
          <w:szCs w:val="44"/>
        </w:rPr>
        <w:t>决定法制审核送审表</w:t>
      </w:r>
    </w:p>
    <w:tbl>
      <w:tblPr>
        <w:tblW w:w="9176" w:type="dxa"/>
        <w:jc w:val="center"/>
        <w:tblCellMar>
          <w:left w:w="8" w:type="dxa"/>
          <w:right w:w="28" w:type="dxa"/>
        </w:tblCellMar>
        <w:tblLook w:val="04A0" w:firstRow="1" w:lastRow="0" w:firstColumn="1" w:lastColumn="0" w:noHBand="0" w:noVBand="1"/>
      </w:tblPr>
      <w:tblGrid>
        <w:gridCol w:w="1996"/>
        <w:gridCol w:w="2834"/>
        <w:gridCol w:w="1559"/>
        <w:gridCol w:w="2787"/>
      </w:tblGrid>
      <w:tr w:rsidR="00AF7D00" w:rsidRPr="004507AB" w:rsidTr="00691052">
        <w:trPr>
          <w:trHeight w:val="810"/>
          <w:jc w:val="center"/>
        </w:trPr>
        <w:tc>
          <w:tcPr>
            <w:tcW w:w="199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承办机构</w:t>
            </w:r>
          </w:p>
        </w:tc>
        <w:tc>
          <w:tcPr>
            <w:tcW w:w="7180" w:type="dxa"/>
            <w:gridSpan w:val="3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ind w:firstLine="92"/>
              <w:rPr>
                <w:rFonts w:ascii="Times New Roman" w:eastAsia="仿宋_GB2312" w:hAnsi="Times New Roman"/>
                <w:b/>
                <w:color w:val="000000"/>
                <w:sz w:val="30"/>
                <w:szCs w:val="30"/>
              </w:rPr>
            </w:pPr>
          </w:p>
        </w:tc>
      </w:tr>
      <w:tr w:rsidR="00AF7D00" w:rsidRPr="004507AB" w:rsidTr="00691052">
        <w:trPr>
          <w:trHeight w:val="425"/>
          <w:jc w:val="center"/>
        </w:trPr>
        <w:tc>
          <w:tcPr>
            <w:tcW w:w="1996" w:type="dxa"/>
            <w:tcBorders>
              <w:top w:val="single" w:sz="4" w:space="0" w:color="auto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案件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名称</w:t>
            </w:r>
          </w:p>
        </w:tc>
        <w:tc>
          <w:tcPr>
            <w:tcW w:w="7180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</w:tc>
      </w:tr>
      <w:tr w:rsidR="00AF7D00" w:rsidRPr="004507AB" w:rsidTr="00691052">
        <w:trPr>
          <w:trHeight w:val="3988"/>
          <w:jc w:val="center"/>
        </w:trPr>
        <w:tc>
          <w:tcPr>
            <w:tcW w:w="1996" w:type="dxa"/>
            <w:tcBorders>
              <w:top w:val="single" w:sz="4" w:space="0" w:color="auto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办理建议及理由依据</w:t>
            </w:r>
          </w:p>
        </w:tc>
        <w:tc>
          <w:tcPr>
            <w:tcW w:w="7180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   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承办人：</w:t>
            </w: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   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</w:t>
            </w:r>
          </w:p>
        </w:tc>
      </w:tr>
      <w:tr w:rsidR="00AF7D00" w:rsidRPr="004507AB" w:rsidTr="00691052">
        <w:trPr>
          <w:trHeight w:val="3521"/>
          <w:jc w:val="center"/>
        </w:trPr>
        <w:tc>
          <w:tcPr>
            <w:tcW w:w="1996" w:type="dxa"/>
            <w:tcBorders>
              <w:top w:val="single" w:sz="4" w:space="0" w:color="auto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承办机构负责人意见</w:t>
            </w:r>
          </w:p>
        </w:tc>
        <w:tc>
          <w:tcPr>
            <w:tcW w:w="7180" w:type="dxa"/>
            <w:gridSpan w:val="3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</w:t>
            </w: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  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负责人：</w:t>
            </w:r>
          </w:p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                         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</w:t>
            </w:r>
          </w:p>
        </w:tc>
      </w:tr>
      <w:tr w:rsidR="00AF7D00" w:rsidRPr="004507AB" w:rsidTr="00691052">
        <w:trPr>
          <w:trHeight w:val="1842"/>
          <w:jc w:val="center"/>
        </w:trPr>
        <w:tc>
          <w:tcPr>
            <w:tcW w:w="19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送审人员及送审时间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Default="00AF7D00" w:rsidP="00691052">
            <w:pPr>
              <w:spacing w:line="500" w:lineRule="exact"/>
              <w:ind w:right="600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送审人：</w:t>
            </w:r>
          </w:p>
          <w:p w:rsidR="00AF7D00" w:rsidRPr="004507AB" w:rsidRDefault="00AF7D00" w:rsidP="00691052">
            <w:pPr>
              <w:spacing w:line="500" w:lineRule="exact"/>
              <w:ind w:right="600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tabs>
                <w:tab w:val="left" w:pos="2372"/>
              </w:tabs>
              <w:spacing w:line="500" w:lineRule="exact"/>
              <w:ind w:firstLineChars="400" w:firstLine="1200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接收人员及接收时间</w:t>
            </w:r>
          </w:p>
        </w:tc>
        <w:tc>
          <w:tcPr>
            <w:tcW w:w="2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AF7D00" w:rsidRDefault="00AF7D00" w:rsidP="00691052">
            <w:pPr>
              <w:spacing w:line="500" w:lineRule="exact"/>
              <w:ind w:right="600" w:firstLineChars="100" w:firstLine="300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接收人：</w:t>
            </w:r>
          </w:p>
          <w:p w:rsidR="00AF7D00" w:rsidRPr="004507AB" w:rsidRDefault="00AF7D00" w:rsidP="00691052">
            <w:pPr>
              <w:spacing w:line="500" w:lineRule="exact"/>
              <w:ind w:right="600" w:firstLineChars="100" w:firstLine="300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  <w:p w:rsidR="00AF7D00" w:rsidRPr="004507AB" w:rsidRDefault="00AF7D00" w:rsidP="00691052">
            <w:pPr>
              <w:spacing w:line="500" w:lineRule="exact"/>
              <w:ind w:firstLineChars="400" w:firstLine="1200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年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月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  <w:t>日</w:t>
            </w:r>
          </w:p>
        </w:tc>
      </w:tr>
    </w:tbl>
    <w:p w:rsidR="00AF7D00" w:rsidRPr="00087822" w:rsidRDefault="00AF7D00" w:rsidP="00AF7D00">
      <w:pPr>
        <w:widowControl/>
        <w:rPr>
          <w:rFonts w:ascii="黑体" w:eastAsia="黑体" w:hAnsi="黑体"/>
          <w:bCs/>
          <w:kern w:val="0"/>
          <w:sz w:val="32"/>
          <w:szCs w:val="32"/>
        </w:rPr>
      </w:pPr>
      <w:r w:rsidRPr="00087822">
        <w:rPr>
          <w:rFonts w:ascii="黑体" w:eastAsia="黑体" w:hAnsi="黑体"/>
          <w:bCs/>
          <w:kern w:val="0"/>
          <w:sz w:val="32"/>
          <w:szCs w:val="32"/>
        </w:rPr>
        <w:lastRenderedPageBreak/>
        <w:t>附件</w:t>
      </w:r>
      <w:r w:rsidRPr="00087822">
        <w:rPr>
          <w:rFonts w:ascii="黑体" w:eastAsia="黑体" w:hAnsi="黑体" w:hint="eastAsia"/>
          <w:bCs/>
          <w:kern w:val="0"/>
          <w:sz w:val="32"/>
          <w:szCs w:val="32"/>
        </w:rPr>
        <w:t>2：</w:t>
      </w:r>
    </w:p>
    <w:p w:rsidR="00AF7D00" w:rsidRPr="00087822" w:rsidRDefault="00AF7D00" w:rsidP="00AF7D00">
      <w:pPr>
        <w:widowControl/>
        <w:jc w:val="center"/>
        <w:rPr>
          <w:rFonts w:ascii="Times New Roman" w:eastAsia="楷体" w:hAnsi="Times New Roman"/>
          <w:bCs/>
          <w:kern w:val="0"/>
          <w:sz w:val="44"/>
          <w:szCs w:val="44"/>
        </w:rPr>
      </w:pPr>
      <w:r w:rsidRPr="00087822">
        <w:rPr>
          <w:rFonts w:ascii="Times New Roman" w:eastAsia="方正小标宋简体"/>
          <w:sz w:val="44"/>
          <w:szCs w:val="44"/>
        </w:rPr>
        <w:t>重大</w:t>
      </w:r>
      <w:r w:rsidRPr="00087822">
        <w:rPr>
          <w:rFonts w:ascii="Times New Roman" w:eastAsia="方正小标宋简体" w:hint="eastAsia"/>
          <w:sz w:val="44"/>
          <w:szCs w:val="44"/>
        </w:rPr>
        <w:t>行政许可</w:t>
      </w:r>
      <w:r w:rsidRPr="00087822">
        <w:rPr>
          <w:rFonts w:ascii="Times New Roman" w:eastAsia="方正小标宋简体"/>
          <w:sz w:val="44"/>
          <w:szCs w:val="44"/>
        </w:rPr>
        <w:t>决定法制审核意见表</w:t>
      </w:r>
    </w:p>
    <w:tbl>
      <w:tblPr>
        <w:tblW w:w="9176" w:type="dxa"/>
        <w:jc w:val="center"/>
        <w:tblCellMar>
          <w:left w:w="8" w:type="dxa"/>
          <w:right w:w="28" w:type="dxa"/>
        </w:tblCellMar>
        <w:tblLook w:val="04A0" w:firstRow="1" w:lastRow="0" w:firstColumn="1" w:lastColumn="0" w:noHBand="0" w:noVBand="1"/>
      </w:tblPr>
      <w:tblGrid>
        <w:gridCol w:w="2136"/>
        <w:gridCol w:w="7040"/>
      </w:tblGrid>
      <w:tr w:rsidR="00AF7D00" w:rsidRPr="004507AB" w:rsidTr="00691052">
        <w:trPr>
          <w:trHeight w:val="810"/>
          <w:jc w:val="center"/>
        </w:trPr>
        <w:tc>
          <w:tcPr>
            <w:tcW w:w="2136" w:type="dxa"/>
            <w:tcBorders>
              <w:top w:val="single" w:sz="6" w:space="0" w:color="000001"/>
              <w:left w:val="single" w:sz="6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</w:rPr>
              <w:t>案件名称</w:t>
            </w:r>
          </w:p>
        </w:tc>
        <w:tc>
          <w:tcPr>
            <w:tcW w:w="7040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ind w:firstLine="92"/>
              <w:rPr>
                <w:rFonts w:ascii="Times New Roman" w:eastAsia="仿宋_GB2312" w:hAnsi="Times New Roman"/>
                <w:b/>
                <w:color w:val="000000"/>
                <w:sz w:val="30"/>
                <w:szCs w:val="30"/>
              </w:rPr>
            </w:pPr>
          </w:p>
        </w:tc>
      </w:tr>
      <w:tr w:rsidR="00AF7D00" w:rsidRPr="004507AB" w:rsidTr="00691052">
        <w:trPr>
          <w:trHeight w:val="1026"/>
          <w:jc w:val="center"/>
        </w:trPr>
        <w:tc>
          <w:tcPr>
            <w:tcW w:w="2136" w:type="dxa"/>
            <w:tcBorders>
              <w:top w:val="single" w:sz="4" w:space="0" w:color="auto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承办部门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color w:val="000000"/>
                <w:sz w:val="30"/>
                <w:szCs w:val="30"/>
              </w:rPr>
            </w:pPr>
          </w:p>
        </w:tc>
      </w:tr>
      <w:tr w:rsidR="00AF7D00" w:rsidRPr="004507AB" w:rsidTr="00691052">
        <w:trPr>
          <w:cantSplit/>
          <w:trHeight w:val="5661"/>
          <w:jc w:val="center"/>
        </w:trPr>
        <w:tc>
          <w:tcPr>
            <w:tcW w:w="213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ind w:left="113" w:right="113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审核意见</w:t>
            </w:r>
          </w:p>
        </w:tc>
        <w:tc>
          <w:tcPr>
            <w:tcW w:w="7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snapToGrid w:val="0"/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审核人：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</w:t>
            </w:r>
          </w:p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        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年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月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FF0000"/>
                <w:sz w:val="30"/>
                <w:szCs w:val="30"/>
              </w:rPr>
              <w:t xml:space="preserve">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日</w:t>
            </w:r>
          </w:p>
        </w:tc>
      </w:tr>
      <w:tr w:rsidR="00AF7D00" w:rsidRPr="004507AB" w:rsidTr="00691052">
        <w:trPr>
          <w:cantSplit/>
          <w:trHeight w:val="4260"/>
          <w:jc w:val="center"/>
        </w:trPr>
        <w:tc>
          <w:tcPr>
            <w:tcW w:w="213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审核机构负责人</w:t>
            </w:r>
          </w:p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意见</w:t>
            </w:r>
          </w:p>
        </w:tc>
        <w:tc>
          <w:tcPr>
            <w:tcW w:w="7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AF7D00" w:rsidRPr="004507AB" w:rsidRDefault="00AF7D00" w:rsidP="00691052">
            <w:pPr>
              <w:tabs>
                <w:tab w:val="left" w:pos="690"/>
              </w:tabs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tabs>
                <w:tab w:val="left" w:pos="690"/>
              </w:tabs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tabs>
                <w:tab w:val="left" w:pos="690"/>
              </w:tabs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Default="00AF7D00" w:rsidP="00691052">
            <w:pPr>
              <w:tabs>
                <w:tab w:val="left" w:pos="690"/>
              </w:tabs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tabs>
                <w:tab w:val="left" w:pos="690"/>
              </w:tabs>
              <w:spacing w:line="500" w:lineRule="exac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wordWrap w:val="0"/>
              <w:spacing w:line="500" w:lineRule="exact"/>
              <w:jc w:val="right"/>
              <w:rPr>
                <w:rFonts w:ascii="Times New Roman" w:eastAsia="仿宋_GB2312" w:hAnsi="Times New Roman"/>
                <w:sz w:val="30"/>
                <w:szCs w:val="30"/>
              </w:rPr>
            </w:pPr>
          </w:p>
          <w:p w:rsidR="00AF7D00" w:rsidRPr="004507AB" w:rsidRDefault="00AF7D00" w:rsidP="00691052">
            <w:pPr>
              <w:wordWrap w:val="0"/>
              <w:spacing w:line="500" w:lineRule="exact"/>
              <w:jc w:val="right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审核机构负责人：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</w:t>
            </w:r>
          </w:p>
          <w:p w:rsidR="00AF7D00" w:rsidRPr="004507AB" w:rsidRDefault="00AF7D00" w:rsidP="00691052">
            <w:pPr>
              <w:spacing w:line="50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                      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年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月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 xml:space="preserve">  </w:t>
            </w:r>
            <w:r w:rsidRPr="004507AB">
              <w:rPr>
                <w:rFonts w:ascii="Times New Roman" w:eastAsia="仿宋_GB2312" w:hAnsi="Times New Roman"/>
                <w:color w:val="FF0000"/>
                <w:sz w:val="30"/>
                <w:szCs w:val="30"/>
              </w:rPr>
              <w:t xml:space="preserve"> </w:t>
            </w:r>
            <w:r w:rsidRPr="004507AB">
              <w:rPr>
                <w:rFonts w:ascii="Times New Roman" w:eastAsia="仿宋_GB2312" w:hAnsi="Times New Roman"/>
                <w:sz w:val="30"/>
                <w:szCs w:val="30"/>
              </w:rPr>
              <w:t>日</w:t>
            </w:r>
          </w:p>
        </w:tc>
      </w:tr>
    </w:tbl>
    <w:p w:rsidR="001E373A" w:rsidRDefault="001E373A">
      <w:bookmarkStart w:id="0" w:name="_GoBack"/>
      <w:bookmarkEnd w:id="0"/>
    </w:p>
    <w:sectPr w:rsidR="001E373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D1B" w:rsidRDefault="00390D1B" w:rsidP="00AF7D00">
      <w:r>
        <w:separator/>
      </w:r>
    </w:p>
  </w:endnote>
  <w:endnote w:type="continuationSeparator" w:id="0">
    <w:p w:rsidR="00390D1B" w:rsidRDefault="00390D1B" w:rsidP="00AF7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987833"/>
      <w:docPartObj>
        <w:docPartGallery w:val="Page Numbers (Bottom of Page)"/>
        <w:docPartUnique/>
      </w:docPartObj>
    </w:sdtPr>
    <w:sdtEndPr/>
    <w:sdtContent>
      <w:p w:rsidR="0005033D" w:rsidRDefault="00AF7D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822" w:rsidRPr="00087822">
          <w:rPr>
            <w:noProof/>
            <w:lang w:val="zh-CN"/>
          </w:rPr>
          <w:t>6</w:t>
        </w:r>
        <w:r>
          <w:fldChar w:fldCharType="end"/>
        </w:r>
      </w:p>
    </w:sdtContent>
  </w:sdt>
  <w:p w:rsidR="0005033D" w:rsidRDefault="00390D1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D1B" w:rsidRDefault="00390D1B" w:rsidP="00AF7D00">
      <w:r>
        <w:separator/>
      </w:r>
    </w:p>
  </w:footnote>
  <w:footnote w:type="continuationSeparator" w:id="0">
    <w:p w:rsidR="00390D1B" w:rsidRDefault="00390D1B" w:rsidP="00AF7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F0"/>
    <w:rsid w:val="0000276B"/>
    <w:rsid w:val="00004453"/>
    <w:rsid w:val="00005DBD"/>
    <w:rsid w:val="00011C77"/>
    <w:rsid w:val="00013159"/>
    <w:rsid w:val="00014F59"/>
    <w:rsid w:val="00016223"/>
    <w:rsid w:val="000166B5"/>
    <w:rsid w:val="000201C4"/>
    <w:rsid w:val="000240E2"/>
    <w:rsid w:val="00041C4A"/>
    <w:rsid w:val="00042345"/>
    <w:rsid w:val="00042B5F"/>
    <w:rsid w:val="00042F01"/>
    <w:rsid w:val="00043865"/>
    <w:rsid w:val="00044DF4"/>
    <w:rsid w:val="00047286"/>
    <w:rsid w:val="00050CCD"/>
    <w:rsid w:val="00051814"/>
    <w:rsid w:val="00052BBC"/>
    <w:rsid w:val="00056DC2"/>
    <w:rsid w:val="0006107C"/>
    <w:rsid w:val="000621F4"/>
    <w:rsid w:val="00064E8E"/>
    <w:rsid w:val="000652A9"/>
    <w:rsid w:val="0007113D"/>
    <w:rsid w:val="00071EF8"/>
    <w:rsid w:val="000750C0"/>
    <w:rsid w:val="00077291"/>
    <w:rsid w:val="000809D5"/>
    <w:rsid w:val="0008152F"/>
    <w:rsid w:val="000822F8"/>
    <w:rsid w:val="00083671"/>
    <w:rsid w:val="0008533D"/>
    <w:rsid w:val="00085AC8"/>
    <w:rsid w:val="00087054"/>
    <w:rsid w:val="00087822"/>
    <w:rsid w:val="00092D7F"/>
    <w:rsid w:val="00092FDD"/>
    <w:rsid w:val="000A0BF3"/>
    <w:rsid w:val="000A1312"/>
    <w:rsid w:val="000A21FD"/>
    <w:rsid w:val="000A44BA"/>
    <w:rsid w:val="000A50DC"/>
    <w:rsid w:val="000A592F"/>
    <w:rsid w:val="000A7431"/>
    <w:rsid w:val="000A7744"/>
    <w:rsid w:val="000B084A"/>
    <w:rsid w:val="000B13F2"/>
    <w:rsid w:val="000B19C9"/>
    <w:rsid w:val="000B5780"/>
    <w:rsid w:val="000B69F8"/>
    <w:rsid w:val="000C022A"/>
    <w:rsid w:val="000C1B28"/>
    <w:rsid w:val="000D02AA"/>
    <w:rsid w:val="000D36E6"/>
    <w:rsid w:val="000D3E89"/>
    <w:rsid w:val="000D5009"/>
    <w:rsid w:val="000D5F86"/>
    <w:rsid w:val="000E535D"/>
    <w:rsid w:val="000E587B"/>
    <w:rsid w:val="000E6AC4"/>
    <w:rsid w:val="000E6FB1"/>
    <w:rsid w:val="000F0AFF"/>
    <w:rsid w:val="000F6F21"/>
    <w:rsid w:val="000F7F1A"/>
    <w:rsid w:val="001018C6"/>
    <w:rsid w:val="00101BEB"/>
    <w:rsid w:val="00101E00"/>
    <w:rsid w:val="0010362D"/>
    <w:rsid w:val="00110CCF"/>
    <w:rsid w:val="00115020"/>
    <w:rsid w:val="001162BE"/>
    <w:rsid w:val="0011678B"/>
    <w:rsid w:val="001244E6"/>
    <w:rsid w:val="0012489A"/>
    <w:rsid w:val="0012693B"/>
    <w:rsid w:val="001338B2"/>
    <w:rsid w:val="0013391F"/>
    <w:rsid w:val="0013427F"/>
    <w:rsid w:val="00141B47"/>
    <w:rsid w:val="00141D75"/>
    <w:rsid w:val="00142DA3"/>
    <w:rsid w:val="00142E2C"/>
    <w:rsid w:val="001438BD"/>
    <w:rsid w:val="001458E9"/>
    <w:rsid w:val="00145B12"/>
    <w:rsid w:val="00147763"/>
    <w:rsid w:val="00150B75"/>
    <w:rsid w:val="0015458D"/>
    <w:rsid w:val="0017106E"/>
    <w:rsid w:val="00171AE1"/>
    <w:rsid w:val="00172E4A"/>
    <w:rsid w:val="00174973"/>
    <w:rsid w:val="001777C5"/>
    <w:rsid w:val="00181292"/>
    <w:rsid w:val="0018309B"/>
    <w:rsid w:val="001856A5"/>
    <w:rsid w:val="0019523C"/>
    <w:rsid w:val="001977C5"/>
    <w:rsid w:val="001A6D02"/>
    <w:rsid w:val="001B25DC"/>
    <w:rsid w:val="001B6D5E"/>
    <w:rsid w:val="001B7023"/>
    <w:rsid w:val="001C0322"/>
    <w:rsid w:val="001C0B0A"/>
    <w:rsid w:val="001C3A7D"/>
    <w:rsid w:val="001D3111"/>
    <w:rsid w:val="001E34FA"/>
    <w:rsid w:val="001E373A"/>
    <w:rsid w:val="001E502E"/>
    <w:rsid w:val="001F35FF"/>
    <w:rsid w:val="001F57EC"/>
    <w:rsid w:val="002070AA"/>
    <w:rsid w:val="002073C7"/>
    <w:rsid w:val="00207818"/>
    <w:rsid w:val="00207A2F"/>
    <w:rsid w:val="00212092"/>
    <w:rsid w:val="002156A6"/>
    <w:rsid w:val="00217DB9"/>
    <w:rsid w:val="00220E20"/>
    <w:rsid w:val="002253C0"/>
    <w:rsid w:val="00230384"/>
    <w:rsid w:val="00232CCE"/>
    <w:rsid w:val="00234E68"/>
    <w:rsid w:val="00240BCB"/>
    <w:rsid w:val="00241A4E"/>
    <w:rsid w:val="00246F33"/>
    <w:rsid w:val="00247B48"/>
    <w:rsid w:val="00253AEF"/>
    <w:rsid w:val="00257364"/>
    <w:rsid w:val="002605D5"/>
    <w:rsid w:val="00263753"/>
    <w:rsid w:val="00264ED0"/>
    <w:rsid w:val="00265903"/>
    <w:rsid w:val="00267925"/>
    <w:rsid w:val="00270743"/>
    <w:rsid w:val="002733D3"/>
    <w:rsid w:val="0027620E"/>
    <w:rsid w:val="00276882"/>
    <w:rsid w:val="00277C3B"/>
    <w:rsid w:val="002830F3"/>
    <w:rsid w:val="00284673"/>
    <w:rsid w:val="002928BC"/>
    <w:rsid w:val="00296217"/>
    <w:rsid w:val="00296287"/>
    <w:rsid w:val="00297CEF"/>
    <w:rsid w:val="002A0364"/>
    <w:rsid w:val="002A0F2A"/>
    <w:rsid w:val="002A650A"/>
    <w:rsid w:val="002A6ED8"/>
    <w:rsid w:val="002B6962"/>
    <w:rsid w:val="002B7D44"/>
    <w:rsid w:val="002C3FFE"/>
    <w:rsid w:val="002C4DB8"/>
    <w:rsid w:val="002C5E09"/>
    <w:rsid w:val="002D1184"/>
    <w:rsid w:val="002D2DAE"/>
    <w:rsid w:val="002D37A2"/>
    <w:rsid w:val="002D3A18"/>
    <w:rsid w:val="002D6C95"/>
    <w:rsid w:val="002E1C14"/>
    <w:rsid w:val="002E2888"/>
    <w:rsid w:val="002E57F2"/>
    <w:rsid w:val="002E59FB"/>
    <w:rsid w:val="002E75EA"/>
    <w:rsid w:val="002E772C"/>
    <w:rsid w:val="002F1299"/>
    <w:rsid w:val="002F1442"/>
    <w:rsid w:val="002F1CA6"/>
    <w:rsid w:val="002F4523"/>
    <w:rsid w:val="002F547D"/>
    <w:rsid w:val="002F5DF7"/>
    <w:rsid w:val="002F7C72"/>
    <w:rsid w:val="002F7C7D"/>
    <w:rsid w:val="002F7CE2"/>
    <w:rsid w:val="00301FD7"/>
    <w:rsid w:val="00302DC4"/>
    <w:rsid w:val="003035E5"/>
    <w:rsid w:val="00307A7C"/>
    <w:rsid w:val="003123BC"/>
    <w:rsid w:val="00315520"/>
    <w:rsid w:val="003169C1"/>
    <w:rsid w:val="003335A5"/>
    <w:rsid w:val="0033657B"/>
    <w:rsid w:val="003412E5"/>
    <w:rsid w:val="003414E7"/>
    <w:rsid w:val="00341AB8"/>
    <w:rsid w:val="003447F1"/>
    <w:rsid w:val="00346C5F"/>
    <w:rsid w:val="0035232F"/>
    <w:rsid w:val="00353FA5"/>
    <w:rsid w:val="00362678"/>
    <w:rsid w:val="0036524A"/>
    <w:rsid w:val="003655E9"/>
    <w:rsid w:val="00366A18"/>
    <w:rsid w:val="003762C5"/>
    <w:rsid w:val="00377B33"/>
    <w:rsid w:val="00382C7F"/>
    <w:rsid w:val="00384DFD"/>
    <w:rsid w:val="00385EA4"/>
    <w:rsid w:val="00390D1B"/>
    <w:rsid w:val="00393270"/>
    <w:rsid w:val="003A113B"/>
    <w:rsid w:val="003A1FF2"/>
    <w:rsid w:val="003A6D05"/>
    <w:rsid w:val="003A71AB"/>
    <w:rsid w:val="003B0082"/>
    <w:rsid w:val="003B08DA"/>
    <w:rsid w:val="003B307A"/>
    <w:rsid w:val="003B7538"/>
    <w:rsid w:val="003C0A1B"/>
    <w:rsid w:val="003C76C4"/>
    <w:rsid w:val="003E7672"/>
    <w:rsid w:val="003F06E2"/>
    <w:rsid w:val="003F093E"/>
    <w:rsid w:val="003F1003"/>
    <w:rsid w:val="003F23D0"/>
    <w:rsid w:val="003F5C89"/>
    <w:rsid w:val="003F5F8A"/>
    <w:rsid w:val="003F6597"/>
    <w:rsid w:val="00403EFE"/>
    <w:rsid w:val="00406574"/>
    <w:rsid w:val="00420DA5"/>
    <w:rsid w:val="004210E8"/>
    <w:rsid w:val="00421180"/>
    <w:rsid w:val="00422880"/>
    <w:rsid w:val="0043532A"/>
    <w:rsid w:val="00436148"/>
    <w:rsid w:val="00441703"/>
    <w:rsid w:val="00441734"/>
    <w:rsid w:val="004422BD"/>
    <w:rsid w:val="00450D9F"/>
    <w:rsid w:val="004527C0"/>
    <w:rsid w:val="004535AB"/>
    <w:rsid w:val="0045387D"/>
    <w:rsid w:val="00462DD6"/>
    <w:rsid w:val="00464465"/>
    <w:rsid w:val="004647B3"/>
    <w:rsid w:val="00470A92"/>
    <w:rsid w:val="004718ED"/>
    <w:rsid w:val="0047257E"/>
    <w:rsid w:val="004758B2"/>
    <w:rsid w:val="00475B34"/>
    <w:rsid w:val="0048005D"/>
    <w:rsid w:val="004811F1"/>
    <w:rsid w:val="0048137D"/>
    <w:rsid w:val="00481BFE"/>
    <w:rsid w:val="00483E68"/>
    <w:rsid w:val="00492375"/>
    <w:rsid w:val="004A0883"/>
    <w:rsid w:val="004A6A57"/>
    <w:rsid w:val="004C5103"/>
    <w:rsid w:val="004C7610"/>
    <w:rsid w:val="004D34F5"/>
    <w:rsid w:val="004D4389"/>
    <w:rsid w:val="004D5784"/>
    <w:rsid w:val="004D59FC"/>
    <w:rsid w:val="004D6250"/>
    <w:rsid w:val="004D6CE9"/>
    <w:rsid w:val="004E25EA"/>
    <w:rsid w:val="004F56DF"/>
    <w:rsid w:val="005047C1"/>
    <w:rsid w:val="0050535D"/>
    <w:rsid w:val="005076C5"/>
    <w:rsid w:val="0051024F"/>
    <w:rsid w:val="00512199"/>
    <w:rsid w:val="00512D6D"/>
    <w:rsid w:val="00516A43"/>
    <w:rsid w:val="00516C52"/>
    <w:rsid w:val="00522398"/>
    <w:rsid w:val="00523C1B"/>
    <w:rsid w:val="0052450C"/>
    <w:rsid w:val="00525DD5"/>
    <w:rsid w:val="00527810"/>
    <w:rsid w:val="00531ACB"/>
    <w:rsid w:val="00535811"/>
    <w:rsid w:val="00541684"/>
    <w:rsid w:val="00541FAE"/>
    <w:rsid w:val="00552AEA"/>
    <w:rsid w:val="00554474"/>
    <w:rsid w:val="00554CFB"/>
    <w:rsid w:val="00555F13"/>
    <w:rsid w:val="005577D6"/>
    <w:rsid w:val="00557DFB"/>
    <w:rsid w:val="00561EF8"/>
    <w:rsid w:val="00571771"/>
    <w:rsid w:val="005719A3"/>
    <w:rsid w:val="005773F1"/>
    <w:rsid w:val="00580F0F"/>
    <w:rsid w:val="00585873"/>
    <w:rsid w:val="0058698F"/>
    <w:rsid w:val="00594E16"/>
    <w:rsid w:val="00595952"/>
    <w:rsid w:val="005977BA"/>
    <w:rsid w:val="005A19E9"/>
    <w:rsid w:val="005B6768"/>
    <w:rsid w:val="005C02EC"/>
    <w:rsid w:val="005C16D0"/>
    <w:rsid w:val="005D08DA"/>
    <w:rsid w:val="005D0C3A"/>
    <w:rsid w:val="005D143F"/>
    <w:rsid w:val="005D3327"/>
    <w:rsid w:val="005D3B83"/>
    <w:rsid w:val="005E4DF6"/>
    <w:rsid w:val="005E5FAB"/>
    <w:rsid w:val="005E62B0"/>
    <w:rsid w:val="005E62E8"/>
    <w:rsid w:val="005F418F"/>
    <w:rsid w:val="005F494C"/>
    <w:rsid w:val="006002D3"/>
    <w:rsid w:val="00603872"/>
    <w:rsid w:val="00610105"/>
    <w:rsid w:val="00612DA4"/>
    <w:rsid w:val="006137BC"/>
    <w:rsid w:val="0061411B"/>
    <w:rsid w:val="00614CB8"/>
    <w:rsid w:val="00620AD0"/>
    <w:rsid w:val="006216B1"/>
    <w:rsid w:val="006235AC"/>
    <w:rsid w:val="006237B9"/>
    <w:rsid w:val="00633291"/>
    <w:rsid w:val="0063587A"/>
    <w:rsid w:val="0063793F"/>
    <w:rsid w:val="0064160F"/>
    <w:rsid w:val="00641A17"/>
    <w:rsid w:val="00647F3D"/>
    <w:rsid w:val="00652194"/>
    <w:rsid w:val="00653B05"/>
    <w:rsid w:val="00654C62"/>
    <w:rsid w:val="00662E74"/>
    <w:rsid w:val="0066322C"/>
    <w:rsid w:val="00665B24"/>
    <w:rsid w:val="00666036"/>
    <w:rsid w:val="0067238A"/>
    <w:rsid w:val="0067375C"/>
    <w:rsid w:val="00675576"/>
    <w:rsid w:val="006755BA"/>
    <w:rsid w:val="00676B41"/>
    <w:rsid w:val="0068331E"/>
    <w:rsid w:val="00685F4C"/>
    <w:rsid w:val="0068677B"/>
    <w:rsid w:val="0068707A"/>
    <w:rsid w:val="00687545"/>
    <w:rsid w:val="00691E7D"/>
    <w:rsid w:val="0069788E"/>
    <w:rsid w:val="00697E76"/>
    <w:rsid w:val="006A0117"/>
    <w:rsid w:val="006A0B54"/>
    <w:rsid w:val="006A3832"/>
    <w:rsid w:val="006A4DBF"/>
    <w:rsid w:val="006B255C"/>
    <w:rsid w:val="006B526F"/>
    <w:rsid w:val="006B76EF"/>
    <w:rsid w:val="006C0132"/>
    <w:rsid w:val="006C1FAC"/>
    <w:rsid w:val="006C2B56"/>
    <w:rsid w:val="006C45BA"/>
    <w:rsid w:val="006C6CEA"/>
    <w:rsid w:val="006D0B41"/>
    <w:rsid w:val="006D25A1"/>
    <w:rsid w:val="006D288B"/>
    <w:rsid w:val="006E2AB7"/>
    <w:rsid w:val="006F14C8"/>
    <w:rsid w:val="006F245E"/>
    <w:rsid w:val="006F291B"/>
    <w:rsid w:val="006F37D7"/>
    <w:rsid w:val="006F548B"/>
    <w:rsid w:val="0070255D"/>
    <w:rsid w:val="00703499"/>
    <w:rsid w:val="00706894"/>
    <w:rsid w:val="00707B6F"/>
    <w:rsid w:val="007105B8"/>
    <w:rsid w:val="00712D8C"/>
    <w:rsid w:val="00713575"/>
    <w:rsid w:val="00715902"/>
    <w:rsid w:val="007220A2"/>
    <w:rsid w:val="007255F3"/>
    <w:rsid w:val="00727A9A"/>
    <w:rsid w:val="007302FE"/>
    <w:rsid w:val="00732502"/>
    <w:rsid w:val="00734209"/>
    <w:rsid w:val="007367CF"/>
    <w:rsid w:val="00736E63"/>
    <w:rsid w:val="0074260C"/>
    <w:rsid w:val="007451F7"/>
    <w:rsid w:val="00745355"/>
    <w:rsid w:val="00745806"/>
    <w:rsid w:val="00747C3F"/>
    <w:rsid w:val="00753067"/>
    <w:rsid w:val="00754232"/>
    <w:rsid w:val="00763872"/>
    <w:rsid w:val="00763BB0"/>
    <w:rsid w:val="0076547A"/>
    <w:rsid w:val="00772B84"/>
    <w:rsid w:val="00773FE1"/>
    <w:rsid w:val="00790B76"/>
    <w:rsid w:val="00791D6E"/>
    <w:rsid w:val="00794D53"/>
    <w:rsid w:val="007A2649"/>
    <w:rsid w:val="007A3601"/>
    <w:rsid w:val="007A3AA0"/>
    <w:rsid w:val="007A4E93"/>
    <w:rsid w:val="007A68EC"/>
    <w:rsid w:val="007B04B2"/>
    <w:rsid w:val="007B5B83"/>
    <w:rsid w:val="007B5FC7"/>
    <w:rsid w:val="007B60A0"/>
    <w:rsid w:val="007C00DD"/>
    <w:rsid w:val="007C6441"/>
    <w:rsid w:val="007C76AD"/>
    <w:rsid w:val="007D4DB2"/>
    <w:rsid w:val="007D5F7F"/>
    <w:rsid w:val="007E19A7"/>
    <w:rsid w:val="007E2270"/>
    <w:rsid w:val="007E70F0"/>
    <w:rsid w:val="007F2188"/>
    <w:rsid w:val="007F5D7E"/>
    <w:rsid w:val="007F63A0"/>
    <w:rsid w:val="007F6CE9"/>
    <w:rsid w:val="007F7175"/>
    <w:rsid w:val="0081072B"/>
    <w:rsid w:val="008114B6"/>
    <w:rsid w:val="008141B7"/>
    <w:rsid w:val="008156E7"/>
    <w:rsid w:val="00815798"/>
    <w:rsid w:val="00815A9D"/>
    <w:rsid w:val="008216C5"/>
    <w:rsid w:val="00821E1B"/>
    <w:rsid w:val="00822D3B"/>
    <w:rsid w:val="00824B58"/>
    <w:rsid w:val="00824C00"/>
    <w:rsid w:val="008258D3"/>
    <w:rsid w:val="00833E19"/>
    <w:rsid w:val="00837711"/>
    <w:rsid w:val="0084264F"/>
    <w:rsid w:val="0084746E"/>
    <w:rsid w:val="00847F23"/>
    <w:rsid w:val="00851219"/>
    <w:rsid w:val="0085164C"/>
    <w:rsid w:val="00853B05"/>
    <w:rsid w:val="00856AFC"/>
    <w:rsid w:val="00856C77"/>
    <w:rsid w:val="008573F9"/>
    <w:rsid w:val="00857F0D"/>
    <w:rsid w:val="00863115"/>
    <w:rsid w:val="008707D8"/>
    <w:rsid w:val="008714C0"/>
    <w:rsid w:val="00871EA0"/>
    <w:rsid w:val="008759DF"/>
    <w:rsid w:val="00875C5F"/>
    <w:rsid w:val="0087695A"/>
    <w:rsid w:val="00882008"/>
    <w:rsid w:val="0088273C"/>
    <w:rsid w:val="0088279B"/>
    <w:rsid w:val="00883327"/>
    <w:rsid w:val="008855BA"/>
    <w:rsid w:val="00893FFA"/>
    <w:rsid w:val="008A12A2"/>
    <w:rsid w:val="008A197A"/>
    <w:rsid w:val="008A2666"/>
    <w:rsid w:val="008A4CBC"/>
    <w:rsid w:val="008A5472"/>
    <w:rsid w:val="008A55AF"/>
    <w:rsid w:val="008B0745"/>
    <w:rsid w:val="008B23B8"/>
    <w:rsid w:val="008B3C2D"/>
    <w:rsid w:val="008B7835"/>
    <w:rsid w:val="008D0F55"/>
    <w:rsid w:val="008D187A"/>
    <w:rsid w:val="008D2CA5"/>
    <w:rsid w:val="008E0150"/>
    <w:rsid w:val="008F16B1"/>
    <w:rsid w:val="008F2F2E"/>
    <w:rsid w:val="008F7E58"/>
    <w:rsid w:val="008F7EB8"/>
    <w:rsid w:val="00901900"/>
    <w:rsid w:val="00901F39"/>
    <w:rsid w:val="00911E2E"/>
    <w:rsid w:val="00920064"/>
    <w:rsid w:val="00922809"/>
    <w:rsid w:val="00925C50"/>
    <w:rsid w:val="00933AA1"/>
    <w:rsid w:val="00935236"/>
    <w:rsid w:val="009358C0"/>
    <w:rsid w:val="00937283"/>
    <w:rsid w:val="0093769D"/>
    <w:rsid w:val="00940C88"/>
    <w:rsid w:val="0094376C"/>
    <w:rsid w:val="0094484D"/>
    <w:rsid w:val="009546DC"/>
    <w:rsid w:val="009559E9"/>
    <w:rsid w:val="00955EB6"/>
    <w:rsid w:val="00957C17"/>
    <w:rsid w:val="009616AD"/>
    <w:rsid w:val="0096799F"/>
    <w:rsid w:val="00974F12"/>
    <w:rsid w:val="0097516A"/>
    <w:rsid w:val="009806A7"/>
    <w:rsid w:val="0098119B"/>
    <w:rsid w:val="00982C6B"/>
    <w:rsid w:val="0098596A"/>
    <w:rsid w:val="009946EF"/>
    <w:rsid w:val="009951E7"/>
    <w:rsid w:val="00995EE5"/>
    <w:rsid w:val="009A2316"/>
    <w:rsid w:val="009A254E"/>
    <w:rsid w:val="009A3F99"/>
    <w:rsid w:val="009A612A"/>
    <w:rsid w:val="009A6DE3"/>
    <w:rsid w:val="009B00C8"/>
    <w:rsid w:val="009B36C3"/>
    <w:rsid w:val="009B4AEF"/>
    <w:rsid w:val="009B4B8E"/>
    <w:rsid w:val="009B632E"/>
    <w:rsid w:val="009B7A1B"/>
    <w:rsid w:val="009C6D36"/>
    <w:rsid w:val="009D2D87"/>
    <w:rsid w:val="009D7F6F"/>
    <w:rsid w:val="009E057E"/>
    <w:rsid w:val="009E0C5D"/>
    <w:rsid w:val="009E2267"/>
    <w:rsid w:val="009E6FD3"/>
    <w:rsid w:val="009F4BA5"/>
    <w:rsid w:val="009F53CF"/>
    <w:rsid w:val="009F60A0"/>
    <w:rsid w:val="009F7BCA"/>
    <w:rsid w:val="00A000CD"/>
    <w:rsid w:val="00A0792B"/>
    <w:rsid w:val="00A1010E"/>
    <w:rsid w:val="00A1329B"/>
    <w:rsid w:val="00A14060"/>
    <w:rsid w:val="00A14288"/>
    <w:rsid w:val="00A14366"/>
    <w:rsid w:val="00A1504A"/>
    <w:rsid w:val="00A150F4"/>
    <w:rsid w:val="00A1511C"/>
    <w:rsid w:val="00A236A6"/>
    <w:rsid w:val="00A23F3C"/>
    <w:rsid w:val="00A25687"/>
    <w:rsid w:val="00A26C6D"/>
    <w:rsid w:val="00A33DD2"/>
    <w:rsid w:val="00A34021"/>
    <w:rsid w:val="00A41E4C"/>
    <w:rsid w:val="00A43A0B"/>
    <w:rsid w:val="00A454E3"/>
    <w:rsid w:val="00A4621F"/>
    <w:rsid w:val="00A47DA2"/>
    <w:rsid w:val="00A55EF6"/>
    <w:rsid w:val="00A66403"/>
    <w:rsid w:val="00A671CA"/>
    <w:rsid w:val="00A71626"/>
    <w:rsid w:val="00A7427B"/>
    <w:rsid w:val="00A81932"/>
    <w:rsid w:val="00A82807"/>
    <w:rsid w:val="00A85059"/>
    <w:rsid w:val="00A87823"/>
    <w:rsid w:val="00A91B61"/>
    <w:rsid w:val="00A9423B"/>
    <w:rsid w:val="00A96B4F"/>
    <w:rsid w:val="00A97AA1"/>
    <w:rsid w:val="00AA0100"/>
    <w:rsid w:val="00AA6B14"/>
    <w:rsid w:val="00AA739E"/>
    <w:rsid w:val="00AB2A35"/>
    <w:rsid w:val="00AB5624"/>
    <w:rsid w:val="00AB6A16"/>
    <w:rsid w:val="00AB6B26"/>
    <w:rsid w:val="00AC26C9"/>
    <w:rsid w:val="00AD1446"/>
    <w:rsid w:val="00AD2998"/>
    <w:rsid w:val="00AD38A9"/>
    <w:rsid w:val="00AD43B9"/>
    <w:rsid w:val="00AE40EE"/>
    <w:rsid w:val="00AE6AB2"/>
    <w:rsid w:val="00AE7AB3"/>
    <w:rsid w:val="00AF1A53"/>
    <w:rsid w:val="00AF20E9"/>
    <w:rsid w:val="00AF28FC"/>
    <w:rsid w:val="00AF7D00"/>
    <w:rsid w:val="00B03C75"/>
    <w:rsid w:val="00B04DEA"/>
    <w:rsid w:val="00B15EDC"/>
    <w:rsid w:val="00B15FCF"/>
    <w:rsid w:val="00B17A4A"/>
    <w:rsid w:val="00B20A7D"/>
    <w:rsid w:val="00B21454"/>
    <w:rsid w:val="00B217E4"/>
    <w:rsid w:val="00B303AD"/>
    <w:rsid w:val="00B3292B"/>
    <w:rsid w:val="00B3682A"/>
    <w:rsid w:val="00B452EF"/>
    <w:rsid w:val="00B464FE"/>
    <w:rsid w:val="00B54CC4"/>
    <w:rsid w:val="00B55355"/>
    <w:rsid w:val="00B57D7E"/>
    <w:rsid w:val="00B57FC9"/>
    <w:rsid w:val="00B6333C"/>
    <w:rsid w:val="00B63B55"/>
    <w:rsid w:val="00B66500"/>
    <w:rsid w:val="00B71575"/>
    <w:rsid w:val="00B72D0B"/>
    <w:rsid w:val="00B802EA"/>
    <w:rsid w:val="00B84AA8"/>
    <w:rsid w:val="00B84AC0"/>
    <w:rsid w:val="00B85327"/>
    <w:rsid w:val="00B85BA4"/>
    <w:rsid w:val="00B862EF"/>
    <w:rsid w:val="00B86CB0"/>
    <w:rsid w:val="00B8770A"/>
    <w:rsid w:val="00B93301"/>
    <w:rsid w:val="00B969F0"/>
    <w:rsid w:val="00B9764D"/>
    <w:rsid w:val="00BA0527"/>
    <w:rsid w:val="00BA2401"/>
    <w:rsid w:val="00BA4EBA"/>
    <w:rsid w:val="00BB0C68"/>
    <w:rsid w:val="00BB0EFE"/>
    <w:rsid w:val="00BB27F6"/>
    <w:rsid w:val="00BB41B1"/>
    <w:rsid w:val="00BC023A"/>
    <w:rsid w:val="00BC0814"/>
    <w:rsid w:val="00BC462B"/>
    <w:rsid w:val="00BC7B8C"/>
    <w:rsid w:val="00BD3993"/>
    <w:rsid w:val="00BD3BC8"/>
    <w:rsid w:val="00BD7567"/>
    <w:rsid w:val="00BE0783"/>
    <w:rsid w:val="00BE1FB5"/>
    <w:rsid w:val="00BE31DD"/>
    <w:rsid w:val="00BE40B2"/>
    <w:rsid w:val="00BE5D3D"/>
    <w:rsid w:val="00BE6485"/>
    <w:rsid w:val="00BF0BB5"/>
    <w:rsid w:val="00C00DAB"/>
    <w:rsid w:val="00C01868"/>
    <w:rsid w:val="00C03BDE"/>
    <w:rsid w:val="00C06E55"/>
    <w:rsid w:val="00C07C37"/>
    <w:rsid w:val="00C1086B"/>
    <w:rsid w:val="00C12BDD"/>
    <w:rsid w:val="00C150EC"/>
    <w:rsid w:val="00C274C0"/>
    <w:rsid w:val="00C31ABD"/>
    <w:rsid w:val="00C3440D"/>
    <w:rsid w:val="00C410D4"/>
    <w:rsid w:val="00C42037"/>
    <w:rsid w:val="00C422AD"/>
    <w:rsid w:val="00C4708B"/>
    <w:rsid w:val="00C50EFD"/>
    <w:rsid w:val="00C52A81"/>
    <w:rsid w:val="00C53BC8"/>
    <w:rsid w:val="00C626BE"/>
    <w:rsid w:val="00C63533"/>
    <w:rsid w:val="00C63958"/>
    <w:rsid w:val="00C707B5"/>
    <w:rsid w:val="00C72976"/>
    <w:rsid w:val="00C72C19"/>
    <w:rsid w:val="00C73240"/>
    <w:rsid w:val="00C7638A"/>
    <w:rsid w:val="00C83454"/>
    <w:rsid w:val="00C855F5"/>
    <w:rsid w:val="00C91F6B"/>
    <w:rsid w:val="00C93423"/>
    <w:rsid w:val="00C950F3"/>
    <w:rsid w:val="00C9612A"/>
    <w:rsid w:val="00CA75D1"/>
    <w:rsid w:val="00CC4700"/>
    <w:rsid w:val="00CC6A24"/>
    <w:rsid w:val="00CC7C89"/>
    <w:rsid w:val="00CD0537"/>
    <w:rsid w:val="00CD0A17"/>
    <w:rsid w:val="00CD4E6F"/>
    <w:rsid w:val="00CD53F6"/>
    <w:rsid w:val="00CD5501"/>
    <w:rsid w:val="00CD7224"/>
    <w:rsid w:val="00CD72A9"/>
    <w:rsid w:val="00CE1305"/>
    <w:rsid w:val="00CE2917"/>
    <w:rsid w:val="00CE3AAE"/>
    <w:rsid w:val="00CE459E"/>
    <w:rsid w:val="00CE5B12"/>
    <w:rsid w:val="00CE5C16"/>
    <w:rsid w:val="00CF0A05"/>
    <w:rsid w:val="00CF1450"/>
    <w:rsid w:val="00CF67E9"/>
    <w:rsid w:val="00D0098C"/>
    <w:rsid w:val="00D04A5E"/>
    <w:rsid w:val="00D064B2"/>
    <w:rsid w:val="00D12ADD"/>
    <w:rsid w:val="00D136FC"/>
    <w:rsid w:val="00D14B7B"/>
    <w:rsid w:val="00D14BEE"/>
    <w:rsid w:val="00D16CD8"/>
    <w:rsid w:val="00D206DA"/>
    <w:rsid w:val="00D24E75"/>
    <w:rsid w:val="00D25643"/>
    <w:rsid w:val="00D26178"/>
    <w:rsid w:val="00D2710B"/>
    <w:rsid w:val="00D32DB1"/>
    <w:rsid w:val="00D334FA"/>
    <w:rsid w:val="00D35682"/>
    <w:rsid w:val="00D44130"/>
    <w:rsid w:val="00D505FB"/>
    <w:rsid w:val="00D619D8"/>
    <w:rsid w:val="00D62FC8"/>
    <w:rsid w:val="00D649A0"/>
    <w:rsid w:val="00D65229"/>
    <w:rsid w:val="00D711B2"/>
    <w:rsid w:val="00D74CDA"/>
    <w:rsid w:val="00D76DF3"/>
    <w:rsid w:val="00D81BCF"/>
    <w:rsid w:val="00D86F86"/>
    <w:rsid w:val="00D92161"/>
    <w:rsid w:val="00D97EA1"/>
    <w:rsid w:val="00DA2561"/>
    <w:rsid w:val="00DA2F20"/>
    <w:rsid w:val="00DA634D"/>
    <w:rsid w:val="00DA78B6"/>
    <w:rsid w:val="00DB2399"/>
    <w:rsid w:val="00DB3E5D"/>
    <w:rsid w:val="00DB5F0D"/>
    <w:rsid w:val="00DB71CD"/>
    <w:rsid w:val="00DB7741"/>
    <w:rsid w:val="00DC0AA5"/>
    <w:rsid w:val="00DC0DF7"/>
    <w:rsid w:val="00DC33C7"/>
    <w:rsid w:val="00DC5727"/>
    <w:rsid w:val="00DD1B27"/>
    <w:rsid w:val="00DD3238"/>
    <w:rsid w:val="00DD4110"/>
    <w:rsid w:val="00DD6B98"/>
    <w:rsid w:val="00DD6D9E"/>
    <w:rsid w:val="00DD6FDD"/>
    <w:rsid w:val="00DE024B"/>
    <w:rsid w:val="00DE2BD8"/>
    <w:rsid w:val="00DF0433"/>
    <w:rsid w:val="00DF1FA0"/>
    <w:rsid w:val="00DF339F"/>
    <w:rsid w:val="00DF562A"/>
    <w:rsid w:val="00E022D3"/>
    <w:rsid w:val="00E06F1A"/>
    <w:rsid w:val="00E0735F"/>
    <w:rsid w:val="00E07509"/>
    <w:rsid w:val="00E07D4F"/>
    <w:rsid w:val="00E11307"/>
    <w:rsid w:val="00E11728"/>
    <w:rsid w:val="00E12EAC"/>
    <w:rsid w:val="00E15801"/>
    <w:rsid w:val="00E214D4"/>
    <w:rsid w:val="00E300A7"/>
    <w:rsid w:val="00E300DA"/>
    <w:rsid w:val="00E3092B"/>
    <w:rsid w:val="00E4082F"/>
    <w:rsid w:val="00E40D64"/>
    <w:rsid w:val="00E41925"/>
    <w:rsid w:val="00E458D1"/>
    <w:rsid w:val="00E475F2"/>
    <w:rsid w:val="00E478F3"/>
    <w:rsid w:val="00E518BF"/>
    <w:rsid w:val="00E53F61"/>
    <w:rsid w:val="00E57E89"/>
    <w:rsid w:val="00E60DCC"/>
    <w:rsid w:val="00E619DA"/>
    <w:rsid w:val="00E622A3"/>
    <w:rsid w:val="00E62E04"/>
    <w:rsid w:val="00E63736"/>
    <w:rsid w:val="00E65E12"/>
    <w:rsid w:val="00E75B5A"/>
    <w:rsid w:val="00E76A5C"/>
    <w:rsid w:val="00E809AF"/>
    <w:rsid w:val="00E852C3"/>
    <w:rsid w:val="00E86B61"/>
    <w:rsid w:val="00E93303"/>
    <w:rsid w:val="00EA3D36"/>
    <w:rsid w:val="00EA48A5"/>
    <w:rsid w:val="00EB06AC"/>
    <w:rsid w:val="00EB4673"/>
    <w:rsid w:val="00EB4993"/>
    <w:rsid w:val="00EC3C2E"/>
    <w:rsid w:val="00EC4730"/>
    <w:rsid w:val="00ED0F8A"/>
    <w:rsid w:val="00ED13C8"/>
    <w:rsid w:val="00ED193F"/>
    <w:rsid w:val="00ED4B2A"/>
    <w:rsid w:val="00EE0A6E"/>
    <w:rsid w:val="00EE1D85"/>
    <w:rsid w:val="00EE2401"/>
    <w:rsid w:val="00EE26B3"/>
    <w:rsid w:val="00EE30F9"/>
    <w:rsid w:val="00EE4033"/>
    <w:rsid w:val="00EF30D0"/>
    <w:rsid w:val="00EF36DD"/>
    <w:rsid w:val="00EF64CA"/>
    <w:rsid w:val="00EF7B17"/>
    <w:rsid w:val="00EF7B46"/>
    <w:rsid w:val="00EF7FB1"/>
    <w:rsid w:val="00F02BC3"/>
    <w:rsid w:val="00F047CE"/>
    <w:rsid w:val="00F068AF"/>
    <w:rsid w:val="00F07043"/>
    <w:rsid w:val="00F070B7"/>
    <w:rsid w:val="00F15B34"/>
    <w:rsid w:val="00F17B44"/>
    <w:rsid w:val="00F26B50"/>
    <w:rsid w:val="00F3201D"/>
    <w:rsid w:val="00F33286"/>
    <w:rsid w:val="00F337EC"/>
    <w:rsid w:val="00F36EC9"/>
    <w:rsid w:val="00F403A9"/>
    <w:rsid w:val="00F405AC"/>
    <w:rsid w:val="00F43F99"/>
    <w:rsid w:val="00F44F32"/>
    <w:rsid w:val="00F52082"/>
    <w:rsid w:val="00F63954"/>
    <w:rsid w:val="00F6413A"/>
    <w:rsid w:val="00F713D4"/>
    <w:rsid w:val="00F72E86"/>
    <w:rsid w:val="00F75B85"/>
    <w:rsid w:val="00F7605A"/>
    <w:rsid w:val="00F84499"/>
    <w:rsid w:val="00F844F4"/>
    <w:rsid w:val="00F92218"/>
    <w:rsid w:val="00F92382"/>
    <w:rsid w:val="00F9298B"/>
    <w:rsid w:val="00F9496B"/>
    <w:rsid w:val="00F954A6"/>
    <w:rsid w:val="00FA047A"/>
    <w:rsid w:val="00FA18D5"/>
    <w:rsid w:val="00FA7457"/>
    <w:rsid w:val="00FB2A90"/>
    <w:rsid w:val="00FB39B7"/>
    <w:rsid w:val="00FB4948"/>
    <w:rsid w:val="00FB6024"/>
    <w:rsid w:val="00FC299B"/>
    <w:rsid w:val="00FC3139"/>
    <w:rsid w:val="00FD2425"/>
    <w:rsid w:val="00FD48FD"/>
    <w:rsid w:val="00FD74B2"/>
    <w:rsid w:val="00FE1D9C"/>
    <w:rsid w:val="00FE2F0B"/>
    <w:rsid w:val="00FE3652"/>
    <w:rsid w:val="00FE45F5"/>
    <w:rsid w:val="00FF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7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7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7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7D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7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7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7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7D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1058</Words>
  <Characters>1101</Characters>
  <Application>Microsoft Office Word</Application>
  <DocSecurity>0</DocSecurity>
  <Lines>84</Lines>
  <Paragraphs>67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王伟</dc:creator>
  <cp:keywords/>
  <dc:description/>
  <cp:lastModifiedBy>仇雪</cp:lastModifiedBy>
  <cp:revision>3</cp:revision>
  <dcterms:created xsi:type="dcterms:W3CDTF">2021-06-17T06:25:00Z</dcterms:created>
  <dcterms:modified xsi:type="dcterms:W3CDTF">2021-06-17T08:30:00Z</dcterms:modified>
</cp:coreProperties>
</file>