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44"/>
          <w:szCs w:val="44"/>
        </w:rPr>
        <w:t>专利行政裁决案件</w:t>
      </w:r>
      <w:r>
        <w:rPr>
          <w:rFonts w:hint="eastAsia" w:ascii="方正小标宋简体" w:hAnsi="方正小标宋简体" w:eastAsia="方正小标宋简体" w:cs="方正小标宋简体"/>
          <w:sz w:val="44"/>
          <w:szCs w:val="44"/>
          <w:lang w:eastAsia="zh-CN"/>
        </w:rPr>
        <w:t>办理指南</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640" w:firstLineChars="200"/>
        <w:jc w:val="both"/>
        <w:textAlignment w:val="auto"/>
        <w:rPr>
          <w:rFonts w:hint="eastAsia" w:ascii="方正小标宋简体" w:hAnsi="方正小标宋简体" w:eastAsia="方正小标宋简体" w:cs="方正小标宋简体"/>
          <w:i w:val="0"/>
          <w:iCs w:val="0"/>
          <w:caps w:val="0"/>
          <w:color w:val="424242"/>
          <w:spacing w:val="0"/>
          <w:sz w:val="32"/>
          <w:szCs w:val="32"/>
        </w:rPr>
      </w:pPr>
      <w:r>
        <w:rPr>
          <w:rFonts w:hint="eastAsia" w:ascii="方正小标宋简体" w:hAnsi="方正小标宋简体" w:eastAsia="方正小标宋简体" w:cs="方正小标宋简体"/>
          <w:i w:val="0"/>
          <w:iCs w:val="0"/>
          <w:caps w:val="0"/>
          <w:color w:val="424242"/>
          <w:spacing w:val="0"/>
          <w:sz w:val="32"/>
          <w:szCs w:val="32"/>
          <w:shd w:val="clear" w:fill="FFFFFF"/>
        </w:rPr>
        <w:t>一、立案条件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shd w:val="clear" w:fill="FFFFFF"/>
        </w:rPr>
        <w:t>专利侵权纠纷案件因请求人提出处理请求而启动。请求管理专利工作的部门处理专利侵权纠纷应当符合下列条件：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shd w:val="clear" w:fill="FFFFFF"/>
        </w:rPr>
        <w:t>（一）请求人是专利权人或者利害关系人；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shd w:val="clear" w:fill="FFFFFF"/>
        </w:rPr>
        <w:t>（二）有明确的被请求人；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shd w:val="clear" w:fill="FFFFFF"/>
        </w:rPr>
        <w:t>（三）有明确的请求事项和具体事实、理由；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shd w:val="clear" w:fill="FFFFFF"/>
        </w:rPr>
        <w:t>（四）有证据证明被请求人涉嫌实施了专利侵权行为；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shd w:val="clear" w:fill="FFFFFF"/>
        </w:rPr>
        <w:t>（五）属于受案管理专利工作的部门的受案和管辖范围：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shd w:val="clear" w:fill="FFFFFF"/>
        </w:rPr>
        <w:t>（六）当事人任何一方均未向人民法院起诉，并且双方没有约定其他纠纷解决方式。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640" w:firstLineChars="200"/>
        <w:jc w:val="both"/>
        <w:textAlignment w:val="auto"/>
        <w:rPr>
          <w:rFonts w:hint="eastAsia" w:ascii="方正小标宋简体" w:hAnsi="方正小标宋简体" w:eastAsia="方正小标宋简体" w:cs="方正小标宋简体"/>
          <w:i w:val="0"/>
          <w:iCs w:val="0"/>
          <w:caps w:val="0"/>
          <w:color w:val="424242"/>
          <w:spacing w:val="0"/>
          <w:sz w:val="32"/>
          <w:szCs w:val="32"/>
        </w:rPr>
      </w:pPr>
      <w:r>
        <w:rPr>
          <w:rFonts w:hint="eastAsia" w:ascii="方正小标宋简体" w:hAnsi="方正小标宋简体" w:eastAsia="方正小标宋简体" w:cs="方正小标宋简体"/>
          <w:i w:val="0"/>
          <w:iCs w:val="0"/>
          <w:caps w:val="0"/>
          <w:color w:val="424242"/>
          <w:spacing w:val="0"/>
          <w:sz w:val="32"/>
          <w:szCs w:val="32"/>
          <w:shd w:val="clear" w:fill="FFFFFF"/>
        </w:rPr>
        <w:t>二、所需材料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shd w:val="clear" w:fill="FFFFFF"/>
        </w:rPr>
        <w:t>（一）根据《专利行政执法办法》第十一条之规定，请求管理专利工作的部门处理专利侵权纠纷的，应当提交请求书及下列证明材料：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24242"/>
          <w:spacing w:val="0"/>
          <w:sz w:val="32"/>
          <w:szCs w:val="32"/>
          <w:lang w:eastAsia="zh-CN"/>
        </w:rPr>
      </w:pPr>
      <w:r>
        <w:rPr>
          <w:rFonts w:hint="eastAsia" w:ascii="仿宋_GB2312" w:hAnsi="仿宋_GB2312" w:eastAsia="仿宋_GB2312" w:cs="仿宋_GB2312"/>
          <w:i w:val="0"/>
          <w:iCs w:val="0"/>
          <w:caps w:val="0"/>
          <w:color w:val="424242"/>
          <w:spacing w:val="0"/>
          <w:sz w:val="32"/>
          <w:szCs w:val="32"/>
          <w:shd w:val="clear" w:fill="FFFFFF"/>
        </w:rPr>
        <w:t>1.主体资格证明，即个人应当提交居民身份证或者其他有效身份证件，单位应当提交有效的营业执照或者其他主体资格证明文件副本及法定代表人或者主要负责人的身份证明</w:t>
      </w:r>
      <w:r>
        <w:rPr>
          <w:rFonts w:hint="eastAsia" w:ascii="仿宋_GB2312" w:hAnsi="仿宋_GB2312" w:eastAsia="仿宋_GB2312" w:cs="仿宋_GB2312"/>
          <w:i w:val="0"/>
          <w:iCs w:val="0"/>
          <w:caps w:val="0"/>
          <w:color w:val="424242"/>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shd w:val="clear" w:fill="FFFFFF"/>
        </w:rPr>
        <w:t>2.专利权有效的证明，即专利登记簿副本，或者专利证书和当年缴纳专利年费的收据。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shd w:val="clear" w:fill="FFFFFF"/>
        </w:rPr>
        <w:t>专利侵权纠纷涉及实用新型或者外观设计专利的，管理专利工作的部门可以要求请求人出具由国家知识产权局作出的专利权评价报告（实用新型专利检索报告）。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shd w:val="clear" w:fill="FFFFFF"/>
        </w:rPr>
        <w:t>请求人应当按照被请求人的数量提供请求书副本及有关证据。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shd w:val="clear" w:fill="FFFFFF"/>
        </w:rPr>
        <w:t>（二）根据《专利行政执法办法》第十二条之规定，请求书应当记载以下内容：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shd w:val="clear" w:fill="FFFFFF"/>
        </w:rPr>
        <w:t>1.请求人的姓名或者名称、地址，法定代表人或者主要负责人的姓名、职务，委托代理人的，代理人的姓名和代理机构的名称、地址、联系电话；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shd w:val="clear" w:fill="FFFFFF"/>
        </w:rPr>
        <w:t>2.被请求人姓名或者名称、地址、法定代表人或经营者的姓名、邮政编码、联系电话及其他事项；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shd w:val="clear" w:fill="FFFFFF"/>
        </w:rPr>
        <w:t>3.请求事项、侵权理由和侵权事实。其中，侵权理由如侵权分析比对（应写明侵犯的具体权利要求项）；侵权事实方面，应当说明侵权的基本情况，如侵权行为发生的时间、地点，购买被控侵权产品时间、地点以及过程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shd w:val="clear" w:fill="FFFFFF"/>
        </w:rPr>
        <w:t>4.证据材料清单；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shd w:val="clear" w:fill="FFFFFF"/>
        </w:rPr>
        <w:t>5.请求人或获得特别授权的代理人的签名（自然人）或盖章（法人和其他组织）；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24242"/>
          <w:spacing w:val="0"/>
          <w:sz w:val="32"/>
          <w:szCs w:val="32"/>
          <w:shd w:val="clear" w:fill="FFFFFF"/>
        </w:rPr>
      </w:pPr>
      <w:r>
        <w:rPr>
          <w:rFonts w:hint="eastAsia" w:ascii="仿宋_GB2312" w:hAnsi="仿宋_GB2312" w:eastAsia="仿宋_GB2312" w:cs="仿宋_GB2312"/>
          <w:i w:val="0"/>
          <w:iCs w:val="0"/>
          <w:caps w:val="0"/>
          <w:color w:val="424242"/>
          <w:spacing w:val="0"/>
          <w:sz w:val="32"/>
          <w:szCs w:val="32"/>
          <w:shd w:val="clear" w:fill="FFFFFF"/>
        </w:rPr>
        <w:t>6.需要特别注意的是请求人提出的请求事项，不得超出管理专利工作的部门的法定职权范围，例如请求责令赔偿、赔礼道歉等。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640" w:firstLineChars="200"/>
        <w:jc w:val="both"/>
        <w:textAlignment w:val="auto"/>
        <w:rPr>
          <w:rFonts w:hint="eastAsia" w:ascii="方正小标宋简体" w:hAnsi="方正小标宋简体" w:eastAsia="方正小标宋简体" w:cs="方正小标宋简体"/>
          <w:i w:val="0"/>
          <w:iCs w:val="0"/>
          <w:caps w:val="0"/>
          <w:color w:val="424242"/>
          <w:spacing w:val="0"/>
          <w:sz w:val="32"/>
          <w:szCs w:val="32"/>
          <w:shd w:val="clear" w:fill="FFFFFF"/>
          <w:lang w:eastAsia="zh-CN"/>
        </w:rPr>
      </w:pPr>
      <w:r>
        <w:rPr>
          <w:rFonts w:hint="eastAsia" w:ascii="方正小标宋简体" w:hAnsi="方正小标宋简体" w:eastAsia="方正小标宋简体" w:cs="方正小标宋简体"/>
          <w:i w:val="0"/>
          <w:iCs w:val="0"/>
          <w:caps w:val="0"/>
          <w:color w:val="424242"/>
          <w:spacing w:val="0"/>
          <w:sz w:val="32"/>
          <w:szCs w:val="32"/>
          <w:shd w:val="clear" w:fill="FFFFFF"/>
          <w:lang w:eastAsia="zh-CN"/>
        </w:rPr>
        <w:t>三、办理流程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240" w:lineRule="auto"/>
        <w:ind w:left="0" w:right="0" w:firstLine="640" w:firstLineChars="200"/>
        <w:jc w:val="both"/>
        <w:textAlignment w:val="auto"/>
        <w:rPr>
          <w:rFonts w:hint="eastAsia" w:ascii="方正小标宋简体" w:hAnsi="方正小标宋简体" w:eastAsia="方正小标宋简体" w:cs="方正小标宋简体"/>
          <w:i w:val="0"/>
          <w:iCs w:val="0"/>
          <w:caps w:val="0"/>
          <w:color w:val="424242"/>
          <w:spacing w:val="0"/>
          <w:sz w:val="32"/>
          <w:szCs w:val="32"/>
          <w:shd w:val="clear" w:fill="FFFFFF"/>
        </w:rPr>
      </w:pPr>
      <w:r>
        <w:rPr>
          <w:rFonts w:hint="eastAsia" w:ascii="方正小标宋简体" w:hAnsi="方正小标宋简体" w:eastAsia="方正小标宋简体" w:cs="方正小标宋简体"/>
          <w:i w:val="0"/>
          <w:iCs w:val="0"/>
          <w:caps w:val="0"/>
          <w:color w:val="424242"/>
          <w:spacing w:val="0"/>
          <w:sz w:val="32"/>
          <w:szCs w:val="32"/>
          <w:shd w:val="clear" w:fill="FFFFFF"/>
          <w:lang w:eastAsia="zh-CN"/>
        </w:rPr>
        <w:drawing>
          <wp:anchor distT="0" distB="0" distL="114300" distR="114300" simplePos="0" relativeHeight="251659264" behindDoc="0" locked="0" layoutInCell="1" allowOverlap="1">
            <wp:simplePos x="0" y="0"/>
            <wp:positionH relativeFrom="column">
              <wp:posOffset>15875</wp:posOffset>
            </wp:positionH>
            <wp:positionV relativeFrom="paragraph">
              <wp:posOffset>210820</wp:posOffset>
            </wp:positionV>
            <wp:extent cx="5319395" cy="5245735"/>
            <wp:effectExtent l="0" t="0" r="14605" b="12065"/>
            <wp:wrapSquare wrapText="bothSides"/>
            <wp:docPr id="1" name="图片 1" descr="专利行政裁决办理流程"/>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专利行政裁决办理流程"/>
                    <pic:cNvPicPr>
                      <a:picLocks noChangeAspect="true"/>
                    </pic:cNvPicPr>
                  </pic:nvPicPr>
                  <pic:blipFill>
                    <a:blip r:embed="rId4"/>
                    <a:stretch>
                      <a:fillRect/>
                    </a:stretch>
                  </pic:blipFill>
                  <pic:spPr>
                    <a:xfrm>
                      <a:off x="0" y="0"/>
                      <a:ext cx="5319395" cy="5245735"/>
                    </a:xfrm>
                    <a:prstGeom prst="rect">
                      <a:avLst/>
                    </a:prstGeom>
                  </pic:spPr>
                </pic:pic>
              </a:graphicData>
            </a:graphic>
          </wp:anchor>
        </w:drawing>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leftChars="0" w:right="0" w:rightChars="0" w:firstLine="640" w:firstLineChars="200"/>
        <w:jc w:val="both"/>
        <w:textAlignment w:val="auto"/>
        <w:rPr>
          <w:rFonts w:hint="eastAsia" w:ascii="方正小标宋简体" w:hAnsi="方正小标宋简体" w:eastAsia="方正小标宋简体" w:cs="方正小标宋简体"/>
          <w:i w:val="0"/>
          <w:iCs w:val="0"/>
          <w:caps w:val="0"/>
          <w:color w:val="424242"/>
          <w:spacing w:val="0"/>
          <w:sz w:val="32"/>
          <w:szCs w:val="32"/>
          <w:shd w:val="clear" w:fill="FFFFFF"/>
        </w:rPr>
      </w:pPr>
      <w:r>
        <w:rPr>
          <w:rFonts w:hint="eastAsia" w:ascii="方正小标宋简体" w:hAnsi="方正小标宋简体" w:eastAsia="方正小标宋简体" w:cs="方正小标宋简体"/>
          <w:i w:val="0"/>
          <w:iCs w:val="0"/>
          <w:caps w:val="0"/>
          <w:color w:val="424242"/>
          <w:spacing w:val="0"/>
          <w:sz w:val="32"/>
          <w:szCs w:val="32"/>
          <w:shd w:val="clear" w:fill="FFFFFF"/>
          <w:lang w:eastAsia="zh-CN"/>
        </w:rPr>
        <w:t>四、</w:t>
      </w:r>
      <w:r>
        <w:rPr>
          <w:rFonts w:hint="eastAsia" w:ascii="方正小标宋简体" w:hAnsi="方正小标宋简体" w:eastAsia="方正小标宋简体" w:cs="方正小标宋简体"/>
          <w:i w:val="0"/>
          <w:iCs w:val="0"/>
          <w:caps w:val="0"/>
          <w:color w:val="424242"/>
          <w:spacing w:val="0"/>
          <w:sz w:val="32"/>
          <w:szCs w:val="32"/>
          <w:shd w:val="clear" w:fill="FFFFFF"/>
        </w:rPr>
        <w:t>受理渠道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424242"/>
          <w:spacing w:val="0"/>
          <w:sz w:val="32"/>
          <w:szCs w:val="32"/>
          <w:shd w:val="clear" w:fill="FFFFFF"/>
          <w:lang w:eastAsia="zh-CN"/>
        </w:rPr>
      </w:pPr>
      <w:r>
        <w:rPr>
          <w:rFonts w:hint="eastAsia" w:ascii="仿宋_GB2312" w:hAnsi="仿宋_GB2312" w:eastAsia="仿宋_GB2312" w:cs="仿宋_GB2312"/>
          <w:i w:val="0"/>
          <w:iCs w:val="0"/>
          <w:caps w:val="0"/>
          <w:color w:val="424242"/>
          <w:spacing w:val="0"/>
          <w:sz w:val="32"/>
          <w:szCs w:val="32"/>
          <w:shd w:val="clear" w:fill="FFFFFF"/>
        </w:rPr>
        <w:t>单位：</w:t>
      </w:r>
      <w:r>
        <w:rPr>
          <w:rFonts w:hint="eastAsia" w:ascii="仿宋_GB2312" w:hAnsi="仿宋_GB2312" w:eastAsia="仿宋_GB2312" w:cs="仿宋_GB2312"/>
          <w:i w:val="0"/>
          <w:iCs w:val="0"/>
          <w:caps w:val="0"/>
          <w:color w:val="424242"/>
          <w:spacing w:val="0"/>
          <w:sz w:val="32"/>
          <w:szCs w:val="32"/>
          <w:shd w:val="clear" w:fill="FFFFFF"/>
          <w:lang w:eastAsia="zh-CN"/>
        </w:rPr>
        <w:t>天津市东丽区</w:t>
      </w:r>
      <w:r>
        <w:rPr>
          <w:rFonts w:hint="eastAsia" w:ascii="仿宋_GB2312" w:hAnsi="仿宋_GB2312" w:eastAsia="仿宋_GB2312" w:cs="仿宋_GB2312"/>
          <w:i w:val="0"/>
          <w:iCs w:val="0"/>
          <w:caps w:val="0"/>
          <w:color w:val="424242"/>
          <w:spacing w:val="0"/>
          <w:sz w:val="32"/>
          <w:szCs w:val="32"/>
          <w:shd w:val="clear" w:fill="FFFFFF"/>
        </w:rPr>
        <w:t>市场监督管理局</w:t>
      </w:r>
      <w:r>
        <w:rPr>
          <w:rFonts w:hint="eastAsia" w:ascii="仿宋_GB2312" w:hAnsi="仿宋_GB2312" w:eastAsia="仿宋_GB2312" w:cs="仿宋_GB2312"/>
          <w:i w:val="0"/>
          <w:iCs w:val="0"/>
          <w:caps w:val="0"/>
          <w:color w:val="424242"/>
          <w:spacing w:val="0"/>
          <w:sz w:val="32"/>
          <w:szCs w:val="32"/>
          <w:shd w:val="clear" w:fill="FFFFFF"/>
          <w:lang w:eastAsia="zh-CN"/>
        </w:rPr>
        <w:t>知识产权科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424242"/>
          <w:spacing w:val="0"/>
          <w:sz w:val="32"/>
          <w:szCs w:val="32"/>
          <w:lang w:val="en-US" w:eastAsia="zh-CN"/>
        </w:rPr>
      </w:pPr>
      <w:r>
        <w:rPr>
          <w:rFonts w:hint="eastAsia" w:ascii="仿宋_GB2312" w:hAnsi="仿宋_GB2312" w:eastAsia="仿宋_GB2312" w:cs="仿宋_GB2312"/>
          <w:i w:val="0"/>
          <w:iCs w:val="0"/>
          <w:caps w:val="0"/>
          <w:color w:val="424242"/>
          <w:spacing w:val="0"/>
          <w:sz w:val="32"/>
          <w:szCs w:val="32"/>
          <w:shd w:val="clear" w:fill="FFFFFF"/>
        </w:rPr>
        <w:t>地址：</w:t>
      </w:r>
      <w:r>
        <w:rPr>
          <w:rFonts w:hint="eastAsia" w:ascii="仿宋_GB2312" w:hAnsi="仿宋_GB2312" w:eastAsia="仿宋_GB2312" w:cs="仿宋_GB2312"/>
          <w:i w:val="0"/>
          <w:iCs w:val="0"/>
          <w:caps w:val="0"/>
          <w:color w:val="424242"/>
          <w:spacing w:val="0"/>
          <w:sz w:val="32"/>
          <w:szCs w:val="32"/>
          <w:shd w:val="clear" w:fill="FFFFFF"/>
          <w:lang w:eastAsia="zh-CN"/>
        </w:rPr>
        <w:t>天津市东丽区先锋路</w:t>
      </w:r>
      <w:r>
        <w:rPr>
          <w:rFonts w:hint="eastAsia" w:ascii="仿宋_GB2312" w:hAnsi="仿宋_GB2312" w:eastAsia="仿宋_GB2312" w:cs="仿宋_GB2312"/>
          <w:i w:val="0"/>
          <w:iCs w:val="0"/>
          <w:caps w:val="0"/>
          <w:color w:val="424242"/>
          <w:spacing w:val="0"/>
          <w:sz w:val="32"/>
          <w:szCs w:val="32"/>
          <w:shd w:val="clear" w:fill="FFFFFF"/>
          <w:lang w:val="en-US" w:eastAsia="zh-CN"/>
        </w:rPr>
        <w:t>3号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424242"/>
          <w:spacing w:val="0"/>
          <w:sz w:val="32"/>
          <w:szCs w:val="32"/>
          <w:shd w:val="clear" w:fill="FFFFFF"/>
          <w:lang w:val="en-US" w:eastAsia="zh-CN"/>
        </w:rPr>
      </w:pPr>
      <w:r>
        <w:rPr>
          <w:rFonts w:hint="eastAsia" w:ascii="仿宋_GB2312" w:hAnsi="仿宋_GB2312" w:eastAsia="仿宋_GB2312" w:cs="仿宋_GB2312"/>
          <w:i w:val="0"/>
          <w:iCs w:val="0"/>
          <w:caps w:val="0"/>
          <w:color w:val="424242"/>
          <w:spacing w:val="0"/>
          <w:sz w:val="32"/>
          <w:szCs w:val="32"/>
          <w:shd w:val="clear" w:fill="FFFFFF"/>
        </w:rPr>
        <w:t>电话：</w:t>
      </w:r>
      <w:r>
        <w:rPr>
          <w:rFonts w:hint="default" w:ascii="Times New Roman" w:hAnsi="Times New Roman" w:eastAsia="仿宋_GB2312" w:cs="Times New Roman"/>
          <w:i w:val="0"/>
          <w:iCs w:val="0"/>
          <w:caps w:val="0"/>
          <w:color w:val="424242"/>
          <w:spacing w:val="0"/>
          <w:sz w:val="32"/>
          <w:szCs w:val="32"/>
          <w:shd w:val="clear" w:fill="FFFFFF"/>
          <w:lang w:val="en-US" w:eastAsia="zh-CN"/>
        </w:rPr>
        <w:t>022—24983113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424242"/>
          <w:spacing w:val="0"/>
          <w:sz w:val="32"/>
          <w:szCs w:val="32"/>
          <w:shd w:val="clear" w:fill="FFFFFF"/>
          <w:lang w:val="en-US" w:eastAsia="zh-CN"/>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424242"/>
          <w:spacing w:val="0"/>
          <w:sz w:val="32"/>
          <w:szCs w:val="32"/>
          <w:shd w:val="clear" w:fill="FFFFFF"/>
        </w:rPr>
      </w:pPr>
      <w:r>
        <w:rPr>
          <w:rFonts w:hint="eastAsia" w:ascii="仿宋_GB2312" w:hAnsi="仿宋_GB2312" w:eastAsia="仿宋_GB2312" w:cs="仿宋_GB2312"/>
          <w:i w:val="0"/>
          <w:iCs w:val="0"/>
          <w:caps w:val="0"/>
          <w:color w:val="424242"/>
          <w:spacing w:val="0"/>
          <w:sz w:val="32"/>
          <w:szCs w:val="32"/>
          <w:shd w:val="clear" w:fill="FFFFFF"/>
        </w:rPr>
        <w:fldChar w:fldCharType="begin"/>
      </w:r>
      <w:r>
        <w:rPr>
          <w:rFonts w:hint="eastAsia" w:ascii="仿宋_GB2312" w:hAnsi="仿宋_GB2312" w:eastAsia="仿宋_GB2312" w:cs="仿宋_GB2312"/>
          <w:i w:val="0"/>
          <w:iCs w:val="0"/>
          <w:caps w:val="0"/>
          <w:color w:val="424242"/>
          <w:spacing w:val="0"/>
          <w:sz w:val="32"/>
          <w:szCs w:val="32"/>
          <w:shd w:val="clear" w:fill="FFFFFF"/>
        </w:rPr>
        <w:instrText xml:space="preserve"> HYPERLINK "https://www.jiaoling.gov.cn/attachment/0/169/169388/2542121.doc" \t "https://www.jiaoling.gov.cn/zwgk/gzdt/bmdt/content/_blank" </w:instrText>
      </w:r>
      <w:r>
        <w:rPr>
          <w:rFonts w:hint="eastAsia" w:ascii="仿宋_GB2312" w:hAnsi="仿宋_GB2312" w:eastAsia="仿宋_GB2312" w:cs="仿宋_GB2312"/>
          <w:i w:val="0"/>
          <w:iCs w:val="0"/>
          <w:caps w:val="0"/>
          <w:color w:val="424242"/>
          <w:spacing w:val="0"/>
          <w:sz w:val="32"/>
          <w:szCs w:val="32"/>
          <w:shd w:val="clear" w:fill="FFFFFF"/>
        </w:rPr>
        <w:fldChar w:fldCharType="separate"/>
      </w:r>
      <w:r>
        <w:rPr>
          <w:rFonts w:hint="eastAsia" w:ascii="仿宋_GB2312" w:hAnsi="仿宋_GB2312" w:eastAsia="仿宋_GB2312" w:cs="仿宋_GB2312"/>
          <w:i w:val="0"/>
          <w:iCs w:val="0"/>
          <w:caps w:val="0"/>
          <w:color w:val="424242"/>
          <w:spacing w:val="0"/>
          <w:sz w:val="32"/>
          <w:szCs w:val="32"/>
          <w:shd w:val="clear" w:fill="FFFFFF"/>
        </w:rPr>
        <w:t>附件：</w:t>
      </w:r>
      <w:r>
        <w:rPr>
          <w:rFonts w:hint="default" w:ascii="Times New Roman" w:hAnsi="Times New Roman" w:eastAsia="仿宋_GB2312" w:cs="Times New Roman"/>
          <w:i w:val="0"/>
          <w:iCs w:val="0"/>
          <w:caps w:val="0"/>
          <w:color w:val="424242"/>
          <w:spacing w:val="0"/>
          <w:sz w:val="32"/>
          <w:szCs w:val="32"/>
          <w:shd w:val="clear" w:fill="FFFFFF"/>
          <w:lang w:val="en-US" w:eastAsia="zh-CN"/>
        </w:rPr>
        <w:t>1.</w:t>
      </w:r>
      <w:r>
        <w:rPr>
          <w:rFonts w:hint="eastAsia" w:ascii="仿宋_GB2312" w:hAnsi="仿宋_GB2312" w:eastAsia="仿宋_GB2312" w:cs="仿宋_GB2312"/>
          <w:i w:val="0"/>
          <w:iCs w:val="0"/>
          <w:caps w:val="0"/>
          <w:color w:val="424242"/>
          <w:spacing w:val="0"/>
          <w:sz w:val="32"/>
          <w:szCs w:val="32"/>
          <w:shd w:val="clear" w:fill="FFFFFF"/>
        </w:rPr>
        <w:t>《专利侵权纠纷处理请求书》</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424242"/>
          <w:spacing w:val="0"/>
          <w:sz w:val="32"/>
          <w:szCs w:val="32"/>
          <w:shd w:val="clear" w:fill="FFFFFF"/>
          <w:lang w:val="en-US" w:eastAsia="zh-CN"/>
        </w:rPr>
      </w:pPr>
      <w:r>
        <w:rPr>
          <w:rFonts w:hint="eastAsia" w:ascii="仿宋_GB2312" w:hAnsi="仿宋_GB2312" w:eastAsia="仿宋_GB2312" w:cs="仿宋_GB2312"/>
          <w:i w:val="0"/>
          <w:iCs w:val="0"/>
          <w:caps w:val="0"/>
          <w:color w:val="424242"/>
          <w:spacing w:val="0"/>
          <w:sz w:val="32"/>
          <w:szCs w:val="32"/>
          <w:shd w:val="clear" w:fill="FFFFFF"/>
        </w:rPr>
        <w:fldChar w:fldCharType="end"/>
      </w:r>
      <w:r>
        <w:rPr>
          <w:rFonts w:hint="eastAsia" w:ascii="仿宋_GB2312" w:hAnsi="仿宋_GB2312" w:eastAsia="仿宋_GB2312" w:cs="仿宋_GB2312"/>
          <w:i w:val="0"/>
          <w:iCs w:val="0"/>
          <w:caps w:val="0"/>
          <w:color w:val="424242"/>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424242"/>
          <w:spacing w:val="0"/>
          <w:sz w:val="32"/>
          <w:szCs w:val="32"/>
          <w:shd w:val="clear" w:fill="FFFFFF"/>
          <w:lang w:val="en-US" w:eastAsia="zh-CN"/>
        </w:rPr>
        <w:t>2.</w:t>
      </w:r>
      <w:r>
        <w:rPr>
          <w:rFonts w:hint="eastAsia" w:ascii="仿宋_GB2312" w:hAnsi="仿宋_GB2312" w:eastAsia="仿宋_GB2312" w:cs="仿宋_GB2312"/>
          <w:i w:val="0"/>
          <w:iCs w:val="0"/>
          <w:caps w:val="0"/>
          <w:color w:val="424242"/>
          <w:spacing w:val="0"/>
          <w:sz w:val="32"/>
          <w:szCs w:val="32"/>
          <w:shd w:val="clear" w:fill="FFFFFF"/>
          <w:lang w:val="en-US" w:eastAsia="zh-CN"/>
        </w:rPr>
        <w:t>《证据材料清单》</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424242"/>
          <w:spacing w:val="0"/>
          <w:sz w:val="32"/>
          <w:szCs w:val="32"/>
          <w:shd w:val="clear" w:fill="FFFFFF"/>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ODIwNTAzMWU4MjJkM2E1YmU2NDZlYWExNGIwNzgifQ=="/>
  </w:docVars>
  <w:rsids>
    <w:rsidRoot w:val="34B56A96"/>
    <w:rsid w:val="03585444"/>
    <w:rsid w:val="076B2DCE"/>
    <w:rsid w:val="1EB15DEE"/>
    <w:rsid w:val="2A8959A6"/>
    <w:rsid w:val="34B56A96"/>
    <w:rsid w:val="35AF4C29"/>
    <w:rsid w:val="53A27940"/>
    <w:rsid w:val="592866D1"/>
    <w:rsid w:val="7B036659"/>
    <w:rsid w:val="F7906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991</Words>
  <Characters>1012</Characters>
  <Lines>0</Lines>
  <Paragraphs>0</Paragraphs>
  <TotalTime>9</TotalTime>
  <ScaleCrop>false</ScaleCrop>
  <LinksUpToDate>false</LinksUpToDate>
  <CharactersWithSpaces>1012</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2024-06-20T17:32:00Z</dcterms:created>
  <dc:creator>拂晓雨碎江南</dc:creator>
  <cp:lastModifiedBy>张瑜</cp:lastModifiedBy>
  <dcterms:modified xsi:type="dcterms:W3CDTF">2024-06-25T10:54:59Z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5C2A218BF7804C43808CFB80705C5FA1_11</vt:lpwstr>
  </property>
</Properties>
</file>