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 -->
  <w:body>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rsidR="00BC499A">
      <w:pPr>
        <w:spacing w:line="580" w:lineRule="exact"/>
        <w:jc w:val="center"/>
        <w:rPr>
          <w:rFonts w:eastAsia="黑体"/>
          <w:w w:val="95"/>
          <w:sz w:val="44"/>
          <w:szCs w:val="44"/>
        </w:rPr>
      </w:pPr>
    </w:p>
    <w:p w:rsidR="00BC499A">
      <w:pPr>
        <w:spacing w:line="240" w:lineRule="auto"/>
        <w:jc w:val="center"/>
        <w:rPr>
          <w:rFonts w:ascii="黑体" w:eastAsia="黑体" w:hAnsi="黑体" w:cs="黑体"/>
          <w:sz w:val="48"/>
          <w:szCs w:val="48"/>
        </w:rPr>
      </w:pPr>
      <w:r>
        <w:rPr>
          <w:rFonts w:ascii="黑体" w:eastAsia="黑体" w:hAnsi="黑体" w:cs="黑体" w:hint="eastAsia"/>
          <w:sz w:val="48"/>
          <w:szCs w:val="48"/>
        </w:rPr>
        <w:t>天津市河北区市场监督管理局</w:t>
      </w:r>
    </w:p>
    <w:p w:rsidR="00BC499A">
      <w:pPr>
        <w:spacing w:line="240" w:lineRule="auto"/>
        <w:jc w:val="center"/>
        <w:rPr>
          <w:rFonts w:ascii="黑体" w:eastAsia="黑体" w:hAnsi="黑体" w:cs="黑体"/>
          <w:sz w:val="48"/>
          <w:szCs w:val="48"/>
        </w:rPr>
      </w:pPr>
      <w:r>
        <w:rPr>
          <w:rFonts w:ascii="黑体" w:eastAsia="黑体" w:hAnsi="黑体" w:cs="黑体" w:hint="eastAsia"/>
          <w:sz w:val="48"/>
          <w:szCs w:val="48"/>
        </w:rPr>
        <w:t>2025</w:t>
      </w:r>
      <w:r w:rsidR="00296995">
        <w:rPr>
          <w:rFonts w:ascii="黑体" w:eastAsia="黑体" w:hAnsi="黑体" w:cs="黑体" w:hint="eastAsia"/>
          <w:sz w:val="48"/>
          <w:szCs w:val="48"/>
        </w:rPr>
        <w:t>年部门预算</w:t>
      </w:r>
    </w:p>
    <w:p w:rsidR="00BC499A">
      <w:pPr>
        <w:spacing w:line="240" w:lineRule="auto"/>
        <w:jc w:val="center"/>
        <w:rPr>
          <w:rFonts w:ascii="方正小标宋简体" w:eastAsia="方正小标宋简体" w:hAnsi="方正小标宋简体" w:cs="方正小标宋简体"/>
          <w:w w:val="95"/>
          <w:sz w:val="48"/>
          <w:szCs w:val="48"/>
        </w:rPr>
      </w:pPr>
    </w:p>
    <w:p w:rsidR="00BC499A">
      <w:pPr>
        <w:spacing w:line="580" w:lineRule="exact"/>
        <w:jc w:val="center"/>
        <w:rPr>
          <w:rFonts w:ascii="楷体_GB2312" w:eastAsia="楷体_GB2312"/>
          <w:sz w:val="36"/>
          <w:szCs w:val="36"/>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44"/>
          <w:szCs w:val="44"/>
        </w:rPr>
      </w:pPr>
    </w:p>
    <w:p w:rsidR="00BC499A">
      <w:pPr>
        <w:spacing w:line="600" w:lineRule="exact"/>
        <w:jc w:val="center"/>
        <w:rPr>
          <w:rFonts w:ascii="黑体" w:eastAsia="黑体"/>
          <w:sz w:val="44"/>
          <w:szCs w:val="44"/>
        </w:rPr>
      </w:pPr>
      <w:r>
        <w:rPr>
          <w:rFonts w:ascii="黑体" w:eastAsia="黑体" w:hint="eastAsia"/>
          <w:sz w:val="44"/>
          <w:szCs w:val="44"/>
        </w:rPr>
        <w:t>目   录</w:t>
      </w:r>
    </w:p>
    <w:p w:rsidR="00BC499A">
      <w:pPr>
        <w:spacing w:line="600" w:lineRule="exact"/>
        <w:rPr>
          <w:rFonts w:ascii="黑体" w:eastAsia="黑体"/>
          <w:sz w:val="30"/>
          <w:szCs w:val="30"/>
        </w:rPr>
      </w:pPr>
    </w:p>
    <w:p w:rsidR="00BC499A">
      <w:pPr>
        <w:spacing w:line="600" w:lineRule="exact"/>
        <w:rPr>
          <w:rFonts w:ascii="仿宋_GB2312" w:eastAsia="仿宋_GB2312"/>
          <w:b/>
          <w:sz w:val="30"/>
          <w:szCs w:val="30"/>
        </w:rPr>
      </w:pPr>
      <w:r>
        <w:rPr>
          <w:rFonts w:ascii="仿宋_GB2312" w:eastAsia="仿宋_GB2312" w:hint="eastAsia"/>
          <w:b/>
          <w:sz w:val="30"/>
          <w:szCs w:val="30"/>
        </w:rPr>
        <w:t>第一部分  概 况</w:t>
      </w:r>
    </w:p>
    <w:p w:rsidR="00BC499A">
      <w:pPr>
        <w:spacing w:line="600" w:lineRule="exact"/>
        <w:rPr>
          <w:rFonts w:ascii="仿宋_GB2312" w:eastAsia="仿宋_GB2312"/>
          <w:sz w:val="30"/>
          <w:szCs w:val="30"/>
        </w:rPr>
      </w:pPr>
      <w:r>
        <w:rPr>
          <w:rFonts w:ascii="仿宋_GB2312" w:eastAsia="仿宋_GB2312" w:hint="eastAsia"/>
          <w:sz w:val="30"/>
          <w:szCs w:val="30"/>
        </w:rPr>
        <w:t>一、主要职责</w:t>
      </w:r>
    </w:p>
    <w:p w:rsidR="00BC499A">
      <w:pPr>
        <w:spacing w:line="600" w:lineRule="exact"/>
        <w:rPr>
          <w:rFonts w:ascii="仿宋_GB2312" w:eastAsia="仿宋_GB2312"/>
          <w:sz w:val="30"/>
          <w:szCs w:val="30"/>
        </w:rPr>
      </w:pPr>
      <w:r>
        <w:rPr>
          <w:rFonts w:ascii="仿宋_GB2312" w:eastAsia="仿宋_GB2312" w:hint="eastAsia"/>
          <w:sz w:val="30"/>
          <w:szCs w:val="30"/>
        </w:rPr>
        <w:t>二、机构设置情况</w:t>
      </w:r>
    </w:p>
    <w:p w:rsidR="00BC499A">
      <w:pPr>
        <w:spacing w:line="600" w:lineRule="exact"/>
        <w:rPr>
          <w:rFonts w:ascii="仿宋_GB2312" w:eastAsia="仿宋_GB2312"/>
          <w:b/>
          <w:sz w:val="30"/>
          <w:szCs w:val="30"/>
        </w:rPr>
      </w:pPr>
      <w:r>
        <w:rPr>
          <w:rFonts w:ascii="仿宋_GB2312" w:eastAsia="仿宋_GB2312" w:hint="eastAsia"/>
          <w:b/>
          <w:sz w:val="30"/>
          <w:szCs w:val="30"/>
        </w:rPr>
        <w:t xml:space="preserve">第二部分  </w:t>
      </w:r>
      <w:r w:rsidR="00230EE4">
        <w:rPr>
          <w:rFonts w:ascii="仿宋_GB2312" w:eastAsia="仿宋_GB2312" w:hint="eastAsia"/>
          <w:b/>
          <w:sz w:val="30"/>
          <w:szCs w:val="30"/>
        </w:rPr>
        <w:t>2025</w:t>
      </w:r>
      <w:r>
        <w:rPr>
          <w:rFonts w:ascii="仿宋_GB2312" w:eastAsia="仿宋_GB2312" w:hint="eastAsia"/>
          <w:b/>
          <w:sz w:val="30"/>
          <w:szCs w:val="30"/>
        </w:rPr>
        <w:t>年部门预算情况说明</w:t>
      </w:r>
    </w:p>
    <w:p w:rsidR="00BC499A">
      <w:pPr>
        <w:spacing w:line="600" w:lineRule="exact"/>
        <w:rPr>
          <w:rFonts w:ascii="仿宋_GB2312" w:eastAsia="仿宋_GB2312"/>
          <w:sz w:val="30"/>
          <w:szCs w:val="30"/>
        </w:rPr>
      </w:pPr>
      <w:r>
        <w:rPr>
          <w:rFonts w:ascii="仿宋_GB2312" w:eastAsia="仿宋_GB2312" w:hint="eastAsia"/>
          <w:sz w:val="30"/>
          <w:szCs w:val="30"/>
        </w:rPr>
        <w:t>一、关于收支总体情况表的说明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二、关于收入总体情况表的说明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三、关于支出总体情况表的说明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四、关于财政拨款收支总体情况表的说明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五、关于一般公共预算支出情况的说明</w:t>
      </w:r>
    </w:p>
    <w:p w:rsidR="00BC499A">
      <w:pPr>
        <w:spacing w:line="600" w:lineRule="exact"/>
        <w:rPr>
          <w:rFonts w:ascii="仿宋_GB2312" w:eastAsia="仿宋_GB2312"/>
          <w:sz w:val="30"/>
          <w:szCs w:val="30"/>
        </w:rPr>
      </w:pPr>
      <w:r>
        <w:rPr>
          <w:rFonts w:ascii="仿宋_GB2312" w:eastAsia="仿宋_GB2312" w:hint="eastAsia"/>
          <w:sz w:val="30"/>
          <w:szCs w:val="30"/>
        </w:rPr>
        <w:t>六、关于一般公共预算基本支出情况表的说明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七、关于一般公共预算“三公”经费支出情况表的说明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八、关于政府性基金预算支出情况表的说明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九、关于国有资本经营预算支出情况表的说明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十、其他重要事项的情况说明</w:t>
      </w:r>
    </w:p>
    <w:p w:rsidR="00BC499A">
      <w:pPr>
        <w:spacing w:line="600" w:lineRule="exact"/>
        <w:rPr>
          <w:rFonts w:ascii="仿宋_GB2312" w:eastAsia="仿宋_GB2312"/>
          <w:b/>
          <w:sz w:val="30"/>
          <w:szCs w:val="30"/>
        </w:rPr>
      </w:pPr>
      <w:r>
        <w:rPr>
          <w:rFonts w:ascii="仿宋_GB2312" w:eastAsia="仿宋_GB2312" w:hint="eastAsia"/>
          <w:b/>
          <w:sz w:val="30"/>
          <w:szCs w:val="30"/>
        </w:rPr>
        <w:t>第三部分  名词解释</w:t>
      </w:r>
    </w:p>
    <w:p w:rsidR="00BC499A">
      <w:pPr>
        <w:spacing w:line="600" w:lineRule="exact"/>
        <w:rPr>
          <w:rFonts w:ascii="仿宋_GB2312" w:eastAsia="仿宋_GB2312"/>
          <w:b/>
          <w:sz w:val="30"/>
          <w:szCs w:val="30"/>
        </w:rPr>
      </w:pPr>
      <w:r>
        <w:rPr>
          <w:rFonts w:ascii="仿宋_GB2312" w:eastAsia="仿宋_GB2312" w:hint="eastAsia"/>
          <w:b/>
          <w:sz w:val="30"/>
          <w:szCs w:val="30"/>
        </w:rPr>
        <w:t xml:space="preserve">第四部分  </w:t>
      </w:r>
      <w:r w:rsidR="00230EE4">
        <w:rPr>
          <w:rFonts w:ascii="仿宋_GB2312" w:eastAsia="仿宋_GB2312" w:hint="eastAsia"/>
          <w:b/>
          <w:sz w:val="30"/>
          <w:szCs w:val="30"/>
        </w:rPr>
        <w:t>2025</w:t>
      </w:r>
      <w:r>
        <w:rPr>
          <w:rFonts w:ascii="仿宋_GB2312" w:eastAsia="仿宋_GB2312" w:hint="eastAsia"/>
          <w:b/>
          <w:sz w:val="30"/>
          <w:szCs w:val="30"/>
        </w:rPr>
        <w:t>年部门预算表</w:t>
      </w:r>
    </w:p>
    <w:p w:rsidR="00BC499A">
      <w:pPr>
        <w:spacing w:line="600" w:lineRule="exact"/>
        <w:rPr>
          <w:rFonts w:ascii="仿宋_GB2312" w:eastAsia="仿宋_GB2312"/>
          <w:sz w:val="30"/>
          <w:szCs w:val="30"/>
        </w:rPr>
      </w:pPr>
      <w:r>
        <w:rPr>
          <w:rFonts w:ascii="仿宋_GB2312" w:eastAsia="仿宋_GB2312" w:hint="eastAsia"/>
          <w:sz w:val="30"/>
          <w:szCs w:val="30"/>
        </w:rPr>
        <w:t>一、部门收支总体情况表</w:t>
      </w:r>
    </w:p>
    <w:p w:rsidR="00BC499A">
      <w:pPr>
        <w:spacing w:line="600" w:lineRule="exact"/>
        <w:rPr>
          <w:rFonts w:ascii="仿宋_GB2312" w:eastAsia="仿宋_GB2312"/>
          <w:sz w:val="30"/>
          <w:szCs w:val="30"/>
        </w:rPr>
      </w:pPr>
      <w:r>
        <w:rPr>
          <w:rFonts w:ascii="仿宋_GB2312" w:eastAsia="仿宋_GB2312" w:hint="eastAsia"/>
          <w:sz w:val="30"/>
          <w:szCs w:val="30"/>
        </w:rPr>
        <w:t>二、部门收入总体情况表</w:t>
      </w:r>
    </w:p>
    <w:p w:rsidR="00BC499A">
      <w:pPr>
        <w:spacing w:line="600" w:lineRule="exact"/>
        <w:rPr>
          <w:rFonts w:ascii="仿宋_GB2312" w:eastAsia="仿宋_GB2312"/>
          <w:sz w:val="30"/>
          <w:szCs w:val="30"/>
        </w:rPr>
      </w:pPr>
      <w:r>
        <w:rPr>
          <w:rFonts w:ascii="仿宋_GB2312" w:eastAsia="仿宋_GB2312" w:hint="eastAsia"/>
          <w:sz w:val="30"/>
          <w:szCs w:val="30"/>
        </w:rPr>
        <w:t>三、部门支出总体情况表</w:t>
      </w:r>
    </w:p>
    <w:p w:rsidR="00BC499A">
      <w:pPr>
        <w:spacing w:line="600" w:lineRule="exact"/>
        <w:rPr>
          <w:rFonts w:ascii="仿宋_GB2312" w:eastAsia="仿宋_GB2312"/>
          <w:sz w:val="30"/>
          <w:szCs w:val="30"/>
        </w:rPr>
      </w:pPr>
      <w:r>
        <w:rPr>
          <w:rFonts w:ascii="仿宋_GB2312" w:eastAsia="仿宋_GB2312" w:hint="eastAsia"/>
          <w:sz w:val="30"/>
          <w:szCs w:val="30"/>
        </w:rPr>
        <w:t>四、财政拨款收支总体情况表</w:t>
      </w:r>
    </w:p>
    <w:p w:rsidR="00BC499A">
      <w:pPr>
        <w:spacing w:line="600" w:lineRule="exact"/>
        <w:rPr>
          <w:rFonts w:ascii="仿宋_GB2312" w:eastAsia="仿宋_GB2312"/>
          <w:sz w:val="30"/>
          <w:szCs w:val="30"/>
        </w:rPr>
      </w:pPr>
      <w:r>
        <w:rPr>
          <w:rFonts w:ascii="仿宋_GB2312" w:eastAsia="仿宋_GB2312" w:hint="eastAsia"/>
          <w:sz w:val="30"/>
          <w:szCs w:val="30"/>
        </w:rPr>
        <w:t>五、一般公共预算支出情况表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六、一般公共预算基本支出情况表</w:t>
      </w:r>
    </w:p>
    <w:p w:rsidR="00BC499A">
      <w:pPr>
        <w:spacing w:line="600" w:lineRule="exact"/>
        <w:rPr>
          <w:rFonts w:ascii="仿宋_GB2312" w:eastAsia="仿宋_GB2312"/>
          <w:sz w:val="30"/>
          <w:szCs w:val="30"/>
        </w:rPr>
      </w:pPr>
      <w:r>
        <w:rPr>
          <w:rFonts w:ascii="仿宋_GB2312" w:eastAsia="仿宋_GB2312" w:hint="eastAsia"/>
          <w:sz w:val="30"/>
          <w:szCs w:val="30"/>
        </w:rPr>
        <w:t>七、一般公共预算“三公”经费支出情况表</w:t>
      </w:r>
    </w:p>
    <w:p w:rsidR="00BC499A">
      <w:pPr>
        <w:spacing w:line="600" w:lineRule="exact"/>
        <w:rPr>
          <w:rFonts w:ascii="仿宋_GB2312" w:eastAsia="仿宋_GB2312"/>
          <w:sz w:val="30"/>
          <w:szCs w:val="30"/>
        </w:rPr>
      </w:pPr>
      <w:r>
        <w:rPr>
          <w:rFonts w:ascii="仿宋_GB2312" w:eastAsia="仿宋_GB2312" w:hint="eastAsia"/>
          <w:sz w:val="30"/>
          <w:szCs w:val="30"/>
        </w:rPr>
        <w:t>八、政府性基金预算支出情况表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九、国有资本经营预算支出情况表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十、项目支出表</w:t>
      </w:r>
    </w:p>
    <w:p w:rsidR="00BC499A">
      <w:pPr>
        <w:spacing w:line="600" w:lineRule="exact"/>
        <w:rPr>
          <w:rFonts w:ascii="仿宋_GB2312" w:eastAsia="仿宋_GB2312"/>
          <w:sz w:val="30"/>
          <w:szCs w:val="30"/>
        </w:rPr>
      </w:pPr>
      <w:r>
        <w:rPr>
          <w:rFonts w:ascii="仿宋_GB2312" w:eastAsia="仿宋_GB2312" w:hint="eastAsia"/>
          <w:sz w:val="30"/>
          <w:szCs w:val="30"/>
        </w:rPr>
        <w:t>十一、关于空表的说明</w:t>
      </w:r>
      <w:r>
        <w:rPr>
          <w:rFonts w:ascii="仿宋_GB2312" w:eastAsia="仿宋_GB2312" w:hint="eastAsia"/>
          <w:sz w:val="30"/>
          <w:szCs w:val="30"/>
        </w:rPr>
        <w:tab/>
      </w:r>
    </w:p>
    <w:p w:rsidR="00BC499A">
      <w:pPr>
        <w:spacing w:line="600" w:lineRule="exact"/>
        <w:rPr>
          <w:rFonts w:ascii="仿宋_GB2312" w:eastAsia="仿宋_GB2312"/>
          <w:b/>
          <w:sz w:val="30"/>
          <w:szCs w:val="30"/>
        </w:rPr>
      </w:pPr>
      <w:r w:rsidRPr="009B2E42">
        <w:rPr>
          <w:rFonts w:ascii="仿宋_GB2312" w:eastAsia="仿宋_GB2312"/>
          <w:b/>
          <w:sz w:val="30"/>
          <w:szCs w:val="30"/>
        </w:rPr>
        <w:fldChar w:fldCharType="begin"/>
      </w:r>
      <w:r w:rsidR="00296995">
        <w:rPr>
          <w:rFonts w:ascii="仿宋_GB2312" w:eastAsia="仿宋_GB2312" w:hint="eastAsia"/>
          <w:b/>
          <w:sz w:val="30"/>
          <w:szCs w:val="30"/>
        </w:rPr>
        <w:instrText>TOC \o "1-3" \h \z \u</w:instrText>
      </w:r>
      <w:r w:rsidRPr="009B2E42">
        <w:rPr>
          <w:rFonts w:ascii="仿宋_GB2312" w:eastAsia="仿宋_GB2312"/>
          <w:b/>
          <w:sz w:val="30"/>
          <w:szCs w:val="30"/>
        </w:rPr>
        <w:fldChar w:fldCharType="separate"/>
      </w:r>
    </w:p>
    <w:p w:rsidR="00BC499A">
      <w:pPr>
        <w:spacing w:line="600" w:lineRule="exact"/>
        <w:jc w:val="both"/>
        <w:rPr>
          <w:rFonts w:ascii="仿宋_GB2312" w:eastAsia="仿宋_GB2312"/>
          <w:sz w:val="30"/>
          <w:szCs w:val="30"/>
        </w:rPr>
      </w:pPr>
      <w:r>
        <w:rPr>
          <w:rFonts w:ascii="仿宋_GB2312" w:eastAsia="仿宋_GB2312"/>
          <w:sz w:val="30"/>
          <w:szCs w:val="30"/>
        </w:rPr>
        <w:fldChar w:fldCharType="end"/>
      </w: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eastAsia="黑体"/>
          <w:w w:val="95"/>
          <w:sz w:val="44"/>
          <w:szCs w:val="44"/>
        </w:rPr>
      </w:pPr>
    </w:p>
    <w:p w:rsidR="00BC499A">
      <w:pPr>
        <w:pStyle w:val="TOC2"/>
        <w:tabs>
          <w:tab w:val="right" w:leader="dot" w:pos="8296"/>
        </w:tabs>
        <w:spacing w:line="600" w:lineRule="exact"/>
        <w:ind w:left="0"/>
        <w:rPr>
          <w:rFonts w:ascii="黑体" w:eastAsia="黑体"/>
          <w:sz w:val="30"/>
          <w:szCs w:val="30"/>
        </w:rPr>
        <w:sectPr>
          <w:headerReference w:type="default" r:id="rId4"/>
          <w:footerReference w:type="even" r:id="rId5"/>
          <w:footerReference w:type="default" r:id="rId6"/>
          <w:pgSz w:w="11907" w:h="16840"/>
          <w:pgMar w:top="2098" w:right="1474" w:bottom="1304" w:left="1588" w:header="765" w:footer="765" w:gutter="0"/>
          <w:pgNumType w:fmt="numberInDash" w:start="1"/>
          <w:cols w:space="720"/>
          <w:docGrid w:linePitch="326"/>
        </w:sectPr>
      </w:pPr>
    </w:p>
    <w:p w:rsidR="00BC499A">
      <w:pPr>
        <w:pStyle w:val="Heading1"/>
        <w:spacing w:line="600" w:lineRule="exact"/>
        <w:jc w:val="center"/>
        <w:rPr>
          <w:rFonts w:ascii="黑体" w:eastAsia="黑体" w:hAnsi="黑体" w:cs="黑体"/>
          <w:b w:val="0"/>
        </w:rPr>
      </w:pPr>
      <w:bookmarkStart w:id="0" w:name="_Toc78784554"/>
      <w:r>
        <w:rPr>
          <w:rFonts w:ascii="黑体" w:eastAsia="黑体" w:hAnsi="黑体" w:cs="黑体" w:hint="eastAsia"/>
          <w:b w:val="0"/>
        </w:rPr>
        <w:t>第一部分  概 况</w:t>
      </w:r>
      <w:bookmarkEnd w:id="0"/>
    </w:p>
    <w:p w:rsidR="00BC499A">
      <w:pPr>
        <w:spacing w:line="600" w:lineRule="exact"/>
      </w:pPr>
    </w:p>
    <w:p w:rsidR="00BC499A">
      <w:pPr>
        <w:pStyle w:val="Heading2"/>
        <w:spacing w:line="600" w:lineRule="exact"/>
        <w:ind w:firstLine="600" w:firstLineChars="200"/>
        <w:rPr>
          <w:rFonts w:ascii="黑体" w:eastAsia="黑体" w:hAnsi="黑体"/>
          <w:sz w:val="30"/>
          <w:szCs w:val="30"/>
        </w:rPr>
      </w:pPr>
      <w:bookmarkStart w:id="1" w:name="_Toc78784555"/>
      <w:r>
        <w:rPr>
          <w:rFonts w:ascii="黑体" w:eastAsia="黑体" w:hAnsi="黑体" w:hint="eastAsia"/>
          <w:sz w:val="30"/>
          <w:szCs w:val="30"/>
        </w:rPr>
        <w:t>一、主要职责</w:t>
      </w:r>
      <w:bookmarkEnd w:id="1"/>
    </w:p>
    <w:p w:rsidR="00BC499A">
      <w:pPr>
        <w:autoSpaceDE w:val="0"/>
        <w:autoSpaceDN w:val="0"/>
        <w:spacing w:line="580" w:lineRule="exact"/>
        <w:ind w:firstLine="600" w:firstLineChars="200"/>
        <w:textAlignment w:val="auto"/>
        <w:rPr>
          <w:rFonts w:ascii="仿宋_GB2312" w:eastAsia="仿宋_GB2312"/>
          <w:sz w:val="30"/>
          <w:szCs w:val="30"/>
        </w:rPr>
      </w:pPr>
      <w:bookmarkStart w:id="2" w:name="_Toc78784556"/>
      <w:r>
        <w:rPr>
          <w:rFonts w:ascii="仿宋_GB2312" w:eastAsia="仿宋_GB2312" w:hint="eastAsia"/>
          <w:sz w:val="30"/>
          <w:szCs w:val="30"/>
        </w:rPr>
        <w:t>（一）负责市场综合监督管理。（二）依法组织区域内市场主体统一登记注册。（三）负责组织实施和指导区市场监管综合执法工作。（四）负责区反垄断执法。（五）负责监督管理市场秩序。（六）负责产品质量安全监督管理。（七）负责特种设备安全监督管理。（八）负责食品安全监督管理综合协调。（九）负责食品安全监督管理。（十）负责统一管理计量工作。（十一）负责统一管理标准化工作。（十二）负责区检验检测机构的监督管理工作。（十三）负责组织落实市场监督管理的科技发展和信息化建设规划。（十四）负责药品、医疗器械和化妆品安全监督管理。（十五）负责保护知识产权。（十六）负责本领域安全生产监督管理工作。（十七）配合有关部门推动招商引资工作。（十八）负责市场监管体系人才队伍建设工作。（十九）完成区委、区政府交办的其他任务。（二十）职能转变。1.大力推进质量提升。2.深入推进简政放权。3.严守安全底线。4.加强事中事后监管。5.提高服务水平。（二十一）有关职责分工。1.与公安河北分局的有关职责分工。2.与区卫生健康委在食品、药品安全监测方面的职责分工。（二十二）为量值准确提供测试检定保障。工作计量器具强制检定、工作计量器具检定测试与校准、计量技术咨询、计量技术服务、计量技术人员技术培训。（二十三）负责为个体劳动者和民营企业服务。（二十四）负责为消费者服务，受理消费者的投诉、举报，对投诉、举报内容进行整理、汇总、为市场监管和行政执法提供信息，会同有关部门调解、查处投诉、举报案件。（二十五）负责为消费者提供消费咨询服务、调解消费纠纷，依法维护消费者合法权益。</w:t>
      </w:r>
    </w:p>
    <w:p w:rsidR="00BC499A">
      <w:pPr>
        <w:pStyle w:val="Heading2"/>
        <w:spacing w:line="600" w:lineRule="exact"/>
        <w:ind w:firstLine="600" w:firstLineChars="200"/>
        <w:rPr>
          <w:rFonts w:ascii="黑体" w:eastAsia="黑体" w:hAnsi="黑体"/>
          <w:sz w:val="30"/>
          <w:szCs w:val="30"/>
        </w:rPr>
      </w:pPr>
      <w:r>
        <w:rPr>
          <w:rFonts w:ascii="黑体" w:eastAsia="黑体" w:hAnsi="黑体" w:hint="eastAsia"/>
          <w:sz w:val="30"/>
          <w:szCs w:val="30"/>
        </w:rPr>
        <w:t>二、机构设置</w:t>
      </w:r>
      <w:bookmarkEnd w:id="2"/>
      <w:r>
        <w:rPr>
          <w:rFonts w:ascii="黑体" w:eastAsia="黑体" w:hAnsi="黑体" w:hint="eastAsia"/>
          <w:sz w:val="30"/>
          <w:szCs w:val="30"/>
        </w:rPr>
        <w:t>情况</w:t>
      </w:r>
    </w:p>
    <w:p w:rsidR="00BC499A">
      <w:pPr>
        <w:autoSpaceDE w:val="0"/>
        <w:autoSpaceDN w:val="0"/>
        <w:spacing w:line="580" w:lineRule="exact"/>
        <w:ind w:firstLine="600" w:firstLineChars="200"/>
        <w:textAlignment w:val="auto"/>
        <w:rPr>
          <w:rFonts w:ascii="仿宋_GB2312" w:eastAsia="仿宋_GB2312"/>
          <w:sz w:val="30"/>
          <w:szCs w:val="30"/>
        </w:rPr>
      </w:pPr>
      <w:r>
        <w:rPr>
          <w:rFonts w:ascii="仿宋_GB2312" w:eastAsia="仿宋_GB2312" w:hint="eastAsia"/>
          <w:sz w:val="30"/>
          <w:szCs w:val="30"/>
        </w:rPr>
        <w:t>天津市河北区市场监督管理局</w:t>
      </w:r>
      <w:r w:rsidR="00296995">
        <w:rPr>
          <w:rFonts w:ascii="仿宋_GB2312" w:eastAsia="仿宋_GB2312" w:hint="eastAsia"/>
          <w:sz w:val="30"/>
          <w:szCs w:val="30"/>
        </w:rPr>
        <w:t>内设</w:t>
      </w:r>
      <w:r>
        <w:rPr>
          <w:rFonts w:ascii="仿宋_GB2312" w:eastAsia="仿宋_GB2312" w:hint="eastAsia"/>
          <w:sz w:val="30"/>
          <w:szCs w:val="30"/>
        </w:rPr>
        <w:t>21</w:t>
      </w:r>
      <w:r w:rsidR="00296995">
        <w:rPr>
          <w:rFonts w:ascii="仿宋_GB2312" w:eastAsia="仿宋_GB2312" w:hint="eastAsia"/>
          <w:sz w:val="30"/>
          <w:szCs w:val="30"/>
        </w:rPr>
        <w:t>个职能处室；下辖</w:t>
      </w:r>
      <w:r>
        <w:rPr>
          <w:rFonts w:ascii="仿宋_GB2312" w:eastAsia="仿宋_GB2312" w:hint="eastAsia"/>
          <w:sz w:val="30"/>
          <w:szCs w:val="30"/>
        </w:rPr>
        <w:t>1</w:t>
      </w:r>
      <w:r w:rsidR="00296995">
        <w:rPr>
          <w:rFonts w:ascii="仿宋_GB2312" w:eastAsia="仿宋_GB2312" w:hint="eastAsia"/>
          <w:sz w:val="30"/>
          <w:szCs w:val="30"/>
        </w:rPr>
        <w:t>个预算单位。</w:t>
      </w:r>
    </w:p>
    <w:p w:rsidR="00BC499A">
      <w:pPr>
        <w:autoSpaceDE w:val="0"/>
        <w:autoSpaceDN w:val="0"/>
        <w:spacing w:line="580" w:lineRule="exact"/>
        <w:ind w:firstLine="600" w:firstLineChars="200"/>
        <w:textAlignment w:val="auto"/>
        <w:rPr>
          <w:rFonts w:ascii="仿宋_GB2312" w:eastAsia="仿宋_GB2312"/>
          <w:sz w:val="30"/>
          <w:szCs w:val="30"/>
        </w:rPr>
      </w:pPr>
      <w:r>
        <w:rPr>
          <w:rFonts w:ascii="仿宋_GB2312" w:eastAsia="仿宋_GB2312" w:hint="eastAsia"/>
          <w:sz w:val="30"/>
          <w:szCs w:val="30"/>
        </w:rPr>
        <w:t>纳入</w:t>
      </w:r>
      <w:r w:rsidR="00461215">
        <w:rPr>
          <w:rFonts w:ascii="仿宋_GB2312" w:eastAsia="仿宋_GB2312" w:hint="eastAsia"/>
          <w:sz w:val="30"/>
          <w:szCs w:val="30"/>
        </w:rPr>
        <w:t>天津市河北区市场监督管理局</w:t>
      </w:r>
      <w:r w:rsidR="00230EE4">
        <w:rPr>
          <w:rFonts w:ascii="仿宋_GB2312" w:eastAsia="仿宋_GB2312" w:hint="eastAsia"/>
          <w:sz w:val="30"/>
          <w:szCs w:val="30"/>
        </w:rPr>
        <w:t>2025</w:t>
      </w:r>
      <w:r>
        <w:rPr>
          <w:rFonts w:ascii="仿宋_GB2312" w:eastAsia="仿宋_GB2312" w:hint="eastAsia"/>
          <w:sz w:val="30"/>
          <w:szCs w:val="30"/>
        </w:rPr>
        <w:t>年部门预算编制范围的预算单位包括：</w:t>
      </w:r>
    </w:p>
    <w:p w:rsidR="00BC499A">
      <w:pPr>
        <w:spacing w:line="600" w:lineRule="exact"/>
        <w:ind w:firstLine="600"/>
        <w:jc w:val="both"/>
        <w:rPr>
          <w:rFonts w:ascii="仿宋_GB2312" w:eastAsia="仿宋_GB2312"/>
          <w:sz w:val="30"/>
          <w:szCs w:val="30"/>
        </w:rPr>
        <w:sectPr>
          <w:footerReference w:type="default" r:id="rId7"/>
          <w:pgSz w:w="11907" w:h="16840"/>
          <w:pgMar w:top="2098" w:right="1474" w:bottom="1304" w:left="1588" w:header="765" w:footer="765" w:gutter="0"/>
          <w:pgNumType w:fmt="numberInDash" w:start="1"/>
          <w:cols w:space="720"/>
          <w:docGrid w:linePitch="326"/>
        </w:sectPr>
      </w:pPr>
      <w:r>
        <w:rPr>
          <w:rFonts w:ascii="仿宋_GB2312" w:eastAsia="仿宋_GB2312" w:hint="eastAsia"/>
          <w:sz w:val="30"/>
          <w:szCs w:val="30"/>
        </w:rPr>
        <w:t>1.天津市河北区市场监督管理局</w:t>
      </w:r>
    </w:p>
    <w:p w:rsidR="00BC499A">
      <w:pPr>
        <w:pStyle w:val="Heading1"/>
        <w:spacing w:line="600" w:lineRule="exact"/>
        <w:jc w:val="center"/>
        <w:rPr>
          <w:rFonts w:ascii="黑体" w:eastAsia="黑体"/>
          <w:sz w:val="30"/>
          <w:szCs w:val="30"/>
        </w:rPr>
      </w:pPr>
      <w:bookmarkStart w:id="3" w:name="_Toc78784570"/>
      <w:r>
        <w:rPr>
          <w:rFonts w:ascii="黑体" w:eastAsia="黑体" w:hAnsi="黑体" w:cs="黑体" w:hint="eastAsia"/>
        </w:rPr>
        <w:t xml:space="preserve">第二部分  </w:t>
      </w:r>
      <w:r w:rsidR="00230EE4">
        <w:rPr>
          <w:rFonts w:ascii="黑体" w:eastAsia="黑体" w:hAnsi="黑体" w:cs="黑体" w:hint="eastAsia"/>
        </w:rPr>
        <w:t>2025</w:t>
      </w:r>
      <w:r>
        <w:rPr>
          <w:rFonts w:ascii="黑体" w:eastAsia="黑体" w:hAnsi="黑体" w:cs="黑体" w:hint="eastAsia"/>
        </w:rPr>
        <w:t>年部门预算情况说明</w:t>
      </w:r>
      <w:bookmarkEnd w:id="3"/>
    </w:p>
    <w:p w:rsidR="00BC499A">
      <w:pPr>
        <w:pStyle w:val="Heading2"/>
        <w:spacing w:line="600" w:lineRule="exact"/>
        <w:ind w:firstLine="600" w:firstLineChars="200"/>
        <w:rPr>
          <w:rFonts w:ascii="黑体" w:eastAsia="黑体" w:hAnsi="黑体"/>
          <w:b w:val="0"/>
          <w:sz w:val="30"/>
          <w:szCs w:val="30"/>
        </w:rPr>
      </w:pPr>
      <w:bookmarkStart w:id="4" w:name="_Toc78784571"/>
      <w:r>
        <w:rPr>
          <w:rFonts w:ascii="黑体" w:eastAsia="黑体" w:hAnsi="黑体" w:hint="eastAsia"/>
          <w:b w:val="0"/>
          <w:sz w:val="30"/>
          <w:szCs w:val="30"/>
        </w:rPr>
        <w:t>一、关于收支总体情况</w:t>
      </w:r>
      <w:bookmarkEnd w:id="4"/>
      <w:r>
        <w:rPr>
          <w:rFonts w:ascii="黑体" w:eastAsia="黑体" w:hAnsi="黑体" w:hint="eastAsia"/>
          <w:b w:val="0"/>
          <w:sz w:val="30"/>
          <w:szCs w:val="30"/>
        </w:rPr>
        <w:t>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按照综合预算的原则，天津市河北区市场监督管理局所有收入和支出均纳入部门预算管理。收入包括：一般公共预算拨款收入61,680,247.00元、政府性基金预算拨款收入0.00元、国有资本经营预算拨款收入0.00元、财政专户管理资金收入0.00元、事业收入0.00元、事业单位经营收入0.00元、上级补助收入0.00元、附属单位上缴收入0.00元、其他收入0.00元、上年结转结余2,549,444.00元；支出包括：一般公共服务支出53,574,795.00元、社会保障和就业支出7,408,700.00元、卫生健康支出3,246,196.00元。天津市河北区市场监督管理局2025年收支总预算64,229,691.00元。</w:t>
      </w:r>
    </w:p>
    <w:p w:rsidR="00BC499A">
      <w:pPr>
        <w:pStyle w:val="Heading2"/>
        <w:spacing w:line="600" w:lineRule="exact"/>
        <w:ind w:firstLine="600" w:firstLineChars="200"/>
        <w:rPr>
          <w:rFonts w:ascii="黑体" w:eastAsia="黑体" w:hAnsi="黑体" w:cs="仿宋_GB2312"/>
          <w:b w:val="0"/>
          <w:sz w:val="30"/>
          <w:szCs w:val="30"/>
        </w:rPr>
      </w:pPr>
      <w:bookmarkStart w:id="5" w:name="_Toc78784572"/>
      <w:r>
        <w:rPr>
          <w:rFonts w:ascii="黑体" w:eastAsia="黑体" w:hAnsi="黑体" w:cs="仿宋_GB2312" w:hint="eastAsia"/>
          <w:b w:val="0"/>
          <w:sz w:val="30"/>
          <w:szCs w:val="30"/>
        </w:rPr>
        <w:t>二、关于收入总体情况</w:t>
      </w:r>
      <w:bookmarkEnd w:id="5"/>
      <w:r>
        <w:rPr>
          <w:rFonts w:ascii="黑体" w:eastAsia="黑体" w:hAnsi="黑体" w:cs="仿宋_GB2312" w:hint="eastAsia"/>
          <w:b w:val="0"/>
          <w:sz w:val="30"/>
          <w:szCs w:val="30"/>
        </w:rPr>
        <w:t>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天津市河北区市场监督管理局2025年部门预算收入64,229,691.00元，与2024年预算相比减少4,614,726.00元，主要原因是厉行节约，精简预算。其中：上年结转结余2,549,444.00元，占3.97%；一般公共预算61,680,247.00元，占96.03%；政府性基金预算0.00元，占0.00%；国有资本经营预算0.00元，占0.00%；财政专户管理资金0.00元，占0.00%；事业收入0.00元，占0.00%；事业单位经营收入0.00元，占0.00%；上级补助收入0.00元，占0.00%；附属单位上缴收入0.00元，占0.00%；其他收入0.00元，占0.00%。</w:t>
      </w:r>
    </w:p>
    <w:p w:rsidR="00BC499A">
      <w:pPr>
        <w:pStyle w:val="Heading2"/>
        <w:spacing w:line="600" w:lineRule="exact"/>
        <w:ind w:firstLine="600" w:firstLineChars="200"/>
        <w:rPr>
          <w:rFonts w:ascii="黑体" w:eastAsia="黑体" w:hAnsi="黑体" w:cs="仿宋_GB2312"/>
          <w:b w:val="0"/>
          <w:sz w:val="30"/>
          <w:szCs w:val="30"/>
        </w:rPr>
      </w:pPr>
      <w:bookmarkStart w:id="6"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6"/>
      <w:r>
        <w:rPr>
          <w:rFonts w:ascii="黑体" w:eastAsia="黑体" w:hAnsi="黑体" w:cs="仿宋_GB2312" w:hint="eastAsia"/>
          <w:b w:val="0"/>
          <w:sz w:val="30"/>
          <w:szCs w:val="30"/>
        </w:rPr>
        <w:t>的说明</w:t>
      </w:r>
    </w:p>
    <w:p w:rsidR="00BC499A">
      <w:pPr>
        <w:spacing w:line="600" w:lineRule="exact"/>
        <w:ind w:firstLine="600" w:firstLineChars="200"/>
        <w:rPr>
          <w:rFonts w:eastAsia="仿宋_GB2312"/>
          <w:sz w:val="30"/>
          <w:szCs w:val="30"/>
        </w:rPr>
      </w:pPr>
      <w:bookmarkStart w:id="7" w:name="_Toc78784574"/>
      <w:r>
        <w:rPr>
          <w:rFonts w:ascii="仿宋_GB2312" w:eastAsia="仿宋_GB2312" w:hint="eastAsia"/>
          <w:sz w:val="30"/>
          <w:szCs w:val="30"/>
        </w:rPr>
        <w:t>天津市河北区市场监督管理局2025年支出预算64,229,691.00元，与2024年预算相比减少4,614,726.00元，主要原因是厉行节约，精简预算。其中：基本支出62,093,527.00元，占96.67%；项目支出2,136,164.00元，占3.33%；事业单位经营支出0.00元，占0.00%；上缴上级支出0.00元，占0.00%；对附属单位补助支出0.00元，占0.00%。</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四、关于财政拨款收支总体情况表</w:t>
      </w:r>
      <w:bookmarkEnd w:id="7"/>
      <w:r>
        <w:rPr>
          <w:rFonts w:ascii="黑体" w:eastAsia="黑体" w:hAnsi="黑体" w:hint="eastAsia"/>
          <w:b w:val="0"/>
          <w:sz w:val="30"/>
          <w:szCs w:val="30"/>
        </w:rPr>
        <w:t>的说明</w:t>
      </w:r>
    </w:p>
    <w:p w:rsidR="00BC499A">
      <w:pPr>
        <w:spacing w:line="600" w:lineRule="exact"/>
        <w:ind w:firstLine="600" w:firstLineChars="200"/>
        <w:rPr>
          <w:rFonts w:eastAsia="仿宋_GB2312"/>
          <w:sz w:val="30"/>
          <w:szCs w:val="30"/>
        </w:rPr>
      </w:pPr>
      <w:bookmarkStart w:id="8" w:name="_Toc78784575"/>
      <w:r>
        <w:rPr>
          <w:rFonts w:ascii="仿宋_GB2312" w:eastAsia="仿宋_GB2312" w:hint="eastAsia"/>
          <w:sz w:val="30"/>
          <w:szCs w:val="30"/>
        </w:rPr>
        <w:t>天津市河北区市场监督管理局2025年财政拨款收入预算64,229,691.00元，与2024年预算相比减少4,614,726.00元，主要原因是厉行节约，精简预算。收入包括：一般公共预算拨款收入61,680,247.00元、政府性基金预算拨款收入0.00元、国有资本经营预算拨款收入0.00元、上年财政结转结余2,549,444.00元。2025年财政拨款支出预算64,229,691.00元，与2024年预算相比减少4,614,726.00元，主要原因是厉行节约，精简预算。支出包括：一般公共服务支出53,574,795.00元、社会保障和就业支出7,408,700.00元、卫生健康支出3,246,196.00元。</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8"/>
      <w:r>
        <w:rPr>
          <w:rFonts w:ascii="黑体" w:eastAsia="黑体" w:hAnsi="黑体" w:hint="eastAsia"/>
          <w:b w:val="0"/>
          <w:sz w:val="30"/>
          <w:szCs w:val="30"/>
        </w:rPr>
        <w:t>的说明</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（一）总体情况。</w:t>
      </w:r>
    </w:p>
    <w:p w:rsidR="00BC499A">
      <w:pPr>
        <w:spacing w:line="600" w:lineRule="exact"/>
        <w:ind w:firstLine="600" w:firstLineChars="200"/>
        <w:rPr>
          <w:rFonts w:eastAsia="仿宋_GB2312"/>
          <w:sz w:val="30"/>
          <w:szCs w:val="30"/>
        </w:rPr>
      </w:pPr>
      <w:r>
        <w:rPr>
          <w:rFonts w:ascii="仿宋_GB2312" w:eastAsia="仿宋_GB2312" w:hint="eastAsia"/>
          <w:sz w:val="30"/>
          <w:szCs w:val="30"/>
        </w:rPr>
        <w:t>天津市河北区市场监督管理局2025年一般公共预算支出64,229,691.00元，与2024年预算相比减少4,614,726.00元，主要原因是厉行节约，减少开支。</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（二）具体情况。</w:t>
      </w:r>
    </w:p>
    <w:p w:rsidR="00BC499A">
      <w:pPr>
        <w:spacing w:line="600" w:lineRule="exact"/>
        <w:ind w:firstLine="600" w:firstLineChars="200"/>
        <w:rPr>
          <w:rFonts w:eastAsia="仿宋_GB2312"/>
          <w:sz w:val="30"/>
          <w:szCs w:val="30"/>
        </w:rPr>
      </w:pPr>
      <w:r>
        <w:rPr>
          <w:rFonts w:ascii="仿宋_GB2312" w:eastAsia="仿宋_GB2312" w:hint="eastAsia"/>
          <w:sz w:val="30"/>
          <w:szCs w:val="30"/>
        </w:rPr>
        <w:t>1.“一般公共服务支出（类）”53,574,795.00元，与2024年预算相比减少4,159,078.00元，主要原因是厉行节约，减少开支。其中：</w:t>
        <w:br/>
        <w:t>　　“市场监督管理事务（款）”53,574,795.00元，包括：“行政运行（项）”49,162,996.00元，主要用于本级人员、公用经费支出；“一般行政管理事务（项）”2,511,799.00元，主要用于临聘人员工资支出等；“其他市场监督管理事务（项）”1,900,000.00元，主要用于本级项目经费支出。</w:t>
        <w:br/>
        <w:t>　　2.“社会保障和就业支出（类）”7,408,700.00元，与2024年预算相比减少337,503.00元，主要原因是人员变动，相关支出减少。其中：</w:t>
        <w:br/>
        <w:t>　　“行政事业单位养老支出（款）”7,408,700.00元，包括：“行政单位离退休（项）”1,176,005.00元，主要用于行政离退休人员相关支出；“机关事业单位基本养老保险缴费支出（项）”4,155,130.00元，主要用于单位养老保险缴费支出；“机关事业单位职业年金缴费支出（项）”2,077,565.00元，主要用于单位职业年金缴费支出。</w:t>
        <w:br/>
        <w:t>　　3.“卫生健康支出（类）”3,246,196.00元，与2024年预算相比减少118,145.00元，主要原因是人员变动，相关支出减少。其中：</w:t>
        <w:br/>
        <w:t>　　“行政事业单位医疗（款）”3,246,196.00元，包括：“行政单位医疗（项）”2,726,804.00元，主要用于本单位行政人员医疗支出；“公务员医疗补助（项）”519,392.00元，主要用于单位医疗补助支出；</w:t>
      </w:r>
    </w:p>
    <w:p w:rsidR="00BC499A">
      <w:pPr>
        <w:spacing w:line="600" w:lineRule="exact"/>
        <w:rPr>
          <w:rFonts w:ascii="楷体" w:eastAsia="楷体" w:hAnsi="楷体" w:cs="仿宋_GB2312"/>
          <w:b/>
          <w:sz w:val="30"/>
          <w:szCs w:val="30"/>
        </w:rPr>
      </w:pPr>
    </w:p>
    <w:p w:rsidR="00BC499A">
      <w:pPr>
        <w:pStyle w:val="Heading2"/>
        <w:spacing w:line="600" w:lineRule="exact"/>
        <w:ind w:firstLine="600" w:firstLineChars="200"/>
        <w:rPr>
          <w:rFonts w:ascii="黑体" w:eastAsia="黑体" w:hAnsi="黑体"/>
          <w:b w:val="0"/>
          <w:sz w:val="30"/>
          <w:szCs w:val="30"/>
        </w:rPr>
      </w:pPr>
      <w:bookmarkStart w:id="9"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9"/>
      <w:r>
        <w:rPr>
          <w:rFonts w:ascii="黑体" w:eastAsia="黑体" w:hAnsi="黑体" w:hint="eastAsia"/>
          <w:b w:val="0"/>
          <w:sz w:val="30"/>
          <w:szCs w:val="30"/>
        </w:rPr>
        <w:t>表的说明</w:t>
      </w:r>
    </w:p>
    <w:p w:rsidR="00BC499A">
      <w:pPr>
        <w:spacing w:line="600" w:lineRule="exact"/>
        <w:ind w:firstLine="600" w:firstLineChars="200"/>
        <w:rPr>
          <w:rFonts w:eastAsia="仿宋_GB2312"/>
          <w:sz w:val="30"/>
          <w:szCs w:val="30"/>
        </w:rPr>
      </w:pPr>
      <w:bookmarkStart w:id="10" w:name="_Toc78784577"/>
      <w:r>
        <w:rPr>
          <w:rFonts w:ascii="仿宋_GB2312" w:eastAsia="仿宋_GB2312" w:hint="eastAsia"/>
          <w:sz w:val="30"/>
          <w:szCs w:val="30"/>
        </w:rPr>
        <w:t>天津市河北区市场监督管理局一般公共预算基本支出62,093,527.00元，与2024年预算相比减少3,024,012.00元，主要原因是厉行节约，减少开支。其中：</w:t>
        <w:br/>
        <w:t>　　人员经费53,832,164.00元，主要包括：基本工资、津贴补贴、奖金、机关事业单位基本养老保险缴费、职业年金缴费、职工基本医疗保险缴费、公务员医疗补助缴费、其他社会保障缴费、住房公积金、其他工资福利支出、离休费、退休费、抚恤金、生活补助、医疗费补助、奖励金。</w:t>
        <w:br/>
        <w:t>　　公用经费8,261,363.00元，主要包括：办公费、水费、电费、邮电费、取暖费、物业管理费、差旅费、维修(护)费、培训费、工会经费、福利费、公务用车运行维护费、其他交通费用、其他商品和服务支出。</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七、关于一般公共预算“三公”经费支出情况表的说明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2025年一般公共预算“三公”经费安排237,500.00元，与2024年预算相比增加（减少）0.00元，主要原因是与上年持平。具体情况：</w:t>
        <w:br/>
        <w:t>　　一、2025年因公出国（境）费预算0.00元，与2024年预算相比增加（减少）0.00元，主要原因是本部门一般公共预算未安排“因公出国（境）”费。</w:t>
        <w:br/>
        <w:t>　　二、2025年公务用车购置及运行费预算237,500.00元，其中公务用车运行费237,500.00元，与2024年预算相比增加（减少）0.00元，主要原因是与上年持平。公务用车购置费0.00元，与2024年预算相比增加（减少）0.00元，主要原因是本部门一般公共预算未安排“公务用车购置”费。</w:t>
        <w:br/>
        <w:t>　　三、2025年公务接待费预算0.00元，与2024年预算相比增加（减少）0.00元，主要原因是本部门一般公共预算未安排“公务接待”费。</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0"/>
      <w:r>
        <w:rPr>
          <w:rFonts w:ascii="黑体" w:eastAsia="黑体" w:hAnsi="黑体" w:hint="eastAsia"/>
          <w:b w:val="0"/>
          <w:sz w:val="30"/>
          <w:szCs w:val="30"/>
        </w:rPr>
        <w:t>表的说明</w:t>
      </w:r>
    </w:p>
    <w:p w:rsidR="00BC499A" w:rsidP="00375EBB">
      <w:pPr>
        <w:spacing w:line="600" w:lineRule="exact"/>
        <w:ind w:firstLine="600" w:firstLineChars="200"/>
        <w:rPr>
          <w:rFonts w:eastAsia="仿宋_GB2312"/>
          <w:sz w:val="30"/>
          <w:szCs w:val="30"/>
        </w:rPr>
      </w:pPr>
      <w:bookmarkStart w:id="11" w:name="_Toc78784578"/>
      <w:r w:rsidRPr="00375EBB">
        <w:rPr>
          <w:rFonts w:ascii="仿宋_GB2312" w:eastAsia="仿宋_GB2312" w:hint="eastAsia"/>
          <w:b/>
          <w:sz w:val="30"/>
          <w:szCs w:val="30"/>
        </w:rPr>
        <w:t xml:space="preserve"> </w:t>
      </w:r>
      <w:r>
        <w:rPr>
          <w:rFonts w:ascii="仿宋_GB2312" w:eastAsia="仿宋_GB2312" w:hint="eastAsia"/>
          <w:sz w:val="30"/>
          <w:szCs w:val="30"/>
        </w:rPr>
        <w:t>2025年天津市河北区市场监督管理局预算中没有使用政府性基金预算安排的支出。</w:t>
      </w:r>
      <w:r w:rsidRPr="00375EBB">
        <w:rPr>
          <w:rFonts w:ascii="仿宋_GB2312" w:eastAsia="仿宋_GB2312" w:hint="eastAsia"/>
          <w:b/>
          <w:sz w:val="30"/>
          <w:szCs w:val="30"/>
        </w:rPr>
        <w:t xml:space="preserve"> </w:t>
      </w:r>
      <w:r>
        <w:rPr>
          <w:rFonts w:ascii="仿宋_GB2312" w:eastAsia="仿宋_GB2312" w:hint="eastAsia"/>
          <w:sz w:val="30"/>
          <w:szCs w:val="30"/>
        </w:rPr>
        <w:t xml:space="preserve"> </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九、关于国有资本经营预算支出情况表</w:t>
      </w:r>
      <w:bookmarkEnd w:id="11"/>
      <w:r>
        <w:rPr>
          <w:rFonts w:ascii="黑体" w:eastAsia="黑体" w:hAnsi="黑体" w:hint="eastAsia"/>
          <w:b w:val="0"/>
          <w:sz w:val="30"/>
          <w:szCs w:val="30"/>
        </w:rPr>
        <w:t>的说明</w:t>
      </w:r>
    </w:p>
    <w:p w:rsidR="00BC499A" w:rsidP="00610A8C">
      <w:pPr>
        <w:spacing w:line="600" w:lineRule="exact"/>
        <w:ind w:firstLine="600" w:firstLineChars="200"/>
      </w:pPr>
      <w:r w:rsidRPr="00610A8C">
        <w:rPr>
          <w:rFonts w:ascii="仿宋_GB2312" w:eastAsia="仿宋_GB2312" w:hint="eastAsia"/>
          <w:b/>
          <w:sz w:val="30"/>
          <w:szCs w:val="30"/>
        </w:rPr>
        <w:t xml:space="preserve"> </w:t>
      </w:r>
      <w:r>
        <w:rPr>
          <w:rFonts w:ascii="仿宋_GB2312" w:eastAsia="仿宋_GB2312" w:hint="eastAsia"/>
          <w:sz w:val="30"/>
          <w:szCs w:val="30"/>
        </w:rPr>
        <w:t>2025年天津市河北区市场监督管理局预算中没有使用国有资本经营预算安排的支出。</w:t>
      </w:r>
      <w:r w:rsidRPr="00610A8C">
        <w:rPr>
          <w:rFonts w:ascii="仿宋_GB2312" w:eastAsia="仿宋_GB2312" w:hint="eastAsia"/>
          <w:b/>
          <w:sz w:val="30"/>
          <w:szCs w:val="30"/>
        </w:rPr>
        <w:t xml:space="preserve"> </w:t>
      </w:r>
      <w:r>
        <w:rPr>
          <w:rFonts w:ascii="仿宋_GB2312" w:eastAsia="仿宋_GB2312" w:hint="eastAsia"/>
          <w:sz w:val="30"/>
          <w:szCs w:val="30"/>
        </w:rPr>
        <w:t xml:space="preserve"> </w:t>
      </w:r>
    </w:p>
    <w:p w:rsidR="00BC499A">
      <w:pPr>
        <w:pStyle w:val="Heading2"/>
        <w:spacing w:line="600" w:lineRule="exact"/>
        <w:ind w:firstLine="600" w:firstLineChars="200"/>
        <w:rPr>
          <w:rFonts w:ascii="黑体" w:eastAsia="黑体" w:hAnsi="黑体"/>
          <w:b w:val="0"/>
          <w:sz w:val="30"/>
          <w:szCs w:val="30"/>
        </w:rPr>
      </w:pPr>
      <w:bookmarkStart w:id="12" w:name="_Toc78784579"/>
      <w:r>
        <w:rPr>
          <w:rFonts w:ascii="黑体" w:eastAsia="黑体" w:hAnsi="黑体" w:hint="eastAsia"/>
          <w:b w:val="0"/>
          <w:sz w:val="30"/>
          <w:szCs w:val="30"/>
        </w:rPr>
        <w:t>十、其他重要事项的情况说明</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2"/>
      <w:r>
        <w:rPr>
          <w:rFonts w:ascii="楷体" w:eastAsia="楷体" w:hAnsi="楷体" w:cs="仿宋_GB2312" w:hint="eastAsia"/>
          <w:b/>
          <w:sz w:val="30"/>
          <w:szCs w:val="30"/>
        </w:rPr>
        <w:t>。</w:t>
      </w:r>
    </w:p>
    <w:p w:rsidR="00BC499A">
      <w:pPr>
        <w:spacing w:line="580" w:lineRule="exact"/>
        <w:ind w:firstLine="600" w:firstLineChars="200"/>
        <w:rPr>
          <w:rFonts w:eastAsia="楷体_GB2312"/>
          <w:sz w:val="30"/>
          <w:szCs w:val="30"/>
        </w:rPr>
      </w:pPr>
      <w:r>
        <w:rPr>
          <w:rFonts w:ascii="仿宋_GB2312" w:eastAsia="仿宋_GB2312" w:hAnsi="仿宋_GB2312" w:cs="仿宋_GB2312" w:hint="eastAsia"/>
          <w:sz w:val="30"/>
          <w:szCs w:val="30"/>
        </w:rPr>
        <w:t>本部门2025年天津市河北区市场监督管理局1家行政单位的机关运行经费预算8261363元，包括办公费540000元、水费40000元、电费185760元、邮电费197600元、取暖费473508元、物业管理费1192084元、差旅费34560元、维修（护）费43200元、培训费38880元、工会经费388378元、福利费878046元、公务用车运行维护费237500元、其他交通费用1695720元、其他商品和服务支出2316127元。</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（二）政府采购情况。</w:t>
      </w:r>
    </w:p>
    <w:p w:rsidR="00BC499A">
      <w:pPr>
        <w:spacing w:line="580" w:lineRule="exact"/>
        <w:ind w:firstLine="600" w:firstLineChars="200"/>
        <w:rPr>
          <w:rFonts w:eastAsia="楷体_GB2312"/>
          <w:sz w:val="30"/>
          <w:szCs w:val="30"/>
        </w:rPr>
      </w:pPr>
      <w:r>
        <w:rPr>
          <w:rFonts w:ascii="仿宋_GB2312" w:eastAsia="仿宋_GB2312" w:hAnsi="仿宋_GB2312" w:cs="仿宋_GB2312" w:hint="eastAsia"/>
          <w:sz w:val="30"/>
          <w:szCs w:val="30"/>
        </w:rPr>
        <w:t>本部门2025年安排政府采购预算1939680元，其中：政府采购货物支出39680元、政府采购工程支出0万元、政府采购服务支出1900000元。主要项目是：办公用品采购39680元，创建国家食品安全示范城市专项经费1900000元。</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（三）国有资产占用情况。</w:t>
      </w:r>
    </w:p>
    <w:p w:rsidR="00BC499A">
      <w:pPr>
        <w:spacing w:line="580" w:lineRule="exact"/>
        <w:ind w:firstLine="600" w:firstLineChars="200"/>
        <w:jc w:val="both"/>
        <w:rPr>
          <w:rFonts w:eastAsia="仿宋_GB2312"/>
          <w:sz w:val="30"/>
          <w:szCs w:val="30"/>
        </w:rPr>
      </w:pPr>
      <w:r>
        <w:rPr>
          <w:rFonts w:ascii="仿宋_GB2312" w:eastAsia="仿宋_GB2312" w:hAnsi="仿宋_GB2312" w:cs="仿宋_GB2312" w:hint="eastAsia"/>
          <w:color w:val="000000"/>
          <w:sz w:val="30"/>
          <w:szCs w:val="30"/>
        </w:rPr>
        <w:t>截至2024年7月底，本部门各单位共有车辆0辆，其中：副部（省）级及以上领导用车0辆、主要负责人干部用车0辆、机要通信用车0辆、应急保障用车0辆、执法执勤用车0辆、特种专业技术用车0辆、离退休干部服务用车0辆、其他用车0辆，其他用车主要包括无。单价（账面原值）100万元以上的设备0台（套）。</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（四）预算绩效情况说明。</w:t>
      </w:r>
    </w:p>
    <w:p w:rsidR="00BC499A">
      <w:pPr>
        <w:spacing w:line="580" w:lineRule="exact"/>
        <w:ind w:firstLine="600" w:firstLineChars="200"/>
        <w:jc w:val="both"/>
        <w:rPr>
          <w:rFonts w:ascii="仿宋_GB2312" w:eastAsia="仿宋_GB2312" w:hAnsi="仿宋_GB2312" w:cs="仿宋_GB2312"/>
          <w:sz w:val="30"/>
          <w:szCs w:val="30"/>
        </w:rPr>
        <w:sectPr>
          <w:pgSz w:w="11907" w:h="16840"/>
          <w:pgMar w:top="2098" w:right="1474" w:bottom="1304" w:left="1588" w:header="765" w:footer="765" w:gutter="0"/>
          <w:pgNumType w:fmt="numberInDash" w:start="1"/>
          <w:cols w:space="720"/>
          <w:docGrid w:linePitch="326"/>
        </w:sectPr>
      </w:pPr>
      <w:r>
        <w:rPr>
          <w:rFonts w:ascii="仿宋_GB2312" w:eastAsia="仿宋_GB2312" w:hAnsi="仿宋_GB2312" w:cs="仿宋_GB2312" w:hint="eastAsia"/>
          <w:sz w:val="30"/>
          <w:szCs w:val="30"/>
        </w:rPr>
        <w:t>本部门2025年实行绩效目标管理的项目3个，涉及预算金额2,136,164.00元。</w:t>
      </w:r>
    </w:p>
    <w:p w:rsidR="00BC499A">
      <w:pPr>
        <w:spacing w:line="580" w:lineRule="exact"/>
        <w:jc w:val="both"/>
        <w:rPr>
          <w:rFonts w:ascii="仿宋_GB2312" w:eastAsia="仿宋_GB2312" w:hAnsi="仿宋_GB2312" w:cs="仿宋_GB2312"/>
          <w:sz w:val="30"/>
          <w:szCs w:val="30"/>
        </w:rPr>
      </w:pPr>
    </w:p>
    <w:p w:rsidR="00BC499A">
      <w:pPr>
        <w:pStyle w:val="Heading1"/>
        <w:spacing w:line="600" w:lineRule="exact"/>
        <w:jc w:val="center"/>
        <w:rPr>
          <w:rFonts w:ascii="黑体" w:eastAsia="黑体" w:hAnsi="黑体" w:cs="黑体"/>
        </w:rPr>
      </w:pPr>
      <w:bookmarkStart w:id="13" w:name="_Toc78784585"/>
      <w:r>
        <w:rPr>
          <w:rFonts w:ascii="黑体" w:eastAsia="黑体" w:hAnsi="黑体" w:cs="黑体" w:hint="eastAsia"/>
        </w:rPr>
        <w:t>第三部分  名词解释</w:t>
      </w:r>
      <w:bookmarkEnd w:id="13"/>
    </w:p>
    <w:p w:rsidR="00BC499A">
      <w:pPr>
        <w:spacing w:line="600" w:lineRule="exact"/>
        <w:ind w:firstLine="600" w:firstLineChars="200"/>
        <w:rPr>
          <w:rFonts w:ascii="仿宋_GB2312" w:eastAsia="仿宋_GB2312"/>
          <w:sz w:val="30"/>
          <w:szCs w:val="30"/>
        </w:rPr>
      </w:pPr>
    </w:p>
    <w:p w:rsidR="00BC499A">
      <w:pPr>
        <w:spacing w:line="580" w:lineRule="exact"/>
        <w:ind w:firstLine="600" w:firstLineChars="200"/>
        <w:rPr>
          <w:rFonts w:eastAsia="仿宋_GB2312"/>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BC499A">
      <w:pPr>
        <w:spacing w:line="580" w:lineRule="exact"/>
        <w:ind w:firstLine="600" w:firstLineChars="200"/>
        <w:rPr>
          <w:rFonts w:eastAsia="仿宋_GB2312"/>
          <w:sz w:val="30"/>
          <w:szCs w:val="30"/>
        </w:rPr>
      </w:pPr>
      <w:r>
        <w:rPr>
          <w:rFonts w:eastAsia="仿宋_GB2312" w:hint="eastAsia"/>
          <w:sz w:val="30"/>
          <w:szCs w:val="30"/>
        </w:rPr>
        <w:t>2.</w:t>
      </w:r>
      <w:r>
        <w:rPr>
          <w:rFonts w:eastAsia="仿宋_GB2312"/>
          <w:sz w:val="30"/>
          <w:szCs w:val="30"/>
        </w:rPr>
        <w:t xml:space="preserve"> </w:t>
      </w:r>
      <w:r>
        <w:rPr>
          <w:rFonts w:eastAsia="仿宋_GB2312"/>
          <w:sz w:val="30"/>
          <w:szCs w:val="30"/>
        </w:rPr>
        <w:t>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rsidR="00BC499A">
      <w:pPr>
        <w:spacing w:line="580" w:lineRule="exact"/>
        <w:ind w:firstLine="600" w:firstLineChars="200"/>
        <w:rPr>
          <w:rFonts w:eastAsia="楷体_GB2312"/>
          <w:sz w:val="30"/>
          <w:szCs w:val="30"/>
        </w:rPr>
      </w:pPr>
      <w:r>
        <w:rPr>
          <w:rFonts w:eastAsia="楷体_GB2312" w:hint="eastAsia"/>
          <w:sz w:val="30"/>
          <w:szCs w:val="30"/>
        </w:rPr>
        <w:t>（“部门预算”和“机关运行经费”作为专业性名词各单位必须公开。除此之外，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pStyle w:val="Heading1"/>
        <w:spacing w:line="600" w:lineRule="exact"/>
        <w:jc w:val="center"/>
        <w:rPr>
          <w:rFonts w:ascii="黑体" w:eastAsia="黑体" w:hAnsi="黑体" w:cs="黑体"/>
        </w:rPr>
      </w:pPr>
      <w:r>
        <w:rPr>
          <w:rFonts w:ascii="黑体" w:eastAsia="黑体" w:hAnsi="黑体" w:cs="黑体" w:hint="eastAsia"/>
        </w:rPr>
        <w:t xml:space="preserve">第四部分  </w:t>
      </w:r>
      <w:r w:rsidR="00230EE4">
        <w:rPr>
          <w:rFonts w:ascii="黑体" w:eastAsia="黑体" w:hAnsi="黑体" w:cs="黑体" w:hint="eastAsia"/>
        </w:rPr>
        <w:t>2025</w:t>
      </w:r>
      <w:r>
        <w:rPr>
          <w:rFonts w:ascii="黑体" w:eastAsia="黑体" w:hAnsi="黑体" w:cs="黑体" w:hint="eastAsia"/>
        </w:rPr>
        <w:t>年部门预算表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一、《部门收支总体情况表》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二、《部门收入总体情况表》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三、《部门支出总体情况表》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四、《财政拨款收支总体情况表》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五、《一般公共预算支出情况表》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六、《一般公共预算基本支出情况表》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七、</w:t>
      </w:r>
      <w:bookmarkStart w:id="14" w:name="_GoBack"/>
      <w:bookmarkEnd w:id="14"/>
      <w:r>
        <w:rPr>
          <w:rFonts w:ascii="楷体_GB2312" w:eastAsia="楷体_GB2312" w:hint="eastAsia"/>
          <w:b/>
          <w:sz w:val="30"/>
          <w:szCs w:val="30"/>
        </w:rPr>
        <w:t>《一般公共预算“三公”经费支出情况表》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八、《政府性基金预算支出情况表》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九、《国有资本经营预算支出情况表》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十、《项目支出表》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十一、关于空表的说明</w:t>
      </w:r>
      <w:r>
        <w:rPr>
          <w:rFonts w:ascii="楷体_GB2312" w:eastAsia="楷体_GB2312" w:hint="eastAsia"/>
          <w:b/>
          <w:sz w:val="30"/>
          <w:szCs w:val="30"/>
        </w:rPr>
        <w:tab/>
      </w:r>
    </w:p>
    <w:p w:rsidR="00BC499A">
      <w:pPr>
        <w:spacing w:line="560" w:lineRule="exact"/>
        <w:ind w:firstLine="600" w:firstLineChars="200"/>
        <w:rPr>
          <w:rFonts w:ascii="仿宋_GB2312" w:eastAsia="仿宋_GB2312" w:hAnsi="仿宋_GB2312" w:cs="仿宋_GB2312"/>
          <w:sz w:val="30"/>
          <w:szCs w:val="30"/>
        </w:rPr>
      </w:pPr>
      <w:r>
        <w:rPr>
          <w:rFonts w:ascii="仿宋_GB2312" w:eastAsia="仿宋_GB2312" w:hAnsi="仿宋_GB2312" w:cs="仿宋_GB2312" w:hint="eastAsia"/>
          <w:sz w:val="30"/>
          <w:szCs w:val="30"/>
        </w:rPr>
        <w:t>1.“本部门2025年政府性基金预算支出情况表为空表”。</w:t>
        <w:br/>
        <w:t>　　2.“本部门2025年国有资本经营预算支出情况表为空表”。</w:t>
      </w:r>
    </w:p>
    <w:p w:rsidR="00BC499A">
      <w:pPr>
        <w:spacing w:line="560" w:lineRule="exact"/>
        <w:rPr>
          <w:rFonts w:eastAsia="楷体"/>
          <w:sz w:val="30"/>
          <w:szCs w:val="30"/>
        </w:rPr>
      </w:pPr>
    </w:p>
    <w:p w:rsidR="00BC499A">
      <w:pPr>
        <w:spacing w:line="560" w:lineRule="exact"/>
        <w:ind w:firstLine="600" w:firstLineChars="200"/>
        <w:rPr>
          <w:rFonts w:eastAsia="楷体_GB2312"/>
          <w:sz w:val="30"/>
          <w:szCs w:val="30"/>
        </w:rPr>
      </w:pPr>
      <w:r>
        <w:rPr>
          <w:rFonts w:eastAsia="楷体" w:hint="eastAsia"/>
          <w:sz w:val="30"/>
          <w:szCs w:val="30"/>
        </w:rPr>
        <w:t>注：以上预算公开表均作为附表，附于预算公开说明文档后。</w:t>
      </w:r>
    </w:p>
    <w:sectPr w:rsidSect="00BC499A">
      <w:pgSz w:w="11907" w:h="16840"/>
      <w:pgMar w:top="2098" w:right="1474" w:bottom="1304" w:left="1588" w:header="765" w:footer="765" w:gutter="0"/>
      <w:pgNumType w:fmt="numberInDash"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framePr w:wrap="around" w:vAnchor="text" w:hAnchor="margin" w:xAlign="outside" w:y="1"/>
      <w:rPr>
        <w:rStyle w:val="PageNumber"/>
      </w:rPr>
    </w:pPr>
    <w:r>
      <w:fldChar w:fldCharType="begin"/>
    </w:r>
    <w:r w:rsidR="00296995">
      <w:rPr>
        <w:rStyle w:val="PageNumber"/>
      </w:rPr>
      <w:instrText xml:space="preserve">PAGE  </w:instrText>
    </w:r>
    <w:r>
      <w:fldChar w:fldCharType="separate"/>
    </w:r>
    <w:r>
      <w:fldChar w:fldCharType="end"/>
    </w:r>
  </w:p>
  <w:p w:rsidR="00BC499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jc w:val="center"/>
    </w:pPr>
    <w:r>
      <w:fldChar w:fldCharType="begin"/>
    </w:r>
    <w:r w:rsidR="00296995">
      <w:instrText>PAGE   \* MERGEFORMAT</w:instrText>
    </w:r>
    <w:r>
      <w:fldChar w:fldCharType="separate"/>
    </w:r>
    <w:r w:rsidRPr="002E7B1F" w:rsidR="002E7B1F">
      <w:rPr>
        <w:noProof/>
        <w:lang w:val="zh-CN"/>
      </w:rPr>
      <w:t>-</w:t>
    </w:r>
    <w:r w:rsidR="002E7B1F">
      <w:rPr>
        <w:noProof/>
      </w:rPr>
      <w:t xml:space="preserve"> 1 -</w:t>
    </w:r>
    <w:r>
      <w:fldChar w:fldCharType="end"/>
    </w:r>
  </w:p>
  <w:p w:rsidR="00BC499A">
    <w:pPr>
      <w:pStyle w:val="Footer"/>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7D77"/>
    <w:rsid w:val="DEFFAB64"/>
    <w:rsid w:val="F51C3534"/>
    <w:rsid w:val="0001204D"/>
    <w:rsid w:val="00014B7E"/>
    <w:rsid w:val="00020DAE"/>
    <w:rsid w:val="00025DCF"/>
    <w:rsid w:val="00026B49"/>
    <w:rsid w:val="000279BC"/>
    <w:rsid w:val="00035889"/>
    <w:rsid w:val="0003736F"/>
    <w:rsid w:val="00040A70"/>
    <w:rsid w:val="00043357"/>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0EE4"/>
    <w:rsid w:val="002319C9"/>
    <w:rsid w:val="00235DDA"/>
    <w:rsid w:val="002456BF"/>
    <w:rsid w:val="00252DD7"/>
    <w:rsid w:val="002568D5"/>
    <w:rsid w:val="0026664B"/>
    <w:rsid w:val="00290082"/>
    <w:rsid w:val="00290EAC"/>
    <w:rsid w:val="00293ACA"/>
    <w:rsid w:val="00296995"/>
    <w:rsid w:val="002A1782"/>
    <w:rsid w:val="002A23DC"/>
    <w:rsid w:val="002A3DBF"/>
    <w:rsid w:val="002B7B88"/>
    <w:rsid w:val="002D67AE"/>
    <w:rsid w:val="002D715E"/>
    <w:rsid w:val="002E3C02"/>
    <w:rsid w:val="002E7B1F"/>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75EBB"/>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1215"/>
    <w:rsid w:val="004645C1"/>
    <w:rsid w:val="004654FD"/>
    <w:rsid w:val="004660E2"/>
    <w:rsid w:val="0046727B"/>
    <w:rsid w:val="0047004A"/>
    <w:rsid w:val="00472621"/>
    <w:rsid w:val="00474C09"/>
    <w:rsid w:val="0048352E"/>
    <w:rsid w:val="00494982"/>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0A8C"/>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3E8C"/>
    <w:rsid w:val="00754417"/>
    <w:rsid w:val="00762AF5"/>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40A8"/>
    <w:rsid w:val="00946BC0"/>
    <w:rsid w:val="00962587"/>
    <w:rsid w:val="009822BE"/>
    <w:rsid w:val="00990C9A"/>
    <w:rsid w:val="009970B7"/>
    <w:rsid w:val="009A08A7"/>
    <w:rsid w:val="009A3307"/>
    <w:rsid w:val="009A41AC"/>
    <w:rsid w:val="009A45FD"/>
    <w:rsid w:val="009A47C1"/>
    <w:rsid w:val="009B0D59"/>
    <w:rsid w:val="009B0FCC"/>
    <w:rsid w:val="009B2E42"/>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64D"/>
    <w:rsid w:val="00AB791A"/>
    <w:rsid w:val="00AC0500"/>
    <w:rsid w:val="00AC3444"/>
    <w:rsid w:val="00AC4DF4"/>
    <w:rsid w:val="00AD51D9"/>
    <w:rsid w:val="00AD6740"/>
    <w:rsid w:val="00AD6772"/>
    <w:rsid w:val="00AE14F7"/>
    <w:rsid w:val="00AE3DA6"/>
    <w:rsid w:val="00AF0A58"/>
    <w:rsid w:val="00AF121D"/>
    <w:rsid w:val="00AF2EB9"/>
    <w:rsid w:val="00AF38CA"/>
    <w:rsid w:val="00B03433"/>
    <w:rsid w:val="00B100CB"/>
    <w:rsid w:val="00B1463F"/>
    <w:rsid w:val="00B154E2"/>
    <w:rsid w:val="00B25010"/>
    <w:rsid w:val="00B264EF"/>
    <w:rsid w:val="00B370F4"/>
    <w:rsid w:val="00B4348E"/>
    <w:rsid w:val="00B45D35"/>
    <w:rsid w:val="00B47C04"/>
    <w:rsid w:val="00B53EC1"/>
    <w:rsid w:val="00B66FA2"/>
    <w:rsid w:val="00B757C2"/>
    <w:rsid w:val="00B90553"/>
    <w:rsid w:val="00B91B6A"/>
    <w:rsid w:val="00B91BBF"/>
    <w:rsid w:val="00B93818"/>
    <w:rsid w:val="00BA2588"/>
    <w:rsid w:val="00BA3C6F"/>
    <w:rsid w:val="00BA407A"/>
    <w:rsid w:val="00BB359F"/>
    <w:rsid w:val="00BB423E"/>
    <w:rsid w:val="00BC0DF6"/>
    <w:rsid w:val="00BC3841"/>
    <w:rsid w:val="00BC499A"/>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46DDD"/>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w:docVars>
    <w:docVar w:name="commondata" w:val="eyJoZGlkIjoiNTA1YjE1OTI0ZjFiOGFhMWM4MWNjMzdkNjI3N2RmY2MifQ=="/>
  </w:docVars>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BC499A"/>
    <w:pPr>
      <w:widowControl w:val="0"/>
      <w:adjustRightInd w:val="0"/>
      <w:spacing w:line="360" w:lineRule="atLeast"/>
      <w:textAlignment w:val="baseline"/>
    </w:pPr>
    <w:rPr>
      <w:sz w:val="24"/>
    </w:rPr>
  </w:style>
  <w:style w:type="paragraph" w:styleId="Heading1">
    <w:name w:val="heading 1"/>
    <w:basedOn w:val="Normal"/>
    <w:next w:val="Normal"/>
    <w:link w:val="1Char"/>
    <w:autoRedefine/>
    <w:uiPriority w:val="9"/>
    <w:qFormat/>
    <w:rsid w:val="00BC499A"/>
    <w:pPr>
      <w:keepNext/>
      <w:keepLines/>
      <w:spacing w:before="340" w:after="330" w:line="578" w:lineRule="atLeast"/>
      <w:outlineLvl w:val="0"/>
    </w:pPr>
    <w:rPr>
      <w:b/>
      <w:bCs/>
      <w:kern w:val="44"/>
      <w:sz w:val="44"/>
      <w:szCs w:val="44"/>
      <w:lang w:val="x-none"/>
    </w:rPr>
  </w:style>
  <w:style w:type="paragraph" w:styleId="Heading2">
    <w:name w:val="heading 2"/>
    <w:basedOn w:val="Normal"/>
    <w:next w:val="Normal"/>
    <w:link w:val="2Char"/>
    <w:uiPriority w:val="9"/>
    <w:qFormat/>
    <w:rsid w:val="00BC499A"/>
    <w:pPr>
      <w:keepNext/>
      <w:keepLines/>
      <w:spacing w:before="260" w:after="260" w:line="416" w:lineRule="atLeast"/>
      <w:outlineLvl w:val="1"/>
    </w:pPr>
    <w:rPr>
      <w:rFonts w:ascii="Cambria" w:hAnsi="Cambria"/>
      <w:b/>
      <w:bCs/>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autoRedefine/>
    <w:semiHidden/>
    <w:qFormat/>
    <w:rsid w:val="00BC499A"/>
    <w:pPr>
      <w:shd w:val="clear" w:color="auto" w:fill="000080"/>
    </w:pPr>
  </w:style>
  <w:style w:type="paragraph" w:styleId="BalloonText">
    <w:name w:val="Balloon Text"/>
    <w:basedOn w:val="Normal"/>
    <w:link w:val="Char"/>
    <w:autoRedefine/>
    <w:qFormat/>
    <w:rsid w:val="00BC499A"/>
    <w:pPr>
      <w:spacing w:line="240" w:lineRule="auto"/>
    </w:pPr>
    <w:rPr>
      <w:sz w:val="18"/>
      <w:szCs w:val="18"/>
      <w:lang w:val="x-none"/>
    </w:rPr>
  </w:style>
  <w:style w:type="paragraph" w:styleId="Footer">
    <w:name w:val="footer"/>
    <w:basedOn w:val="Normal"/>
    <w:link w:val="Char0"/>
    <w:autoRedefine/>
    <w:uiPriority w:val="99"/>
    <w:qFormat/>
    <w:rsid w:val="00BC499A"/>
    <w:pPr>
      <w:tabs>
        <w:tab w:val="center" w:pos="4153"/>
        <w:tab w:val="right" w:pos="8306"/>
      </w:tabs>
      <w:snapToGrid w:val="0"/>
      <w:spacing w:line="240" w:lineRule="atLeast"/>
    </w:pPr>
    <w:rPr>
      <w:sz w:val="18"/>
      <w:szCs w:val="18"/>
      <w:lang w:val="x-none"/>
    </w:rPr>
  </w:style>
  <w:style w:type="paragraph" w:styleId="Header">
    <w:name w:val="header"/>
    <w:basedOn w:val="Normal"/>
    <w:autoRedefine/>
    <w:qFormat/>
    <w:rsid w:val="00BC499A"/>
    <w:pPr>
      <w:pBdr>
        <w:bottom w:val="single" w:sz="6" w:space="1" w:color="auto"/>
      </w:pBdr>
      <w:tabs>
        <w:tab w:val="center" w:pos="4153"/>
        <w:tab w:val="right" w:pos="8306"/>
      </w:tabs>
      <w:snapToGrid w:val="0"/>
      <w:spacing w:line="240" w:lineRule="atLeast"/>
      <w:jc w:val="center"/>
    </w:pPr>
    <w:rPr>
      <w:sz w:val="18"/>
      <w:szCs w:val="18"/>
    </w:rPr>
  </w:style>
  <w:style w:type="paragraph" w:styleId="TOC2">
    <w:name w:val="toc 2"/>
    <w:basedOn w:val="Normal"/>
    <w:next w:val="Normal"/>
    <w:autoRedefine/>
    <w:uiPriority w:val="39"/>
    <w:unhideWhenUsed/>
    <w:qFormat/>
    <w:rsid w:val="00BC499A"/>
    <w:pPr>
      <w:widowControl/>
      <w:adjustRightInd/>
      <w:spacing w:after="100" w:line="276" w:lineRule="auto"/>
      <w:ind w:left="220"/>
      <w:textAlignment w:val="auto"/>
    </w:pPr>
    <w:rPr>
      <w:rFonts w:ascii="Calibri" w:hAnsi="Calibri"/>
      <w:sz w:val="22"/>
      <w:szCs w:val="22"/>
    </w:rPr>
  </w:style>
  <w:style w:type="character" w:styleId="PageNumber">
    <w:name w:val="page number"/>
    <w:autoRedefine/>
    <w:qFormat/>
    <w:rsid w:val="00BC499A"/>
  </w:style>
  <w:style w:type="character" w:customStyle="1" w:styleId="1Char">
    <w:name w:val="标题 1 Char"/>
    <w:link w:val="Heading1"/>
    <w:autoRedefine/>
    <w:uiPriority w:val="9"/>
    <w:qFormat/>
    <w:rsid w:val="00BC499A"/>
    <w:rPr>
      <w:rFonts w:ascii="Times New Roman" w:hAnsi="Times New Roman"/>
      <w:b/>
      <w:bCs/>
      <w:kern w:val="44"/>
      <w:sz w:val="44"/>
      <w:szCs w:val="44"/>
    </w:rPr>
  </w:style>
  <w:style w:type="character" w:customStyle="1" w:styleId="2Char">
    <w:name w:val="标题 2 Char"/>
    <w:link w:val="Heading2"/>
    <w:autoRedefine/>
    <w:uiPriority w:val="9"/>
    <w:qFormat/>
    <w:rsid w:val="00BC499A"/>
    <w:rPr>
      <w:rFonts w:ascii="Cambria" w:hAnsi="Cambria"/>
      <w:b/>
      <w:bCs/>
      <w:sz w:val="32"/>
      <w:szCs w:val="32"/>
    </w:rPr>
  </w:style>
  <w:style w:type="character" w:customStyle="1" w:styleId="Char">
    <w:name w:val="批注框文本 Char"/>
    <w:link w:val="BalloonText"/>
    <w:autoRedefine/>
    <w:qFormat/>
    <w:rsid w:val="00BC499A"/>
    <w:rPr>
      <w:sz w:val="18"/>
      <w:szCs w:val="18"/>
    </w:rPr>
  </w:style>
  <w:style w:type="character" w:customStyle="1" w:styleId="Char0">
    <w:name w:val="页脚 Char"/>
    <w:link w:val="Footer"/>
    <w:autoRedefine/>
    <w:uiPriority w:val="99"/>
    <w:qFormat/>
    <w:rsid w:val="00BC499A"/>
    <w:rPr>
      <w:sz w:val="18"/>
      <w:szCs w:val="18"/>
    </w:rPr>
  </w:style>
  <w:style w:type="paragraph" w:customStyle="1" w:styleId="CharChar">
    <w:name w:val="Char Char"/>
    <w:basedOn w:val="DocumentMap"/>
    <w:autoRedefine/>
    <w:qFormat/>
    <w:rsid w:val="00BC499A"/>
    <w:pPr>
      <w:adjustRightInd/>
      <w:spacing w:line="240" w:lineRule="auto"/>
      <w:jc w:val="both"/>
      <w:textAlignment w:val="auto"/>
    </w:pPr>
  </w:style>
  <w:style w:type="paragraph" w:styleId="ListParagraph">
    <w:name w:val="List Paragraph"/>
    <w:basedOn w:val="Normal"/>
    <w:autoRedefine/>
    <w:uiPriority w:val="34"/>
    <w:qFormat/>
    <w:rsid w:val="00BC499A"/>
    <w:pPr>
      <w:adjustRightInd/>
      <w:spacing w:line="240" w:lineRule="auto"/>
      <w:ind w:firstLine="420" w:firstLineChars="200"/>
      <w:jc w:val="both"/>
      <w:textAlignment w:val="auto"/>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229</Words>
  <Characters>1307</Characters>
  <Application>Microsoft Office Word</Application>
  <DocSecurity>0</DocSecurity>
  <Lines>10</Lines>
  <Paragraphs>3</Paragraphs>
  <ScaleCrop>false</ScaleCrop>
  <Company>微软中国</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Windows 用户</cp:lastModifiedBy>
  <cp:revision>21</cp:revision>
  <cp:lastPrinted>2022-01-18T17:13:00Z</cp:lastPrinted>
  <dcterms:created xsi:type="dcterms:W3CDTF">2019-01-31T15:44:00Z</dcterms:created>
  <dcterms:modified xsi:type="dcterms:W3CDTF">2025-01-23T02:07:00Z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