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天津市河东区市场监督管理局</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45"/>
          <w:headerReference w:type="default" r:id="rId46"/>
          <w:headerReference w:type="first" r:id="rId47"/>
          <w:footerReference w:type="even" r:id="rId48"/>
          <w:footerReference w:type="default" r:id="rId49"/>
          <w:footerReference w:type="first" r:id="rId5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both"/>
        <w:rPr>
          <w:rFonts w:ascii="黑体" w:eastAsia="黑体"/>
          <w:sz w:val="44"/>
          <w:szCs w:val="44"/>
        </w:r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spacing w:line="700" w:lineRule="exact"/>
        <w:rPr>
          <w:rFonts w:eastAsia="仿宋"/>
          <w:sz w:val="30"/>
          <w:szCs w:val="32"/>
        </w:rPr>
      </w:pPr>
    </w:p>
    <w:p>
      <w:pPr/>
    </w:p>
    <w:p>
      <w:pPr/>
    </w:p>
    <w:p>
      <w:pPr>
        <w:sectPr>
          <w:footerReference w:type="default" r:id="rId5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358716097"/>
      <w:bookmarkStart w:id="1" w:name="_Toc15762623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909979739"/>
      <w:bookmarkStart w:id="5" w:name="_Toc1747823728"/>
      <w:bookmarkStart w:id="6" w:name="_Toc1101039957"/>
      <w:bookmarkStart w:id="7" w:name="_Toc88383698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天津市河东区市场监督管理局</w:t>
      </w:r>
      <w:r>
        <w:rPr>
          <w:rFonts w:ascii="仿宋_GB2312" w:eastAsia="仿宋_GB2312" w:hint="eastAsia"/>
          <w:sz w:val="30"/>
          <w:szCs w:val="30"/>
        </w:rPr>
        <w:t xml:space="preserve">的主要职责是：</w:t>
      </w:r>
      <w:r>
        <w:rPr>
          <w:rFonts w:ascii="仿宋_GB2312" w:eastAsia="仿宋_GB2312" w:hint="eastAsia"/>
          <w:sz w:val="30"/>
          <w:szCs w:val="30"/>
        </w:rPr>
        <w:t xml:space="preserve">负责市场综合监督管理。负责本区市场主体统一登记注册并监督管理，依法查处取缔无照经营行为。组织开展商品和相关服务领域消费维权工作。负责产品质量安全监督管理。负责特种设备安全监督管理。负责食品安全监督管理。负责本区药品零售、医疗器械经营的许可、检查和处罚，以及化妆品经营和药品、医疗器械使用环节质量的检查和处罚。负责依法对价格活动进行监督检查，规范市场价格秩序。负责保护知识产权和促进知识产权运用等</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98423086"/>
      <w:bookmarkStart w:id="9" w:name="_Toc244589183"/>
      <w:bookmarkStart w:id="10" w:name="_Toc311971100"/>
      <w:bookmarkStart w:id="11" w:name="_Toc50385421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天津市河东区市场监督管理局内设28个职能科室,下辖2个预算单位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天津市河东区市场监督管理局</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1.天津市河东区市场监督管理局本级</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2.天津市河东区计量检定所</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3.天津市河东区12315投诉举报中心</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749687349"/>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5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708717694"/>
      <w:bookmarkStart w:id="18" w:name="_Toc291121727"/>
      <w:bookmarkStart w:id="19" w:name="_Toc984815664"/>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部门：天津市河东区市场监督管理局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83,660,235.83</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72,849,331.06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7,336,821.81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3,605,178.22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156,927.09</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83,817,162.92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83,791,331.09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173,021.41</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601,565.18</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800,418.42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snapToGrid w:val="0"/>
              <w:jc w:val="right"/>
            </w:pPr>
            <w:r>
              <w:rPr>
                <w:rFonts w:ascii="宋体" w:eastAsia="宋体" w:hAnsi="宋体" w:cs="宋体"/>
                <w:b w:val="0"/>
                <w:i w:val="0"/>
                <w:color w:val="000000"/>
                <w:sz w:val="23"/>
              </w:rPr>
              <w:t xml:space="preserve">38,240.61</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563,324.57</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84,591,749.51</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84,591,749.51</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1473976796"/>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部门：天津市河东区市场监督管理局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83,817,162.92</w:t>
            </w:r>
          </w:p>
        </w:tc>
        <w:tc>
          <w:tcPr>
            <w:tcW w:w="1240" w:type="dxa"/>
            <w:tcBorders/>
            <w:vAlign w:val="center"/>
          </w:tcPr>
          <w:p>
            <w:pPr>
              <w:snapToGrid w:val="0"/>
              <w:jc w:val="right"/>
            </w:pPr>
            <w:r>
              <w:rPr>
                <w:rFonts w:ascii="宋体" w:eastAsia="宋体" w:hAnsi="宋体" w:cs="宋体"/>
                <w:b w:val="0"/>
                <w:i w:val="0"/>
                <w:color w:val="000000"/>
                <w:sz w:val="14"/>
              </w:rPr>
              <w:t xml:space="preserve">83,660,235.83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156,927.09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72,752,208.19</w:t>
            </w:r>
          </w:p>
        </w:tc>
        <w:tc>
          <w:tcPr>
            <w:tcW w:w="1240" w:type="dxa"/>
            <w:tcBorders/>
            <w:vAlign w:val="center"/>
          </w:tcPr>
          <w:p>
            <w:pPr>
              <w:snapToGrid w:val="0"/>
              <w:jc w:val="right"/>
            </w:pPr>
            <w:r>
              <w:rPr>
                <w:rFonts w:ascii="宋体" w:eastAsia="宋体" w:hAnsi="宋体" w:cs="宋体"/>
                <w:b w:val="0"/>
                <w:i w:val="0"/>
                <w:color w:val="000000"/>
                <w:sz w:val="14"/>
              </w:rPr>
              <w:t xml:space="preserve">72,595,281.10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156,927.09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20114</w:t>
            </w:r>
          </w:p>
        </w:tc>
        <w:tc>
          <w:tcPr>
            <w:tcW w:w="2520" w:type="dxa"/>
            <w:tcBorders/>
            <w:vAlign w:val="center"/>
          </w:tcPr>
          <w:p>
            <w:pPr>
              <w:snapToGrid w:val="0"/>
              <w:jc w:val="left"/>
            </w:pPr>
            <w:r>
              <w:rPr>
                <w:rFonts w:ascii="宋体" w:eastAsia="宋体" w:hAnsi="宋体" w:cs="宋体"/>
                <w:b w:val="0"/>
                <w:i w:val="0"/>
                <w:color w:val="000000"/>
                <w:sz w:val="14"/>
              </w:rPr>
              <w:t xml:space="preserve">知识产权事务</w:t>
            </w:r>
          </w:p>
        </w:tc>
        <w:tc>
          <w:tcPr>
            <w:tcW w:w="1240" w:type="dxa"/>
            <w:tcBorders/>
            <w:vAlign w:val="center"/>
          </w:tcPr>
          <w:p>
            <w:pPr>
              <w:snapToGrid w:val="0"/>
              <w:jc w:val="right"/>
            </w:pPr>
            <w:r>
              <w:rPr>
                <w:rFonts w:ascii="宋体" w:eastAsia="宋体" w:hAnsi="宋体" w:cs="宋体"/>
                <w:b w:val="0"/>
                <w:i w:val="0"/>
                <w:color w:val="000000"/>
                <w:sz w:val="14"/>
              </w:rPr>
              <w:t xml:space="preserve">700,000.00</w:t>
            </w:r>
          </w:p>
        </w:tc>
        <w:tc>
          <w:tcPr>
            <w:tcW w:w="1240" w:type="dxa"/>
            <w:tcBorders/>
            <w:vAlign w:val="center"/>
          </w:tcPr>
          <w:p>
            <w:pPr>
              <w:snapToGrid w:val="0"/>
              <w:jc w:val="right"/>
            </w:pPr>
            <w:r>
              <w:rPr>
                <w:rFonts w:ascii="宋体" w:eastAsia="宋体" w:hAnsi="宋体" w:cs="宋体"/>
                <w:b w:val="0"/>
                <w:i w:val="0"/>
                <w:color w:val="000000"/>
                <w:sz w:val="14"/>
              </w:rPr>
              <w:t xml:space="preserve">700,000.00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2011401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2011499</w:t>
            </w:r>
          </w:p>
        </w:tc>
        <w:tc>
          <w:tcPr>
            <w:tcW w:w="2520" w:type="dxa"/>
            <w:tcBorders/>
            <w:vAlign w:val="center"/>
          </w:tcPr>
          <w:p>
            <w:pPr>
              <w:snapToGrid w:val="0"/>
              <w:jc w:val="left"/>
            </w:pPr>
            <w:r>
              <w:rPr>
                <w:rFonts w:ascii="宋体" w:eastAsia="宋体" w:hAnsi="宋体" w:cs="宋体"/>
                <w:b w:val="0"/>
                <w:i w:val="0"/>
                <w:color w:val="000000"/>
                <w:sz w:val="14"/>
              </w:rPr>
              <w:t xml:space="preserve">其他知识产权事务支出</w:t>
            </w:r>
          </w:p>
        </w:tc>
        <w:tc>
          <w:tcPr>
            <w:tcW w:w="1240" w:type="dxa"/>
            <w:tcBorders/>
            <w:vAlign w:val="center"/>
          </w:tcPr>
          <w:p>
            <w:pPr>
              <w:snapToGrid w:val="0"/>
              <w:jc w:val="right"/>
            </w:pPr>
            <w:r>
              <w:rPr>
                <w:rFonts w:ascii="宋体" w:eastAsia="宋体" w:hAnsi="宋体" w:cs="宋体"/>
                <w:b w:val="0"/>
                <w:i w:val="0"/>
                <w:color w:val="000000"/>
                <w:sz w:val="14"/>
              </w:rPr>
              <w:t xml:space="preserve">600,000.00</w:t>
            </w:r>
          </w:p>
        </w:tc>
        <w:tc>
          <w:tcPr>
            <w:tcW w:w="1240" w:type="dxa"/>
            <w:tcBorders/>
            <w:vAlign w:val="center"/>
          </w:tcPr>
          <w:p>
            <w:pPr>
              <w:snapToGrid w:val="0"/>
              <w:jc w:val="right"/>
            </w:pPr>
            <w:r>
              <w:rPr>
                <w:rFonts w:ascii="宋体" w:eastAsia="宋体" w:hAnsi="宋体" w:cs="宋体"/>
                <w:b w:val="0"/>
                <w:i w:val="0"/>
                <w:color w:val="000000"/>
                <w:sz w:val="14"/>
              </w:rPr>
              <w:t xml:space="preserve">600,000.00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w:t>
            </w:r>
          </w:p>
        </w:tc>
        <w:tc>
          <w:tcPr>
            <w:tcW w:w="2520" w:type="dxa"/>
            <w:tcBorders/>
            <w:vAlign w:val="center"/>
          </w:tcPr>
          <w:p>
            <w:pPr>
              <w:snapToGrid w:val="0"/>
              <w:jc w:val="left"/>
            </w:pPr>
            <w:r>
              <w:rPr>
                <w:rFonts w:ascii="宋体" w:eastAsia="宋体" w:hAnsi="宋体" w:cs="宋体"/>
                <w:b w:val="0"/>
                <w:i w:val="0"/>
                <w:color w:val="000000"/>
                <w:sz w:val="14"/>
              </w:rPr>
              <w:t xml:space="preserve">市场监督管理事务</w:t>
            </w:r>
          </w:p>
        </w:tc>
        <w:tc>
          <w:tcPr>
            <w:tcW w:w="1240" w:type="dxa"/>
            <w:tcBorders/>
            <w:vAlign w:val="center"/>
          </w:tcPr>
          <w:p>
            <w:pPr>
              <w:snapToGrid w:val="0"/>
              <w:jc w:val="right"/>
            </w:pPr>
            <w:r>
              <w:rPr>
                <w:rFonts w:ascii="宋体" w:eastAsia="宋体" w:hAnsi="宋体" w:cs="宋体"/>
                <w:b w:val="0"/>
                <w:i w:val="0"/>
                <w:color w:val="000000"/>
                <w:sz w:val="14"/>
              </w:rPr>
              <w:t xml:space="preserve">72,052,208.19</w:t>
            </w:r>
          </w:p>
        </w:tc>
        <w:tc>
          <w:tcPr>
            <w:tcW w:w="1240" w:type="dxa"/>
            <w:tcBorders/>
            <w:vAlign w:val="center"/>
          </w:tcPr>
          <w:p>
            <w:pPr>
              <w:snapToGrid w:val="0"/>
              <w:jc w:val="right"/>
            </w:pPr>
            <w:r>
              <w:rPr>
                <w:rFonts w:ascii="宋体" w:eastAsia="宋体" w:hAnsi="宋体" w:cs="宋体"/>
                <w:b w:val="0"/>
                <w:i w:val="0"/>
                <w:color w:val="000000"/>
                <w:sz w:val="14"/>
              </w:rPr>
              <w:t xml:space="preserve">71,895,281.10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156,927.09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61,224,680.28</w:t>
            </w:r>
          </w:p>
        </w:tc>
        <w:tc>
          <w:tcPr>
            <w:tcW w:w="1240" w:type="dxa"/>
            <w:tcBorders/>
            <w:vAlign w:val="center"/>
          </w:tcPr>
          <w:p>
            <w:pPr>
              <w:snapToGrid w:val="0"/>
              <w:jc w:val="right"/>
            </w:pPr>
            <w:r>
              <w:rPr>
                <w:rFonts w:ascii="宋体" w:eastAsia="宋体" w:hAnsi="宋体" w:cs="宋体"/>
                <w:b w:val="0"/>
                <w:i w:val="0"/>
                <w:color w:val="000000"/>
                <w:sz w:val="14"/>
              </w:rPr>
              <w:t xml:space="preserve">61,067,753.19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156,927.09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2013812</w:t>
            </w:r>
          </w:p>
        </w:tc>
        <w:tc>
          <w:tcPr>
            <w:tcW w:w="2520" w:type="dxa"/>
            <w:tcBorders/>
            <w:vAlign w:val="center"/>
          </w:tcPr>
          <w:p>
            <w:pPr>
              <w:snapToGrid w:val="0"/>
              <w:jc w:val="left"/>
            </w:pPr>
            <w:r>
              <w:rPr>
                <w:rFonts w:ascii="宋体" w:eastAsia="宋体" w:hAnsi="宋体" w:cs="宋体"/>
                <w:b w:val="0"/>
                <w:i w:val="0"/>
                <w:color w:val="000000"/>
                <w:sz w:val="14"/>
              </w:rPr>
              <w:t xml:space="preserve">药品事务</w:t>
            </w:r>
          </w:p>
        </w:tc>
        <w:tc>
          <w:tcPr>
            <w:tcW w:w="1240" w:type="dxa"/>
            <w:tcBorders/>
            <w:vAlign w:val="center"/>
          </w:tcPr>
          <w:p>
            <w:pPr>
              <w:snapToGrid w:val="0"/>
              <w:jc w:val="right"/>
            </w:pPr>
            <w:r>
              <w:rPr>
                <w:rFonts w:ascii="宋体" w:eastAsia="宋体" w:hAnsi="宋体" w:cs="宋体"/>
                <w:b w:val="0"/>
                <w:i w:val="0"/>
                <w:color w:val="000000"/>
                <w:sz w:val="14"/>
              </w:rPr>
              <w:t xml:space="preserve">350,025.00</w:t>
            </w:r>
          </w:p>
        </w:tc>
        <w:tc>
          <w:tcPr>
            <w:tcW w:w="1240" w:type="dxa"/>
            <w:tcBorders/>
            <w:vAlign w:val="center"/>
          </w:tcPr>
          <w:p>
            <w:pPr>
              <w:snapToGrid w:val="0"/>
              <w:jc w:val="right"/>
            </w:pPr>
            <w:r>
              <w:rPr>
                <w:rFonts w:ascii="宋体" w:eastAsia="宋体" w:hAnsi="宋体" w:cs="宋体"/>
                <w:b w:val="0"/>
                <w:i w:val="0"/>
                <w:color w:val="000000"/>
                <w:sz w:val="14"/>
              </w:rPr>
              <w:t xml:space="preserve">350,025.00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2013813</w:t>
            </w:r>
          </w:p>
        </w:tc>
        <w:tc>
          <w:tcPr>
            <w:tcW w:w="2520" w:type="dxa"/>
            <w:tcBorders/>
            <w:vAlign w:val="center"/>
          </w:tcPr>
          <w:p>
            <w:pPr>
              <w:snapToGrid w:val="0"/>
              <w:jc w:val="left"/>
            </w:pPr>
            <w:r>
              <w:rPr>
                <w:rFonts w:ascii="宋体" w:eastAsia="宋体" w:hAnsi="宋体" w:cs="宋体"/>
                <w:b w:val="0"/>
                <w:i w:val="0"/>
                <w:color w:val="000000"/>
                <w:sz w:val="14"/>
              </w:rPr>
              <w:t xml:space="preserve">医疗器械事务</w:t>
            </w:r>
          </w:p>
        </w:tc>
        <w:tc>
          <w:tcPr>
            <w:tcW w:w="1240" w:type="dxa"/>
            <w:tcBorders/>
            <w:vAlign w:val="center"/>
          </w:tcPr>
          <w:p>
            <w:pPr>
              <w:snapToGrid w:val="0"/>
              <w:jc w:val="right"/>
            </w:pPr>
            <w:r>
              <w:rPr>
                <w:rFonts w:ascii="宋体" w:eastAsia="宋体" w:hAnsi="宋体" w:cs="宋体"/>
                <w:b w:val="0"/>
                <w:i w:val="0"/>
                <w:color w:val="000000"/>
                <w:sz w:val="14"/>
              </w:rPr>
              <w:t xml:space="preserve">86,800.00</w:t>
            </w:r>
          </w:p>
        </w:tc>
        <w:tc>
          <w:tcPr>
            <w:tcW w:w="1240" w:type="dxa"/>
            <w:tcBorders/>
            <w:vAlign w:val="center"/>
          </w:tcPr>
          <w:p>
            <w:pPr>
              <w:snapToGrid w:val="0"/>
              <w:jc w:val="right"/>
            </w:pPr>
            <w:r>
              <w:rPr>
                <w:rFonts w:ascii="宋体" w:eastAsia="宋体" w:hAnsi="宋体" w:cs="宋体"/>
                <w:b w:val="0"/>
                <w:i w:val="0"/>
                <w:color w:val="000000"/>
                <w:sz w:val="14"/>
              </w:rPr>
              <w:t xml:space="preserve">86,800.00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2013814</w:t>
            </w:r>
          </w:p>
        </w:tc>
        <w:tc>
          <w:tcPr>
            <w:tcW w:w="2520" w:type="dxa"/>
            <w:tcBorders/>
            <w:vAlign w:val="center"/>
          </w:tcPr>
          <w:p>
            <w:pPr>
              <w:snapToGrid w:val="0"/>
              <w:jc w:val="left"/>
            </w:pPr>
            <w:r>
              <w:rPr>
                <w:rFonts w:ascii="宋体" w:eastAsia="宋体" w:hAnsi="宋体" w:cs="宋体"/>
                <w:b w:val="0"/>
                <w:i w:val="0"/>
                <w:color w:val="000000"/>
                <w:sz w:val="14"/>
              </w:rPr>
              <w:t xml:space="preserve">化妆品事务</w:t>
            </w:r>
          </w:p>
        </w:tc>
        <w:tc>
          <w:tcPr>
            <w:tcW w:w="1240" w:type="dxa"/>
            <w:tcBorders/>
            <w:vAlign w:val="center"/>
          </w:tcPr>
          <w:p>
            <w:pPr>
              <w:snapToGrid w:val="0"/>
              <w:jc w:val="right"/>
            </w:pPr>
            <w:r>
              <w:rPr>
                <w:rFonts w:ascii="宋体" w:eastAsia="宋体" w:hAnsi="宋体" w:cs="宋体"/>
                <w:b w:val="0"/>
                <w:i w:val="0"/>
                <w:color w:val="000000"/>
                <w:sz w:val="14"/>
              </w:rPr>
              <w:t xml:space="preserve">3,200.00</w:t>
            </w:r>
          </w:p>
        </w:tc>
        <w:tc>
          <w:tcPr>
            <w:tcW w:w="1240" w:type="dxa"/>
            <w:tcBorders/>
            <w:vAlign w:val="center"/>
          </w:tcPr>
          <w:p>
            <w:pPr>
              <w:snapToGrid w:val="0"/>
              <w:jc w:val="right"/>
            </w:pPr>
            <w:r>
              <w:rPr>
                <w:rFonts w:ascii="宋体" w:eastAsia="宋体" w:hAnsi="宋体" w:cs="宋体"/>
                <w:b w:val="0"/>
                <w:i w:val="0"/>
                <w:color w:val="000000"/>
                <w:sz w:val="14"/>
              </w:rPr>
              <w:t xml:space="preserve">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4,550,831.16</w:t>
            </w:r>
          </w:p>
        </w:tc>
        <w:tc>
          <w:tcPr>
            <w:tcW w:w="1240" w:type="dxa"/>
            <w:tcBorders/>
            <w:vAlign w:val="center"/>
          </w:tcPr>
          <w:p>
            <w:pPr>
              <w:snapToGrid w:val="0"/>
              <w:jc w:val="right"/>
            </w:pPr>
            <w:r>
              <w:rPr>
                <w:rFonts w:ascii="宋体" w:eastAsia="宋体" w:hAnsi="宋体" w:cs="宋体"/>
                <w:b w:val="0"/>
                <w:i w:val="0"/>
                <w:color w:val="000000"/>
                <w:sz w:val="14"/>
              </w:rPr>
              <w:t xml:space="preserve">4,550,831.16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2013899</w:t>
            </w:r>
          </w:p>
        </w:tc>
        <w:tc>
          <w:tcPr>
            <w:tcW w:w="2520" w:type="dxa"/>
            <w:tcBorders/>
            <w:vAlign w:val="center"/>
          </w:tcPr>
          <w:p>
            <w:pPr>
              <w:snapToGrid w:val="0"/>
              <w:jc w:val="left"/>
            </w:pPr>
            <w:r>
              <w:rPr>
                <w:rFonts w:ascii="宋体" w:eastAsia="宋体" w:hAnsi="宋体" w:cs="宋体"/>
                <w:b w:val="0"/>
                <w:i w:val="0"/>
                <w:color w:val="000000"/>
                <w:sz w:val="14"/>
              </w:rPr>
              <w:t xml:space="preserve">其他市场监督管理事务</w:t>
            </w:r>
          </w:p>
        </w:tc>
        <w:tc>
          <w:tcPr>
            <w:tcW w:w="1240" w:type="dxa"/>
            <w:tcBorders/>
            <w:vAlign w:val="center"/>
          </w:tcPr>
          <w:p>
            <w:pPr>
              <w:snapToGrid w:val="0"/>
              <w:jc w:val="right"/>
            </w:pPr>
            <w:r>
              <w:rPr>
                <w:rFonts w:ascii="宋体" w:eastAsia="宋体" w:hAnsi="宋体" w:cs="宋体"/>
                <w:b w:val="0"/>
                <w:i w:val="0"/>
                <w:color w:val="000000"/>
                <w:sz w:val="14"/>
              </w:rPr>
              <w:t xml:space="preserve">5,836,671.75</w:t>
            </w:r>
          </w:p>
        </w:tc>
        <w:tc>
          <w:tcPr>
            <w:tcW w:w="1240" w:type="dxa"/>
            <w:tcBorders/>
            <w:vAlign w:val="center"/>
          </w:tcPr>
          <w:p>
            <w:pPr>
              <w:snapToGrid w:val="0"/>
              <w:jc w:val="right"/>
            </w:pPr>
            <w:r>
              <w:rPr>
                <w:rFonts w:ascii="宋体" w:eastAsia="宋体" w:hAnsi="宋体" w:cs="宋体"/>
                <w:b w:val="0"/>
                <w:i w:val="0"/>
                <w:color w:val="000000"/>
                <w:sz w:val="14"/>
              </w:rPr>
              <w:t xml:space="preserve">5,836,671.75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7,440,918.43</w:t>
            </w:r>
          </w:p>
        </w:tc>
        <w:tc>
          <w:tcPr>
            <w:tcW w:w="1240" w:type="dxa"/>
            <w:tcBorders/>
            <w:vAlign w:val="center"/>
          </w:tcPr>
          <w:p>
            <w:pPr>
              <w:snapToGrid w:val="0"/>
              <w:jc w:val="right"/>
            </w:pPr>
            <w:r>
              <w:rPr>
                <w:rFonts w:ascii="宋体" w:eastAsia="宋体" w:hAnsi="宋体" w:cs="宋体"/>
                <w:b w:val="0"/>
                <w:i w:val="0"/>
                <w:color w:val="000000"/>
                <w:sz w:val="14"/>
              </w:rPr>
              <w:t xml:space="preserve">7,440,918.43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7,440,918.43</w:t>
            </w:r>
          </w:p>
        </w:tc>
        <w:tc>
          <w:tcPr>
            <w:tcW w:w="1240" w:type="dxa"/>
            <w:tcBorders/>
            <w:vAlign w:val="center"/>
          </w:tcPr>
          <w:p>
            <w:pPr>
              <w:snapToGrid w:val="0"/>
              <w:jc w:val="right"/>
            </w:pPr>
            <w:r>
              <w:rPr>
                <w:rFonts w:ascii="宋体" w:eastAsia="宋体" w:hAnsi="宋体" w:cs="宋体"/>
                <w:b w:val="0"/>
                <w:i w:val="0"/>
                <w:color w:val="000000"/>
                <w:sz w:val="14"/>
              </w:rPr>
              <w:t xml:space="preserve">7,440,918.43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4,961,027.48</w:t>
            </w:r>
          </w:p>
        </w:tc>
        <w:tc>
          <w:tcPr>
            <w:tcW w:w="1240" w:type="dxa"/>
            <w:tcBorders/>
            <w:vAlign w:val="center"/>
          </w:tcPr>
          <w:p>
            <w:pPr>
              <w:snapToGrid w:val="0"/>
              <w:jc w:val="right"/>
            </w:pPr>
            <w:r>
              <w:rPr>
                <w:rFonts w:ascii="宋体" w:eastAsia="宋体" w:hAnsi="宋体" w:cs="宋体"/>
                <w:b w:val="0"/>
                <w:i w:val="0"/>
                <w:color w:val="000000"/>
                <w:sz w:val="14"/>
              </w:rPr>
              <w:t xml:space="preserve">4,961,027.48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2,479,890.95</w:t>
            </w:r>
          </w:p>
        </w:tc>
        <w:tc>
          <w:tcPr>
            <w:tcW w:w="1240" w:type="dxa"/>
            <w:tcBorders/>
            <w:vAlign w:val="center"/>
          </w:tcPr>
          <w:p>
            <w:pPr>
              <w:snapToGrid w:val="0"/>
              <w:jc w:val="right"/>
            </w:pPr>
            <w:r>
              <w:rPr>
                <w:rFonts w:ascii="宋体" w:eastAsia="宋体" w:hAnsi="宋体" w:cs="宋体"/>
                <w:b w:val="0"/>
                <w:i w:val="0"/>
                <w:color w:val="000000"/>
                <w:sz w:val="14"/>
              </w:rPr>
              <w:t xml:space="preserve">2,479,890.95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3,624,036.30</w:t>
            </w:r>
          </w:p>
        </w:tc>
        <w:tc>
          <w:tcPr>
            <w:tcW w:w="1240" w:type="dxa"/>
            <w:tcBorders/>
            <w:vAlign w:val="center"/>
          </w:tcPr>
          <w:p>
            <w:pPr>
              <w:snapToGrid w:val="0"/>
              <w:jc w:val="right"/>
            </w:pPr>
            <w:r>
              <w:rPr>
                <w:rFonts w:ascii="宋体" w:eastAsia="宋体" w:hAnsi="宋体" w:cs="宋体"/>
                <w:b w:val="0"/>
                <w:i w:val="0"/>
                <w:color w:val="000000"/>
                <w:sz w:val="14"/>
              </w:rPr>
              <w:t xml:space="preserve">3,624,036.30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3,624,036.30</w:t>
            </w:r>
          </w:p>
        </w:tc>
        <w:tc>
          <w:tcPr>
            <w:tcW w:w="1240" w:type="dxa"/>
            <w:tcBorders/>
            <w:vAlign w:val="center"/>
          </w:tcPr>
          <w:p>
            <w:pPr>
              <w:snapToGrid w:val="0"/>
              <w:jc w:val="right"/>
            </w:pPr>
            <w:r>
              <w:rPr>
                <w:rFonts w:ascii="宋体" w:eastAsia="宋体" w:hAnsi="宋体" w:cs="宋体"/>
                <w:b w:val="0"/>
                <w:i w:val="0"/>
                <w:color w:val="000000"/>
                <w:sz w:val="14"/>
              </w:rPr>
              <w:t xml:space="preserve">3,624,036.30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2,818,705.40</w:t>
            </w:r>
          </w:p>
        </w:tc>
        <w:tc>
          <w:tcPr>
            <w:tcW w:w="1240" w:type="dxa"/>
            <w:tcBorders/>
            <w:vAlign w:val="center"/>
          </w:tcPr>
          <w:p>
            <w:pPr>
              <w:snapToGrid w:val="0"/>
              <w:jc w:val="right"/>
            </w:pPr>
            <w:r>
              <w:rPr>
                <w:rFonts w:ascii="宋体" w:eastAsia="宋体" w:hAnsi="宋体" w:cs="宋体"/>
                <w:b w:val="0"/>
                <w:i w:val="0"/>
                <w:color w:val="000000"/>
                <w:sz w:val="14"/>
              </w:rPr>
              <w:t xml:space="preserve">2,818,705.40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241,589.99</w:t>
            </w:r>
          </w:p>
        </w:tc>
        <w:tc>
          <w:tcPr>
            <w:tcW w:w="1240" w:type="dxa"/>
            <w:tcBorders/>
            <w:vAlign w:val="center"/>
          </w:tcPr>
          <w:p>
            <w:pPr>
              <w:snapToGrid w:val="0"/>
              <w:jc w:val="right"/>
            </w:pPr>
            <w:r>
              <w:rPr>
                <w:rFonts w:ascii="宋体" w:eastAsia="宋体" w:hAnsi="宋体" w:cs="宋体"/>
                <w:b w:val="0"/>
                <w:i w:val="0"/>
                <w:color w:val="000000"/>
                <w:sz w:val="14"/>
              </w:rPr>
              <w:t xml:space="preserve">241,589.99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563,740.91</w:t>
            </w:r>
          </w:p>
        </w:tc>
        <w:tc>
          <w:tcPr>
            <w:tcW w:w="1240" w:type="dxa"/>
            <w:tcBorders/>
            <w:vAlign w:val="center"/>
          </w:tcPr>
          <w:p>
            <w:pPr>
              <w:snapToGrid w:val="0"/>
              <w:jc w:val="right"/>
            </w:pPr>
            <w:r>
              <w:rPr>
                <w:rFonts w:ascii="宋体" w:eastAsia="宋体" w:hAnsi="宋体" w:cs="宋体"/>
                <w:b w:val="0"/>
                <w:i w:val="0"/>
                <w:color w:val="000000"/>
                <w:sz w:val="14"/>
              </w:rPr>
              <w:t xml:space="preserve">563,740.91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190414222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部门：天津市河东区市场监督管理局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84,591,749.51</w:t>
            </w:r>
          </w:p>
        </w:tc>
        <w:tc>
          <w:tcPr>
            <w:tcW w:w="580" w:type="dxa"/>
            <w:tcBorders/>
            <w:vAlign w:val="center"/>
          </w:tcPr>
          <w:p>
            <w:pPr>
              <w:snapToGrid w:val="0"/>
              <w:jc w:val="right"/>
            </w:pPr>
            <w:r>
              <w:rPr>
                <w:rFonts w:ascii="宋体" w:eastAsia="宋体" w:hAnsi="宋体" w:cs="宋体"/>
                <w:b w:val="0"/>
                <w:i w:val="0"/>
                <w:color w:val="000000"/>
                <w:sz w:val="9"/>
              </w:rPr>
              <w:t xml:space="preserve">83,817,162.92</w:t>
            </w:r>
          </w:p>
        </w:tc>
        <w:tc>
          <w:tcPr>
            <w:tcW w:w="580" w:type="dxa"/>
            <w:tcBorders/>
            <w:vAlign w:val="center"/>
          </w:tcPr>
          <w:p>
            <w:pPr>
              <w:snapToGrid w:val="0"/>
              <w:jc w:val="right"/>
            </w:pPr>
            <w:r>
              <w:rPr>
                <w:rFonts w:ascii="宋体" w:eastAsia="宋体" w:hAnsi="宋体" w:cs="宋体"/>
                <w:b w:val="0"/>
                <w:i w:val="0"/>
                <w:color w:val="000000"/>
                <w:sz w:val="9"/>
              </w:rPr>
              <w:t xml:space="preserve">83,660,235.83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156,927.09</w:t>
            </w:r>
          </w:p>
        </w:tc>
        <w:tc>
          <w:tcPr>
            <w:tcW w:w="580" w:type="dxa"/>
            <w:tcBorders/>
            <w:vAlign w:val="center"/>
          </w:tcPr>
          <w:p>
            <w:pPr>
              <w:snapToGrid w:val="0"/>
              <w:jc w:val="right"/>
            </w:pPr>
            <w:r>
              <w:rPr>
                <w:rFonts w:ascii="宋体" w:eastAsia="宋体" w:hAnsi="宋体" w:cs="宋体"/>
                <w:b w:val="0"/>
                <w:i w:val="0"/>
                <w:color w:val="000000"/>
                <w:sz w:val="9"/>
              </w:rPr>
              <w:t xml:space="preserve">774,586.59</w:t>
            </w:r>
          </w:p>
        </w:tc>
        <w:tc>
          <w:tcPr>
            <w:tcW w:w="580" w:type="dxa"/>
            <w:tcBorders/>
            <w:vAlign w:val="center"/>
          </w:tcPr>
          <w:p>
            <w:pPr>
              <w:snapToGrid w:val="0"/>
              <w:jc w:val="right"/>
            </w:pPr>
            <w:r>
              <w:rPr>
                <w:rFonts w:ascii="宋体" w:eastAsia="宋体" w:hAnsi="宋体" w:cs="宋体"/>
                <w:b w:val="0"/>
                <w:i w:val="0"/>
                <w:color w:val="000000"/>
                <w:sz w:val="9"/>
              </w:rPr>
              <w:t xml:space="preserve">38,240.61</w:t>
            </w:r>
          </w:p>
        </w:tc>
        <w:tc>
          <w:tcPr>
            <w:tcW w:w="580" w:type="dxa"/>
            <w:tcBorders/>
            <w:vAlign w:val="center"/>
          </w:tcPr>
          <w:p>
            <w:pPr>
              <w:snapToGrid w:val="0"/>
              <w:jc w:val="right"/>
            </w:pPr>
            <w:r>
              <w:rPr>
                <w:rFonts w:ascii="宋体" w:eastAsia="宋体" w:hAnsi="宋体" w:cs="宋体"/>
                <w:b w:val="0"/>
                <w:i w:val="0"/>
                <w:color w:val="000000"/>
                <w:sz w:val="9"/>
              </w:rPr>
              <w:t xml:space="preserve">38,240.61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736,345.98</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736,345.98</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355101</w:t>
            </w:r>
          </w:p>
        </w:tc>
        <w:tc>
          <w:tcPr>
            <w:tcW w:w="1520" w:type="dxa"/>
            <w:tcBorders/>
            <w:vAlign w:val="center"/>
          </w:tcPr>
          <w:p>
            <w:pPr>
              <w:snapToGrid w:val="0"/>
              <w:jc w:val="center"/>
            </w:pPr>
            <w:r>
              <w:rPr>
                <w:rFonts w:ascii="宋体" w:eastAsia="宋体" w:hAnsi="宋体" w:cs="宋体"/>
                <w:b w:val="0"/>
                <w:i w:val="0"/>
                <w:color w:val="000000"/>
                <w:sz w:val="9"/>
              </w:rPr>
              <w:t xml:space="preserve">天津市河东区市场监督管理局（本级）</w:t>
            </w:r>
          </w:p>
        </w:tc>
        <w:tc>
          <w:tcPr>
            <w:tcW w:w="580" w:type="dxa"/>
            <w:tcBorders/>
            <w:vAlign w:val="center"/>
          </w:tcPr>
          <w:p>
            <w:pPr>
              <w:snapToGrid w:val="0"/>
              <w:jc w:val="right"/>
            </w:pPr>
            <w:r>
              <w:rPr>
                <w:rFonts w:ascii="宋体" w:eastAsia="宋体" w:hAnsi="宋体" w:cs="宋体"/>
                <w:b w:val="0"/>
                <w:i w:val="0"/>
                <w:color w:val="000000"/>
                <w:sz w:val="9"/>
              </w:rPr>
              <w:t xml:space="preserve">79,016,634.96</w:t>
            </w:r>
          </w:p>
        </w:tc>
        <w:tc>
          <w:tcPr>
            <w:tcW w:w="580" w:type="dxa"/>
            <w:tcBorders/>
            <w:vAlign w:val="center"/>
          </w:tcPr>
          <w:p>
            <w:pPr>
              <w:snapToGrid w:val="0"/>
              <w:jc w:val="right"/>
            </w:pPr>
            <w:r>
              <w:rPr>
                <w:rFonts w:ascii="宋体" w:eastAsia="宋体" w:hAnsi="宋体" w:cs="宋体"/>
                <w:b w:val="0"/>
                <w:i w:val="0"/>
                <w:color w:val="000000"/>
                <w:sz w:val="9"/>
              </w:rPr>
              <w:t xml:space="preserve">78,415,069.78</w:t>
            </w:r>
          </w:p>
        </w:tc>
        <w:tc>
          <w:tcPr>
            <w:tcW w:w="580" w:type="dxa"/>
            <w:tcBorders/>
            <w:vAlign w:val="center"/>
          </w:tcPr>
          <w:p>
            <w:pPr>
              <w:snapToGrid w:val="0"/>
              <w:jc w:val="right"/>
            </w:pPr>
            <w:r>
              <w:rPr>
                <w:rFonts w:ascii="宋体" w:eastAsia="宋体" w:hAnsi="宋体" w:cs="宋体"/>
                <w:b w:val="0"/>
                <w:i w:val="0"/>
                <w:color w:val="000000"/>
                <w:sz w:val="9"/>
              </w:rPr>
              <w:t xml:space="preserve">78,258,142.69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156,927.09</w:t>
            </w:r>
          </w:p>
        </w:tc>
        <w:tc>
          <w:tcPr>
            <w:tcW w:w="580" w:type="dxa"/>
            <w:tcBorders/>
            <w:vAlign w:val="center"/>
          </w:tcPr>
          <w:p>
            <w:pPr>
              <w:snapToGrid w:val="0"/>
              <w:jc w:val="right"/>
            </w:pPr>
            <w:r>
              <w:rPr>
                <w:rFonts w:ascii="宋体" w:eastAsia="宋体" w:hAnsi="宋体" w:cs="宋体"/>
                <w:b w:val="0"/>
                <w:i w:val="0"/>
                <w:color w:val="000000"/>
                <w:sz w:val="9"/>
              </w:rPr>
              <w:t xml:space="preserve">601,565.18</w:t>
            </w:r>
          </w:p>
        </w:tc>
        <w:tc>
          <w:tcPr>
            <w:tcW w:w="580" w:type="dxa"/>
            <w:tcBorders/>
            <w:vAlign w:val="center"/>
          </w:tcPr>
          <w:p>
            <w:pPr>
              <w:snapToGrid w:val="0"/>
              <w:jc w:val="right"/>
            </w:pPr>
            <w:r>
              <w:rPr>
                <w:rFonts w:ascii="宋体" w:eastAsia="宋体" w:hAnsi="宋体" w:cs="宋体"/>
                <w:b w:val="0"/>
                <w:i w:val="0"/>
                <w:color w:val="000000"/>
                <w:sz w:val="9"/>
              </w:rPr>
              <w:t xml:space="preserve">38,240.61</w:t>
            </w:r>
          </w:p>
        </w:tc>
        <w:tc>
          <w:tcPr>
            <w:tcW w:w="580" w:type="dxa"/>
            <w:tcBorders/>
            <w:vAlign w:val="center"/>
          </w:tcPr>
          <w:p>
            <w:pPr>
              <w:snapToGrid w:val="0"/>
              <w:jc w:val="right"/>
            </w:pPr>
            <w:r>
              <w:rPr>
                <w:rFonts w:ascii="宋体" w:eastAsia="宋体" w:hAnsi="宋体" w:cs="宋体"/>
                <w:b w:val="0"/>
                <w:i w:val="0"/>
                <w:color w:val="000000"/>
                <w:sz w:val="9"/>
              </w:rPr>
              <w:t xml:space="preserve">38,240.61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563,324.57</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563,324.57</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355201</w:t>
            </w:r>
          </w:p>
        </w:tc>
        <w:tc>
          <w:tcPr>
            <w:tcW w:w="1520" w:type="dxa"/>
            <w:tcBorders/>
            <w:vAlign w:val="center"/>
          </w:tcPr>
          <w:p>
            <w:pPr>
              <w:snapToGrid w:val="0"/>
              <w:jc w:val="center"/>
            </w:pPr>
            <w:r>
              <w:rPr>
                <w:rFonts w:ascii="宋体" w:eastAsia="宋体" w:hAnsi="宋体" w:cs="宋体"/>
                <w:b w:val="0"/>
                <w:i w:val="0"/>
                <w:color w:val="000000"/>
                <w:sz w:val="9"/>
              </w:rPr>
              <w:t xml:space="preserve">天津市河东区计量检定所</w:t>
            </w:r>
          </w:p>
        </w:tc>
        <w:tc>
          <w:tcPr>
            <w:tcW w:w="580" w:type="dxa"/>
            <w:tcBorders/>
            <w:vAlign w:val="center"/>
          </w:tcPr>
          <w:p>
            <w:pPr>
              <w:snapToGrid w:val="0"/>
              <w:jc w:val="right"/>
            </w:pPr>
            <w:r>
              <w:rPr>
                <w:rFonts w:ascii="宋体" w:eastAsia="宋体" w:hAnsi="宋体" w:cs="宋体"/>
                <w:b w:val="0"/>
                <w:i w:val="0"/>
                <w:color w:val="000000"/>
                <w:sz w:val="9"/>
              </w:rPr>
              <w:t xml:space="preserve">1,609,920.83</w:t>
            </w:r>
          </w:p>
        </w:tc>
        <w:tc>
          <w:tcPr>
            <w:tcW w:w="580" w:type="dxa"/>
            <w:tcBorders/>
            <w:vAlign w:val="center"/>
          </w:tcPr>
          <w:p>
            <w:pPr>
              <w:snapToGrid w:val="0"/>
              <w:jc w:val="right"/>
            </w:pPr>
            <w:r>
              <w:rPr>
                <w:rFonts w:ascii="宋体" w:eastAsia="宋体" w:hAnsi="宋体" w:cs="宋体"/>
                <w:b w:val="0"/>
                <w:i w:val="0"/>
                <w:color w:val="000000"/>
                <w:sz w:val="9"/>
              </w:rPr>
              <w:t xml:space="preserve">1,436,899.42</w:t>
            </w:r>
          </w:p>
        </w:tc>
        <w:tc>
          <w:tcPr>
            <w:tcW w:w="580" w:type="dxa"/>
            <w:tcBorders/>
            <w:vAlign w:val="center"/>
          </w:tcPr>
          <w:p>
            <w:pPr>
              <w:snapToGrid w:val="0"/>
              <w:jc w:val="right"/>
            </w:pPr>
            <w:r>
              <w:rPr>
                <w:rFonts w:ascii="宋体" w:eastAsia="宋体" w:hAnsi="宋体" w:cs="宋体"/>
                <w:b w:val="0"/>
                <w:i w:val="0"/>
                <w:color w:val="000000"/>
                <w:sz w:val="9"/>
              </w:rPr>
              <w:t xml:space="preserve">1,436,899.42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173,021.41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173,021.41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173,021.41</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355202</w:t>
            </w:r>
          </w:p>
        </w:tc>
        <w:tc>
          <w:tcPr>
            <w:tcW w:w="1520" w:type="dxa"/>
            <w:tcBorders/>
            <w:vAlign w:val="center"/>
          </w:tcPr>
          <w:p>
            <w:pPr>
              <w:snapToGrid w:val="0"/>
              <w:jc w:val="center"/>
            </w:pPr>
            <w:r>
              <w:rPr>
                <w:rFonts w:ascii="宋体" w:eastAsia="宋体" w:hAnsi="宋体" w:cs="宋体"/>
                <w:b w:val="0"/>
                <w:i w:val="0"/>
                <w:color w:val="000000"/>
                <w:sz w:val="9"/>
              </w:rPr>
              <w:t xml:space="preserve">天津市河东区12315投诉举报中心</w:t>
            </w:r>
          </w:p>
        </w:tc>
        <w:tc>
          <w:tcPr>
            <w:tcW w:w="580" w:type="dxa"/>
            <w:tcBorders/>
            <w:vAlign w:val="center"/>
          </w:tcPr>
          <w:p>
            <w:pPr>
              <w:snapToGrid w:val="0"/>
              <w:jc w:val="right"/>
            </w:pPr>
            <w:r>
              <w:rPr>
                <w:rFonts w:ascii="宋体" w:eastAsia="宋体" w:hAnsi="宋体" w:cs="宋体"/>
                <w:b w:val="0"/>
                <w:i w:val="0"/>
                <w:color w:val="000000"/>
                <w:sz w:val="9"/>
              </w:rPr>
              <w:t xml:space="preserve">3,965,193.72</w:t>
            </w:r>
          </w:p>
        </w:tc>
        <w:tc>
          <w:tcPr>
            <w:tcW w:w="580" w:type="dxa"/>
            <w:tcBorders/>
            <w:vAlign w:val="center"/>
          </w:tcPr>
          <w:p>
            <w:pPr>
              <w:snapToGrid w:val="0"/>
              <w:jc w:val="right"/>
            </w:pPr>
            <w:r>
              <w:rPr>
                <w:rFonts w:ascii="宋体" w:eastAsia="宋体" w:hAnsi="宋体" w:cs="宋体"/>
                <w:b w:val="0"/>
                <w:i w:val="0"/>
                <w:color w:val="000000"/>
                <w:sz w:val="9"/>
              </w:rPr>
              <w:t xml:space="preserve">3,965,193.72</w:t>
            </w:r>
          </w:p>
        </w:tc>
        <w:tc>
          <w:tcPr>
            <w:tcW w:w="580" w:type="dxa"/>
            <w:tcBorders/>
            <w:vAlign w:val="center"/>
          </w:tcPr>
          <w:p>
            <w:pPr>
              <w:snapToGrid w:val="0"/>
              <w:jc w:val="right"/>
            </w:pPr>
            <w:r>
              <w:rPr>
                <w:rFonts w:ascii="宋体" w:eastAsia="宋体" w:hAnsi="宋体" w:cs="宋体"/>
                <w:b w:val="0"/>
                <w:i w:val="0"/>
                <w:color w:val="000000"/>
                <w:sz w:val="9"/>
              </w:rPr>
              <w:t xml:space="preserve">3,965,193.72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17101595"/>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部门：天津市河东区市场监督管理局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83,791,331.09</w:t>
            </w:r>
          </w:p>
        </w:tc>
        <w:tc>
          <w:tcPr>
            <w:tcW w:w="1320" w:type="dxa"/>
            <w:tcBorders/>
            <w:vAlign w:val="center"/>
          </w:tcPr>
          <w:p>
            <w:pPr>
              <w:snapToGrid w:val="0"/>
              <w:jc w:val="right"/>
            </w:pPr>
            <w:r>
              <w:rPr>
                <w:rFonts w:ascii="宋体" w:eastAsia="宋体" w:hAnsi="宋体" w:cs="宋体"/>
                <w:b w:val="0"/>
                <w:i w:val="0"/>
                <w:color w:val="000000"/>
                <w:sz w:val="15"/>
              </w:rPr>
              <w:t xml:space="preserve">74,452,586.13</w:t>
            </w:r>
          </w:p>
        </w:tc>
        <w:tc>
          <w:tcPr>
            <w:tcW w:w="1320" w:type="dxa"/>
            <w:tcBorders/>
            <w:vAlign w:val="center"/>
          </w:tcPr>
          <w:p>
            <w:pPr>
              <w:snapToGrid w:val="0"/>
              <w:jc w:val="right"/>
            </w:pPr>
            <w:r>
              <w:rPr>
                <w:rFonts w:ascii="宋体" w:eastAsia="宋体" w:hAnsi="宋体" w:cs="宋体"/>
                <w:b w:val="0"/>
                <w:i w:val="0"/>
                <w:color w:val="000000"/>
                <w:sz w:val="15"/>
              </w:rPr>
              <w:t xml:space="preserve">9,338,744.96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72,849,331.06</w:t>
            </w:r>
          </w:p>
        </w:tc>
        <w:tc>
          <w:tcPr>
            <w:tcW w:w="1320" w:type="dxa"/>
            <w:tcBorders/>
            <w:vAlign w:val="center"/>
          </w:tcPr>
          <w:p>
            <w:pPr>
              <w:snapToGrid w:val="0"/>
              <w:jc w:val="right"/>
            </w:pPr>
            <w:r>
              <w:rPr>
                <w:rFonts w:ascii="宋体" w:eastAsia="宋体" w:hAnsi="宋体" w:cs="宋体"/>
                <w:b w:val="0"/>
                <w:i w:val="0"/>
                <w:color w:val="000000"/>
                <w:sz w:val="15"/>
              </w:rPr>
              <w:t xml:space="preserve">63,510,586.10</w:t>
            </w:r>
          </w:p>
        </w:tc>
        <w:tc>
          <w:tcPr>
            <w:tcW w:w="1320" w:type="dxa"/>
            <w:tcBorders/>
            <w:vAlign w:val="center"/>
          </w:tcPr>
          <w:p>
            <w:pPr>
              <w:snapToGrid w:val="0"/>
              <w:jc w:val="right"/>
            </w:pPr>
            <w:r>
              <w:rPr>
                <w:rFonts w:ascii="宋体" w:eastAsia="宋体" w:hAnsi="宋体" w:cs="宋体"/>
                <w:b w:val="0"/>
                <w:i w:val="0"/>
                <w:color w:val="000000"/>
                <w:sz w:val="15"/>
              </w:rPr>
              <w:t xml:space="preserve">9,338,744.96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20114</w:t>
            </w:r>
          </w:p>
        </w:tc>
        <w:tc>
          <w:tcPr>
            <w:tcW w:w="4400" w:type="dxa"/>
            <w:tcBorders/>
            <w:vAlign w:val="center"/>
          </w:tcPr>
          <w:p>
            <w:pPr>
              <w:snapToGrid w:val="0"/>
              <w:jc w:val="left"/>
            </w:pPr>
            <w:r>
              <w:rPr>
                <w:rFonts w:ascii="宋体" w:eastAsia="宋体" w:hAnsi="宋体" w:cs="宋体"/>
                <w:b w:val="0"/>
                <w:i w:val="0"/>
                <w:color w:val="000000"/>
                <w:sz w:val="15"/>
              </w:rPr>
              <w:t xml:space="preserve">知识产权事务</w:t>
            </w:r>
          </w:p>
        </w:tc>
        <w:tc>
          <w:tcPr>
            <w:tcW w:w="1320" w:type="dxa"/>
            <w:tcBorders/>
            <w:vAlign w:val="center"/>
          </w:tcPr>
          <w:p>
            <w:pPr>
              <w:snapToGrid w:val="0"/>
              <w:jc w:val="right"/>
            </w:pPr>
            <w:r>
              <w:rPr>
                <w:rFonts w:ascii="宋体" w:eastAsia="宋体" w:hAnsi="宋体" w:cs="宋体"/>
                <w:b w:val="0"/>
                <w:i w:val="0"/>
                <w:color w:val="000000"/>
                <w:sz w:val="15"/>
              </w:rPr>
              <w:t xml:space="preserve">700,000.00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2011401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100,000.00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2011499</w:t>
            </w:r>
          </w:p>
        </w:tc>
        <w:tc>
          <w:tcPr>
            <w:tcW w:w="4400" w:type="dxa"/>
            <w:tcBorders/>
            <w:vAlign w:val="center"/>
          </w:tcPr>
          <w:p>
            <w:pPr>
              <w:snapToGrid w:val="0"/>
              <w:jc w:val="left"/>
            </w:pPr>
            <w:r>
              <w:rPr>
                <w:rFonts w:ascii="宋体" w:eastAsia="宋体" w:hAnsi="宋体" w:cs="宋体"/>
                <w:b w:val="0"/>
                <w:i w:val="0"/>
                <w:color w:val="000000"/>
                <w:sz w:val="15"/>
              </w:rPr>
              <w:t xml:space="preserve">其他知识产权事务支出</w:t>
            </w:r>
          </w:p>
        </w:tc>
        <w:tc>
          <w:tcPr>
            <w:tcW w:w="1320" w:type="dxa"/>
            <w:tcBorders/>
            <w:vAlign w:val="center"/>
          </w:tcPr>
          <w:p>
            <w:pPr>
              <w:snapToGrid w:val="0"/>
              <w:jc w:val="right"/>
            </w:pPr>
            <w:r>
              <w:rPr>
                <w:rFonts w:ascii="宋体" w:eastAsia="宋体" w:hAnsi="宋体" w:cs="宋体"/>
                <w:b w:val="0"/>
                <w:i w:val="0"/>
                <w:color w:val="000000"/>
                <w:sz w:val="15"/>
              </w:rPr>
              <w:t xml:space="preserve">600,000.00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w:t>
            </w:r>
          </w:p>
        </w:tc>
        <w:tc>
          <w:tcPr>
            <w:tcW w:w="4400" w:type="dxa"/>
            <w:tcBorders/>
            <w:vAlign w:val="center"/>
          </w:tcPr>
          <w:p>
            <w:pPr>
              <w:snapToGrid w:val="0"/>
              <w:jc w:val="left"/>
            </w:pPr>
            <w:r>
              <w:rPr>
                <w:rFonts w:ascii="宋体" w:eastAsia="宋体" w:hAnsi="宋体" w:cs="宋体"/>
                <w:b w:val="0"/>
                <w:i w:val="0"/>
                <w:color w:val="000000"/>
                <w:sz w:val="15"/>
              </w:rPr>
              <w:t xml:space="preserve">市场监督管理事务</w:t>
            </w:r>
          </w:p>
        </w:tc>
        <w:tc>
          <w:tcPr>
            <w:tcW w:w="1320" w:type="dxa"/>
            <w:tcBorders/>
            <w:vAlign w:val="center"/>
          </w:tcPr>
          <w:p>
            <w:pPr>
              <w:snapToGrid w:val="0"/>
              <w:jc w:val="right"/>
            </w:pPr>
            <w:r>
              <w:rPr>
                <w:rFonts w:ascii="宋体" w:eastAsia="宋体" w:hAnsi="宋体" w:cs="宋体"/>
                <w:b w:val="0"/>
                <w:i w:val="0"/>
                <w:color w:val="000000"/>
                <w:sz w:val="15"/>
              </w:rPr>
              <w:t xml:space="preserve">72,149,331.06</w:t>
            </w:r>
          </w:p>
        </w:tc>
        <w:tc>
          <w:tcPr>
            <w:tcW w:w="1320" w:type="dxa"/>
            <w:tcBorders/>
            <w:vAlign w:val="center"/>
          </w:tcPr>
          <w:p>
            <w:pPr>
              <w:snapToGrid w:val="0"/>
              <w:jc w:val="right"/>
            </w:pPr>
            <w:r>
              <w:rPr>
                <w:rFonts w:ascii="宋体" w:eastAsia="宋体" w:hAnsi="宋体" w:cs="宋体"/>
                <w:b w:val="0"/>
                <w:i w:val="0"/>
                <w:color w:val="000000"/>
                <w:sz w:val="15"/>
              </w:rPr>
              <w:t xml:space="preserve">63,510,586.10</w:t>
            </w:r>
          </w:p>
        </w:tc>
        <w:tc>
          <w:tcPr>
            <w:tcW w:w="1320" w:type="dxa"/>
            <w:tcBorders/>
            <w:vAlign w:val="center"/>
          </w:tcPr>
          <w:p>
            <w:pPr>
              <w:snapToGrid w:val="0"/>
              <w:jc w:val="right"/>
            </w:pPr>
            <w:r>
              <w:rPr>
                <w:rFonts w:ascii="宋体" w:eastAsia="宋体" w:hAnsi="宋体" w:cs="宋体"/>
                <w:b w:val="0"/>
                <w:i w:val="0"/>
                <w:color w:val="000000"/>
                <w:sz w:val="15"/>
              </w:rPr>
              <w:t xml:space="preserve">8,638,744.96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61,148,781.74</w:t>
            </w:r>
          </w:p>
        </w:tc>
        <w:tc>
          <w:tcPr>
            <w:tcW w:w="1320" w:type="dxa"/>
            <w:tcBorders/>
            <w:vAlign w:val="center"/>
          </w:tcPr>
          <w:p>
            <w:pPr>
              <w:snapToGrid w:val="0"/>
              <w:jc w:val="right"/>
            </w:pPr>
            <w:r>
              <w:rPr>
                <w:rFonts w:ascii="宋体" w:eastAsia="宋体" w:hAnsi="宋体" w:cs="宋体"/>
                <w:b w:val="0"/>
                <w:i w:val="0"/>
                <w:color w:val="000000"/>
                <w:sz w:val="15"/>
              </w:rPr>
              <w:t xml:space="preserve">58,786,733.53</w:t>
            </w:r>
          </w:p>
        </w:tc>
        <w:tc>
          <w:tcPr>
            <w:tcW w:w="1320" w:type="dxa"/>
            <w:tcBorders/>
            <w:vAlign w:val="center"/>
          </w:tcPr>
          <w:p>
            <w:pPr>
              <w:snapToGrid w:val="0"/>
              <w:jc w:val="right"/>
            </w:pPr>
            <w:r>
              <w:rPr>
                <w:rFonts w:ascii="宋体" w:eastAsia="宋体" w:hAnsi="宋体" w:cs="宋体"/>
                <w:b w:val="0"/>
                <w:i w:val="0"/>
                <w:color w:val="000000"/>
                <w:sz w:val="15"/>
              </w:rPr>
              <w:t xml:space="preserve">2,362,048.21</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2013812</w:t>
            </w:r>
          </w:p>
        </w:tc>
        <w:tc>
          <w:tcPr>
            <w:tcW w:w="4400" w:type="dxa"/>
            <w:tcBorders/>
            <w:vAlign w:val="center"/>
          </w:tcPr>
          <w:p>
            <w:pPr>
              <w:snapToGrid w:val="0"/>
              <w:jc w:val="left"/>
            </w:pPr>
            <w:r>
              <w:rPr>
                <w:rFonts w:ascii="宋体" w:eastAsia="宋体" w:hAnsi="宋体" w:cs="宋体"/>
                <w:b w:val="0"/>
                <w:i w:val="0"/>
                <w:color w:val="000000"/>
                <w:sz w:val="15"/>
              </w:rPr>
              <w:t xml:space="preserve">药品事务</w:t>
            </w:r>
          </w:p>
        </w:tc>
        <w:tc>
          <w:tcPr>
            <w:tcW w:w="1320" w:type="dxa"/>
            <w:tcBorders/>
            <w:vAlign w:val="center"/>
          </w:tcPr>
          <w:p>
            <w:pPr>
              <w:snapToGrid w:val="0"/>
              <w:jc w:val="right"/>
            </w:pPr>
            <w:r>
              <w:rPr>
                <w:rFonts w:ascii="宋体" w:eastAsia="宋体" w:hAnsi="宋体" w:cs="宋体"/>
                <w:b w:val="0"/>
                <w:i w:val="0"/>
                <w:color w:val="000000"/>
                <w:sz w:val="15"/>
              </w:rPr>
              <w:t xml:space="preserve">350,025.00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350,025.00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2013813</w:t>
            </w:r>
          </w:p>
        </w:tc>
        <w:tc>
          <w:tcPr>
            <w:tcW w:w="4400" w:type="dxa"/>
            <w:tcBorders/>
            <w:vAlign w:val="center"/>
          </w:tcPr>
          <w:p>
            <w:pPr>
              <w:snapToGrid w:val="0"/>
              <w:jc w:val="left"/>
            </w:pPr>
            <w:r>
              <w:rPr>
                <w:rFonts w:ascii="宋体" w:eastAsia="宋体" w:hAnsi="宋体" w:cs="宋体"/>
                <w:b w:val="0"/>
                <w:i w:val="0"/>
                <w:color w:val="000000"/>
                <w:sz w:val="15"/>
              </w:rPr>
              <w:t xml:space="preserve">医疗器械事务</w:t>
            </w:r>
          </w:p>
        </w:tc>
        <w:tc>
          <w:tcPr>
            <w:tcW w:w="1320" w:type="dxa"/>
            <w:tcBorders/>
            <w:vAlign w:val="center"/>
          </w:tcPr>
          <w:p>
            <w:pPr>
              <w:snapToGrid w:val="0"/>
              <w:jc w:val="right"/>
            </w:pPr>
            <w:r>
              <w:rPr>
                <w:rFonts w:ascii="宋体" w:eastAsia="宋体" w:hAnsi="宋体" w:cs="宋体"/>
                <w:b w:val="0"/>
                <w:i w:val="0"/>
                <w:color w:val="000000"/>
                <w:sz w:val="15"/>
              </w:rPr>
              <w:t xml:space="preserve">86,800.00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86,800.00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2013814</w:t>
            </w:r>
          </w:p>
        </w:tc>
        <w:tc>
          <w:tcPr>
            <w:tcW w:w="4400" w:type="dxa"/>
            <w:tcBorders/>
            <w:vAlign w:val="center"/>
          </w:tcPr>
          <w:p>
            <w:pPr>
              <w:snapToGrid w:val="0"/>
              <w:jc w:val="left"/>
            </w:pPr>
            <w:r>
              <w:rPr>
                <w:rFonts w:ascii="宋体" w:eastAsia="宋体" w:hAnsi="宋体" w:cs="宋体"/>
                <w:b w:val="0"/>
                <w:i w:val="0"/>
                <w:color w:val="000000"/>
                <w:sz w:val="15"/>
              </w:rPr>
              <w:t xml:space="preserve">化妆品事务</w:t>
            </w:r>
          </w:p>
        </w:tc>
        <w:tc>
          <w:tcPr>
            <w:tcW w:w="1320" w:type="dxa"/>
            <w:tcBorders/>
            <w:vAlign w:val="center"/>
          </w:tcPr>
          <w:p>
            <w:pPr>
              <w:snapToGrid w:val="0"/>
              <w:jc w:val="right"/>
            </w:pPr>
            <w:r>
              <w:rPr>
                <w:rFonts w:ascii="宋体" w:eastAsia="宋体" w:hAnsi="宋体" w:cs="宋体"/>
                <w:b w:val="0"/>
                <w:i w:val="0"/>
                <w:color w:val="000000"/>
                <w:sz w:val="15"/>
              </w:rPr>
              <w:t xml:space="preserve">3,200.00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4,723,852.57</w:t>
            </w:r>
          </w:p>
        </w:tc>
        <w:tc>
          <w:tcPr>
            <w:tcW w:w="1320" w:type="dxa"/>
            <w:tcBorders/>
            <w:vAlign w:val="center"/>
          </w:tcPr>
          <w:p>
            <w:pPr>
              <w:snapToGrid w:val="0"/>
              <w:jc w:val="right"/>
            </w:pPr>
            <w:r>
              <w:rPr>
                <w:rFonts w:ascii="宋体" w:eastAsia="宋体" w:hAnsi="宋体" w:cs="宋体"/>
                <w:b w:val="0"/>
                <w:i w:val="0"/>
                <w:color w:val="000000"/>
                <w:sz w:val="15"/>
              </w:rPr>
              <w:t xml:space="preserve">4,723,852.57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2013899</w:t>
            </w:r>
          </w:p>
        </w:tc>
        <w:tc>
          <w:tcPr>
            <w:tcW w:w="4400" w:type="dxa"/>
            <w:tcBorders/>
            <w:vAlign w:val="center"/>
          </w:tcPr>
          <w:p>
            <w:pPr>
              <w:snapToGrid w:val="0"/>
              <w:jc w:val="left"/>
            </w:pPr>
            <w:r>
              <w:rPr>
                <w:rFonts w:ascii="宋体" w:eastAsia="宋体" w:hAnsi="宋体" w:cs="宋体"/>
                <w:b w:val="0"/>
                <w:i w:val="0"/>
                <w:color w:val="000000"/>
                <w:sz w:val="15"/>
              </w:rPr>
              <w:t xml:space="preserve">其他市场监督管理事务</w:t>
            </w:r>
          </w:p>
        </w:tc>
        <w:tc>
          <w:tcPr>
            <w:tcW w:w="1320" w:type="dxa"/>
            <w:tcBorders/>
            <w:vAlign w:val="center"/>
          </w:tcPr>
          <w:p>
            <w:pPr>
              <w:snapToGrid w:val="0"/>
              <w:jc w:val="right"/>
            </w:pPr>
            <w:r>
              <w:rPr>
                <w:rFonts w:ascii="宋体" w:eastAsia="宋体" w:hAnsi="宋体" w:cs="宋体"/>
                <w:b w:val="0"/>
                <w:i w:val="0"/>
                <w:color w:val="000000"/>
                <w:sz w:val="15"/>
              </w:rPr>
              <w:t xml:space="preserve">5,836,671.75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5,836,671.75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7,336,821.81</w:t>
            </w:r>
          </w:p>
        </w:tc>
        <w:tc>
          <w:tcPr>
            <w:tcW w:w="1320" w:type="dxa"/>
            <w:tcBorders/>
            <w:vAlign w:val="center"/>
          </w:tcPr>
          <w:p>
            <w:pPr>
              <w:snapToGrid w:val="0"/>
              <w:jc w:val="right"/>
            </w:pPr>
            <w:r>
              <w:rPr>
                <w:rFonts w:ascii="宋体" w:eastAsia="宋体" w:hAnsi="宋体" w:cs="宋体"/>
                <w:b w:val="0"/>
                <w:i w:val="0"/>
                <w:color w:val="000000"/>
                <w:sz w:val="15"/>
              </w:rPr>
              <w:t xml:space="preserve">7,336,821.81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7,336,821.81</w:t>
            </w:r>
          </w:p>
        </w:tc>
        <w:tc>
          <w:tcPr>
            <w:tcW w:w="1320" w:type="dxa"/>
            <w:tcBorders/>
            <w:vAlign w:val="center"/>
          </w:tcPr>
          <w:p>
            <w:pPr>
              <w:snapToGrid w:val="0"/>
              <w:jc w:val="right"/>
            </w:pPr>
            <w:r>
              <w:rPr>
                <w:rFonts w:ascii="宋体" w:eastAsia="宋体" w:hAnsi="宋体" w:cs="宋体"/>
                <w:b w:val="0"/>
                <w:i w:val="0"/>
                <w:color w:val="000000"/>
                <w:sz w:val="15"/>
              </w:rPr>
              <w:t xml:space="preserve">7,336,821.81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4,892,589.15</w:t>
            </w:r>
          </w:p>
        </w:tc>
        <w:tc>
          <w:tcPr>
            <w:tcW w:w="1320" w:type="dxa"/>
            <w:tcBorders/>
            <w:vAlign w:val="center"/>
          </w:tcPr>
          <w:p>
            <w:pPr>
              <w:snapToGrid w:val="0"/>
              <w:jc w:val="right"/>
            </w:pPr>
            <w:r>
              <w:rPr>
                <w:rFonts w:ascii="宋体" w:eastAsia="宋体" w:hAnsi="宋体" w:cs="宋体"/>
                <w:b w:val="0"/>
                <w:i w:val="0"/>
                <w:color w:val="000000"/>
                <w:sz w:val="15"/>
              </w:rPr>
              <w:t xml:space="preserve">4,892,589.15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2,444,232.66</w:t>
            </w:r>
          </w:p>
        </w:tc>
        <w:tc>
          <w:tcPr>
            <w:tcW w:w="1320" w:type="dxa"/>
            <w:tcBorders/>
            <w:vAlign w:val="center"/>
          </w:tcPr>
          <w:p>
            <w:pPr>
              <w:snapToGrid w:val="0"/>
              <w:jc w:val="right"/>
            </w:pPr>
            <w:r>
              <w:rPr>
                <w:rFonts w:ascii="宋体" w:eastAsia="宋体" w:hAnsi="宋体" w:cs="宋体"/>
                <w:b w:val="0"/>
                <w:i w:val="0"/>
                <w:color w:val="000000"/>
                <w:sz w:val="15"/>
              </w:rPr>
              <w:t xml:space="preserve">2,444,232.66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3,605,178.22</w:t>
            </w:r>
          </w:p>
        </w:tc>
        <w:tc>
          <w:tcPr>
            <w:tcW w:w="1320" w:type="dxa"/>
            <w:tcBorders/>
            <w:vAlign w:val="center"/>
          </w:tcPr>
          <w:p>
            <w:pPr>
              <w:snapToGrid w:val="0"/>
              <w:jc w:val="right"/>
            </w:pPr>
            <w:r>
              <w:rPr>
                <w:rFonts w:ascii="宋体" w:eastAsia="宋体" w:hAnsi="宋体" w:cs="宋体"/>
                <w:b w:val="0"/>
                <w:i w:val="0"/>
                <w:color w:val="000000"/>
                <w:sz w:val="15"/>
              </w:rPr>
              <w:t xml:space="preserve">3,605,178.22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3,605,178.22</w:t>
            </w:r>
          </w:p>
        </w:tc>
        <w:tc>
          <w:tcPr>
            <w:tcW w:w="1320" w:type="dxa"/>
            <w:tcBorders/>
            <w:vAlign w:val="center"/>
          </w:tcPr>
          <w:p>
            <w:pPr>
              <w:snapToGrid w:val="0"/>
              <w:jc w:val="right"/>
            </w:pPr>
            <w:r>
              <w:rPr>
                <w:rFonts w:ascii="宋体" w:eastAsia="宋体" w:hAnsi="宋体" w:cs="宋体"/>
                <w:b w:val="0"/>
                <w:i w:val="0"/>
                <w:color w:val="000000"/>
                <w:sz w:val="15"/>
              </w:rPr>
              <w:t xml:space="preserve">3,605,178.22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2,803,232.31</w:t>
            </w:r>
          </w:p>
        </w:tc>
        <w:tc>
          <w:tcPr>
            <w:tcW w:w="1320" w:type="dxa"/>
            <w:tcBorders/>
            <w:vAlign w:val="center"/>
          </w:tcPr>
          <w:p>
            <w:pPr>
              <w:snapToGrid w:val="0"/>
              <w:jc w:val="right"/>
            </w:pPr>
            <w:r>
              <w:rPr>
                <w:rFonts w:ascii="宋体" w:eastAsia="宋体" w:hAnsi="宋体" w:cs="宋体"/>
                <w:b w:val="0"/>
                <w:i w:val="0"/>
                <w:color w:val="000000"/>
                <w:sz w:val="15"/>
              </w:rPr>
              <w:t xml:space="preserve">2,803,232.31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241,589.99</w:t>
            </w:r>
          </w:p>
        </w:tc>
        <w:tc>
          <w:tcPr>
            <w:tcW w:w="1320" w:type="dxa"/>
            <w:tcBorders/>
            <w:vAlign w:val="center"/>
          </w:tcPr>
          <w:p>
            <w:pPr>
              <w:snapToGrid w:val="0"/>
              <w:jc w:val="right"/>
            </w:pPr>
            <w:r>
              <w:rPr>
                <w:rFonts w:ascii="宋体" w:eastAsia="宋体" w:hAnsi="宋体" w:cs="宋体"/>
                <w:b w:val="0"/>
                <w:i w:val="0"/>
                <w:color w:val="000000"/>
                <w:sz w:val="15"/>
              </w:rPr>
              <w:t xml:space="preserve">241,589.99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560,355.92</w:t>
            </w:r>
          </w:p>
        </w:tc>
        <w:tc>
          <w:tcPr>
            <w:tcW w:w="1320" w:type="dxa"/>
            <w:tcBorders/>
            <w:vAlign w:val="center"/>
          </w:tcPr>
          <w:p>
            <w:pPr>
              <w:snapToGrid w:val="0"/>
              <w:jc w:val="right"/>
            </w:pPr>
            <w:r>
              <w:rPr>
                <w:rFonts w:ascii="宋体" w:eastAsia="宋体" w:hAnsi="宋体" w:cs="宋体"/>
                <w:b w:val="0"/>
                <w:i w:val="0"/>
                <w:color w:val="000000"/>
                <w:sz w:val="15"/>
              </w:rPr>
              <w:t xml:space="preserve">560,355.92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824465091"/>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部门：天津市河东区市场监督管理局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83,660,235.83</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72,516,656.06</w:t>
            </w:r>
          </w:p>
        </w:tc>
        <w:tc>
          <w:tcPr>
            <w:tcW w:w="1420" w:type="dxa"/>
            <w:tcBorders/>
            <w:vAlign w:val="center"/>
          </w:tcPr>
          <w:p>
            <w:pPr>
              <w:snapToGrid w:val="0"/>
              <w:jc w:val="right"/>
            </w:pPr>
            <w:r>
              <w:rPr>
                <w:rFonts w:ascii="宋体" w:eastAsia="宋体" w:hAnsi="宋体" w:cs="宋体"/>
                <w:b w:val="0"/>
                <w:i w:val="0"/>
                <w:color w:val="000000"/>
                <w:sz w:val="16"/>
              </w:rPr>
              <w:t xml:space="preserve">72,516,656.06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7,336,821.81</w:t>
            </w:r>
          </w:p>
        </w:tc>
        <w:tc>
          <w:tcPr>
            <w:tcW w:w="1420" w:type="dxa"/>
            <w:tcBorders/>
            <w:vAlign w:val="center"/>
          </w:tcPr>
          <w:p>
            <w:pPr>
              <w:snapToGrid w:val="0"/>
              <w:jc w:val="right"/>
            </w:pPr>
            <w:r>
              <w:rPr>
                <w:rFonts w:ascii="宋体" w:eastAsia="宋体" w:hAnsi="宋体" w:cs="宋体"/>
                <w:b w:val="0"/>
                <w:i w:val="0"/>
                <w:color w:val="000000"/>
                <w:sz w:val="16"/>
              </w:rPr>
              <w:t xml:space="preserve">7,336,821.81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3,605,178.22</w:t>
            </w:r>
          </w:p>
        </w:tc>
        <w:tc>
          <w:tcPr>
            <w:tcW w:w="1420" w:type="dxa"/>
            <w:tcBorders/>
            <w:vAlign w:val="center"/>
          </w:tcPr>
          <w:p>
            <w:pPr>
              <w:snapToGrid w:val="0"/>
              <w:jc w:val="right"/>
            </w:pPr>
            <w:r>
              <w:rPr>
                <w:rFonts w:ascii="宋体" w:eastAsia="宋体" w:hAnsi="宋体" w:cs="宋体"/>
                <w:b w:val="0"/>
                <w:i w:val="0"/>
                <w:color w:val="000000"/>
                <w:sz w:val="16"/>
              </w:rPr>
              <w:t xml:space="preserve">3,605,178.22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83,660,235.83</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83,458,656.09</w:t>
            </w:r>
          </w:p>
        </w:tc>
        <w:tc>
          <w:tcPr>
            <w:tcW w:w="1420" w:type="dxa"/>
            <w:tcBorders/>
            <w:vAlign w:val="center"/>
          </w:tcPr>
          <w:p>
            <w:pPr>
              <w:snapToGrid w:val="0"/>
              <w:jc w:val="right"/>
            </w:pPr>
            <w:r>
              <w:rPr>
                <w:rFonts w:ascii="宋体" w:eastAsia="宋体" w:hAnsi="宋体" w:cs="宋体"/>
                <w:b w:val="0"/>
                <w:i w:val="0"/>
                <w:color w:val="000000"/>
                <w:sz w:val="16"/>
              </w:rPr>
              <w:t xml:space="preserve">83,458,656.09</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38,240.61</w:t>
            </w: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239,820.35</w:t>
            </w:r>
          </w:p>
        </w:tc>
        <w:tc>
          <w:tcPr>
            <w:tcW w:w="1420" w:type="dxa"/>
            <w:tcBorders/>
            <w:vAlign w:val="center"/>
          </w:tcPr>
          <w:p>
            <w:pPr>
              <w:snapToGrid w:val="0"/>
              <w:jc w:val="right"/>
            </w:pPr>
            <w:r>
              <w:rPr>
                <w:rFonts w:ascii="宋体" w:eastAsia="宋体" w:hAnsi="宋体" w:cs="宋体"/>
                <w:b w:val="0"/>
                <w:i w:val="0"/>
                <w:color w:val="000000"/>
                <w:sz w:val="16"/>
              </w:rPr>
              <w:t xml:space="preserve">239,820.35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38,240.61</w:t>
            </w: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83,698,476.44</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83,698,476.44</w:t>
            </w:r>
          </w:p>
        </w:tc>
        <w:tc>
          <w:tcPr>
            <w:tcW w:w="1420" w:type="dxa"/>
            <w:tcBorders/>
            <w:vAlign w:val="center"/>
          </w:tcPr>
          <w:p>
            <w:pPr>
              <w:snapToGrid w:val="0"/>
              <w:jc w:val="right"/>
            </w:pPr>
            <w:r>
              <w:rPr>
                <w:rFonts w:ascii="宋体" w:eastAsia="宋体" w:hAnsi="宋体" w:cs="宋体"/>
                <w:b w:val="0"/>
                <w:i w:val="0"/>
                <w:color w:val="000000"/>
                <w:sz w:val="16"/>
              </w:rPr>
              <w:t xml:space="preserve">83,698,476.44</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2013272571"/>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部门：天津市河东区市场监督管理局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83,458,656.09</w:t>
            </w:r>
          </w:p>
        </w:tc>
        <w:tc>
          <w:tcPr>
            <w:tcW w:w="1720" w:type="dxa"/>
            <w:tcBorders/>
            <w:vAlign w:val="center"/>
          </w:tcPr>
          <w:p>
            <w:pPr>
              <w:snapToGrid w:val="0"/>
              <w:jc w:val="right"/>
            </w:pPr>
            <w:r>
              <w:rPr>
                <w:rFonts w:ascii="宋体" w:eastAsia="宋体" w:hAnsi="宋体" w:cs="宋体"/>
                <w:b w:val="0"/>
                <w:i w:val="0"/>
                <w:color w:val="000000"/>
                <w:sz w:val="20"/>
              </w:rPr>
              <w:t xml:space="preserve">74,273,964.72</w:t>
            </w:r>
          </w:p>
        </w:tc>
        <w:tc>
          <w:tcPr>
            <w:tcW w:w="1720" w:type="dxa"/>
            <w:tcBorders/>
            <w:vAlign w:val="center"/>
          </w:tcPr>
          <w:p>
            <w:pPr>
              <w:snapToGrid w:val="0"/>
              <w:jc w:val="right"/>
            </w:pPr>
            <w:r>
              <w:rPr>
                <w:rFonts w:ascii="宋体" w:eastAsia="宋体" w:hAnsi="宋体" w:cs="宋体"/>
                <w:b w:val="0"/>
                <w:i w:val="0"/>
                <w:color w:val="000000"/>
                <w:sz w:val="20"/>
              </w:rPr>
              <w:t xml:space="preserve">67,165,731.99</w:t>
            </w:r>
          </w:p>
        </w:tc>
        <w:tc>
          <w:tcPr>
            <w:tcW w:w="1720" w:type="dxa"/>
            <w:tcBorders/>
            <w:vAlign w:val="center"/>
          </w:tcPr>
          <w:p>
            <w:pPr>
              <w:snapToGrid w:val="0"/>
              <w:jc w:val="right"/>
            </w:pPr>
            <w:r>
              <w:rPr>
                <w:rFonts w:ascii="宋体" w:eastAsia="宋体" w:hAnsi="宋体" w:cs="宋体"/>
                <w:b w:val="0"/>
                <w:i w:val="0"/>
                <w:color w:val="000000"/>
                <w:sz w:val="20"/>
              </w:rPr>
              <w:t xml:space="preserve">7,108,232.73</w:t>
            </w:r>
          </w:p>
        </w:tc>
        <w:tc>
          <w:tcPr>
            <w:tcW w:w="1698" w:type="dxa"/>
            <w:tcBorders/>
            <w:vAlign w:val="center"/>
          </w:tcPr>
          <w:p>
            <w:pPr>
              <w:snapToGrid w:val="0"/>
              <w:jc w:val="right"/>
            </w:pPr>
            <w:r>
              <w:rPr>
                <w:rFonts w:ascii="宋体" w:eastAsia="宋体" w:hAnsi="宋体" w:cs="宋体"/>
                <w:b w:val="0"/>
                <w:i w:val="0"/>
                <w:color w:val="000000"/>
                <w:sz w:val="20"/>
              </w:rPr>
              <w:t xml:space="preserve">9,184,691.37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72,516,656.06</w:t>
            </w:r>
          </w:p>
        </w:tc>
        <w:tc>
          <w:tcPr>
            <w:tcW w:w="1720" w:type="dxa"/>
            <w:tcBorders/>
            <w:vAlign w:val="center"/>
          </w:tcPr>
          <w:p>
            <w:pPr>
              <w:snapToGrid w:val="0"/>
              <w:jc w:val="right"/>
            </w:pPr>
            <w:r>
              <w:rPr>
                <w:rFonts w:ascii="宋体" w:eastAsia="宋体" w:hAnsi="宋体" w:cs="宋体"/>
                <w:b w:val="0"/>
                <w:i w:val="0"/>
                <w:color w:val="000000"/>
                <w:sz w:val="20"/>
              </w:rPr>
              <w:t xml:space="preserve">63,331,964.69</w:t>
            </w:r>
          </w:p>
        </w:tc>
        <w:tc>
          <w:tcPr>
            <w:tcW w:w="1720" w:type="dxa"/>
            <w:tcBorders/>
            <w:vAlign w:val="center"/>
          </w:tcPr>
          <w:p>
            <w:pPr>
              <w:snapToGrid w:val="0"/>
              <w:jc w:val="right"/>
            </w:pPr>
            <w:r>
              <w:rPr>
                <w:rFonts w:ascii="宋体" w:eastAsia="宋体" w:hAnsi="宋体" w:cs="宋体"/>
                <w:b w:val="0"/>
                <w:i w:val="0"/>
                <w:color w:val="000000"/>
                <w:sz w:val="20"/>
              </w:rPr>
              <w:t xml:space="preserve">56,223,731.96</w:t>
            </w:r>
          </w:p>
        </w:tc>
        <w:tc>
          <w:tcPr>
            <w:tcW w:w="1720" w:type="dxa"/>
            <w:tcBorders/>
            <w:vAlign w:val="center"/>
          </w:tcPr>
          <w:p>
            <w:pPr>
              <w:snapToGrid w:val="0"/>
              <w:jc w:val="right"/>
            </w:pPr>
            <w:r>
              <w:rPr>
                <w:rFonts w:ascii="宋体" w:eastAsia="宋体" w:hAnsi="宋体" w:cs="宋体"/>
                <w:b w:val="0"/>
                <w:i w:val="0"/>
                <w:color w:val="000000"/>
                <w:sz w:val="20"/>
              </w:rPr>
              <w:t xml:space="preserve">7,108,232.73</w:t>
            </w:r>
          </w:p>
        </w:tc>
        <w:tc>
          <w:tcPr>
            <w:tcW w:w="1698" w:type="dxa"/>
            <w:tcBorders/>
            <w:vAlign w:val="center"/>
          </w:tcPr>
          <w:p>
            <w:pPr>
              <w:snapToGrid w:val="0"/>
              <w:jc w:val="right"/>
            </w:pPr>
            <w:r>
              <w:rPr>
                <w:rFonts w:ascii="宋体" w:eastAsia="宋体" w:hAnsi="宋体" w:cs="宋体"/>
                <w:b w:val="0"/>
                <w:i w:val="0"/>
                <w:color w:val="000000"/>
                <w:sz w:val="20"/>
              </w:rPr>
              <w:t xml:space="preserve">9,184,691.37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20114</w:t>
            </w:r>
          </w:p>
        </w:tc>
        <w:tc>
          <w:tcPr>
            <w:tcW w:w="3480" w:type="dxa"/>
            <w:tcBorders/>
            <w:vAlign w:val="center"/>
          </w:tcPr>
          <w:p>
            <w:pPr>
              <w:snapToGrid w:val="0"/>
              <w:jc w:val="left"/>
            </w:pPr>
            <w:r>
              <w:rPr>
                <w:rFonts w:ascii="宋体" w:eastAsia="宋体" w:hAnsi="宋体" w:cs="宋体"/>
                <w:b w:val="0"/>
                <w:i w:val="0"/>
                <w:color w:val="000000"/>
                <w:sz w:val="20"/>
              </w:rPr>
              <w:t xml:space="preserve">知识产权事务</w:t>
            </w:r>
          </w:p>
        </w:tc>
        <w:tc>
          <w:tcPr>
            <w:tcW w:w="1720" w:type="dxa"/>
            <w:tcBorders/>
            <w:vAlign w:val="center"/>
          </w:tcPr>
          <w:p>
            <w:pPr>
              <w:snapToGrid w:val="0"/>
              <w:jc w:val="right"/>
            </w:pPr>
            <w:r>
              <w:rPr>
                <w:rFonts w:ascii="宋体" w:eastAsia="宋体" w:hAnsi="宋体" w:cs="宋体"/>
                <w:b w:val="0"/>
                <w:i w:val="0"/>
                <w:color w:val="000000"/>
                <w:sz w:val="20"/>
              </w:rPr>
              <w:t xml:space="preserve">700,000.00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700,000.00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2011401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100,000.00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2011499</w:t>
            </w:r>
          </w:p>
        </w:tc>
        <w:tc>
          <w:tcPr>
            <w:tcW w:w="3480" w:type="dxa"/>
            <w:tcBorders/>
            <w:vAlign w:val="center"/>
          </w:tcPr>
          <w:p>
            <w:pPr>
              <w:snapToGrid w:val="0"/>
              <w:jc w:val="left"/>
            </w:pPr>
            <w:r>
              <w:rPr>
                <w:rFonts w:ascii="宋体" w:eastAsia="宋体" w:hAnsi="宋体" w:cs="宋体"/>
                <w:b w:val="0"/>
                <w:i w:val="0"/>
                <w:color w:val="000000"/>
                <w:sz w:val="20"/>
              </w:rPr>
              <w:t xml:space="preserve">其他知识产权事务支出</w:t>
            </w:r>
          </w:p>
        </w:tc>
        <w:tc>
          <w:tcPr>
            <w:tcW w:w="1720" w:type="dxa"/>
            <w:tcBorders/>
            <w:vAlign w:val="center"/>
          </w:tcPr>
          <w:p>
            <w:pPr>
              <w:snapToGrid w:val="0"/>
              <w:jc w:val="right"/>
            </w:pPr>
            <w:r>
              <w:rPr>
                <w:rFonts w:ascii="宋体" w:eastAsia="宋体" w:hAnsi="宋体" w:cs="宋体"/>
                <w:b w:val="0"/>
                <w:i w:val="0"/>
                <w:color w:val="000000"/>
                <w:sz w:val="20"/>
              </w:rPr>
              <w:t xml:space="preserve">600,000.00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w:t>
            </w:r>
          </w:p>
        </w:tc>
        <w:tc>
          <w:tcPr>
            <w:tcW w:w="3480" w:type="dxa"/>
            <w:tcBorders/>
            <w:vAlign w:val="center"/>
          </w:tcPr>
          <w:p>
            <w:pPr>
              <w:snapToGrid w:val="0"/>
              <w:jc w:val="left"/>
            </w:pPr>
            <w:r>
              <w:rPr>
                <w:rFonts w:ascii="宋体" w:eastAsia="宋体" w:hAnsi="宋体" w:cs="宋体"/>
                <w:b w:val="0"/>
                <w:i w:val="0"/>
                <w:color w:val="000000"/>
                <w:sz w:val="20"/>
              </w:rPr>
              <w:t xml:space="preserve">市场监督管理事务</w:t>
            </w:r>
          </w:p>
        </w:tc>
        <w:tc>
          <w:tcPr>
            <w:tcW w:w="1720" w:type="dxa"/>
            <w:tcBorders/>
            <w:vAlign w:val="center"/>
          </w:tcPr>
          <w:p>
            <w:pPr>
              <w:snapToGrid w:val="0"/>
              <w:jc w:val="right"/>
            </w:pPr>
            <w:r>
              <w:rPr>
                <w:rFonts w:ascii="宋体" w:eastAsia="宋体" w:hAnsi="宋体" w:cs="宋体"/>
                <w:b w:val="0"/>
                <w:i w:val="0"/>
                <w:color w:val="000000"/>
                <w:sz w:val="20"/>
              </w:rPr>
              <w:t xml:space="preserve">71,816,656.06</w:t>
            </w:r>
          </w:p>
        </w:tc>
        <w:tc>
          <w:tcPr>
            <w:tcW w:w="1720" w:type="dxa"/>
            <w:tcBorders/>
            <w:vAlign w:val="center"/>
          </w:tcPr>
          <w:p>
            <w:pPr>
              <w:snapToGrid w:val="0"/>
              <w:jc w:val="right"/>
            </w:pPr>
            <w:r>
              <w:rPr>
                <w:rFonts w:ascii="宋体" w:eastAsia="宋体" w:hAnsi="宋体" w:cs="宋体"/>
                <w:b w:val="0"/>
                <w:i w:val="0"/>
                <w:color w:val="000000"/>
                <w:sz w:val="20"/>
              </w:rPr>
              <w:t xml:space="preserve">63,331,964.69</w:t>
            </w:r>
          </w:p>
        </w:tc>
        <w:tc>
          <w:tcPr>
            <w:tcW w:w="1720" w:type="dxa"/>
            <w:tcBorders/>
            <w:vAlign w:val="center"/>
          </w:tcPr>
          <w:p>
            <w:pPr>
              <w:snapToGrid w:val="0"/>
              <w:jc w:val="right"/>
            </w:pPr>
            <w:r>
              <w:rPr>
                <w:rFonts w:ascii="宋体" w:eastAsia="宋体" w:hAnsi="宋体" w:cs="宋体"/>
                <w:b w:val="0"/>
                <w:i w:val="0"/>
                <w:color w:val="000000"/>
                <w:sz w:val="20"/>
              </w:rPr>
              <w:t xml:space="preserve">56,223,731.96</w:t>
            </w:r>
          </w:p>
        </w:tc>
        <w:tc>
          <w:tcPr>
            <w:tcW w:w="1720" w:type="dxa"/>
            <w:tcBorders/>
            <w:vAlign w:val="center"/>
          </w:tcPr>
          <w:p>
            <w:pPr>
              <w:snapToGrid w:val="0"/>
              <w:jc w:val="right"/>
            </w:pPr>
            <w:r>
              <w:rPr>
                <w:rFonts w:ascii="宋体" w:eastAsia="宋体" w:hAnsi="宋体" w:cs="宋体"/>
                <w:b w:val="0"/>
                <w:i w:val="0"/>
                <w:color w:val="000000"/>
                <w:sz w:val="20"/>
              </w:rPr>
              <w:t xml:space="preserve">7,108,232.73</w:t>
            </w:r>
          </w:p>
        </w:tc>
        <w:tc>
          <w:tcPr>
            <w:tcW w:w="1698" w:type="dxa"/>
            <w:tcBorders/>
            <w:vAlign w:val="center"/>
          </w:tcPr>
          <w:p>
            <w:pPr>
              <w:snapToGrid w:val="0"/>
              <w:jc w:val="right"/>
            </w:pPr>
            <w:r>
              <w:rPr>
                <w:rFonts w:ascii="宋体" w:eastAsia="宋体" w:hAnsi="宋体" w:cs="宋体"/>
                <w:b w:val="0"/>
                <w:i w:val="0"/>
                <w:color w:val="000000"/>
                <w:sz w:val="20"/>
              </w:rPr>
              <w:t xml:space="preserve">8,484,691.37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60,989,128.15</w:t>
            </w:r>
          </w:p>
        </w:tc>
        <w:tc>
          <w:tcPr>
            <w:tcW w:w="1720" w:type="dxa"/>
            <w:tcBorders/>
            <w:vAlign w:val="center"/>
          </w:tcPr>
          <w:p>
            <w:pPr>
              <w:snapToGrid w:val="0"/>
              <w:jc w:val="right"/>
            </w:pPr>
            <w:r>
              <w:rPr>
                <w:rFonts w:ascii="宋体" w:eastAsia="宋体" w:hAnsi="宋体" w:cs="宋体"/>
                <w:b w:val="0"/>
                <w:i w:val="0"/>
                <w:color w:val="000000"/>
                <w:sz w:val="20"/>
              </w:rPr>
              <w:t xml:space="preserve">58,781,133.53</w:t>
            </w:r>
          </w:p>
        </w:tc>
        <w:tc>
          <w:tcPr>
            <w:tcW w:w="1720" w:type="dxa"/>
            <w:tcBorders/>
            <w:vAlign w:val="center"/>
          </w:tcPr>
          <w:p>
            <w:pPr>
              <w:snapToGrid w:val="0"/>
              <w:jc w:val="right"/>
            </w:pPr>
            <w:r>
              <w:rPr>
                <w:rFonts w:ascii="宋体" w:eastAsia="宋体" w:hAnsi="宋体" w:cs="宋体"/>
                <w:b w:val="0"/>
                <w:i w:val="0"/>
                <w:color w:val="000000"/>
                <w:sz w:val="20"/>
              </w:rPr>
              <w:t xml:space="preserve">51,852,622.55</w:t>
            </w:r>
          </w:p>
        </w:tc>
        <w:tc>
          <w:tcPr>
            <w:tcW w:w="1720" w:type="dxa"/>
            <w:tcBorders/>
            <w:vAlign w:val="center"/>
          </w:tcPr>
          <w:p>
            <w:pPr>
              <w:snapToGrid w:val="0"/>
              <w:jc w:val="right"/>
            </w:pPr>
            <w:r>
              <w:rPr>
                <w:rFonts w:ascii="宋体" w:eastAsia="宋体" w:hAnsi="宋体" w:cs="宋体"/>
                <w:b w:val="0"/>
                <w:i w:val="0"/>
                <w:color w:val="000000"/>
                <w:sz w:val="20"/>
              </w:rPr>
              <w:t xml:space="preserve">6,928,510.98</w:t>
            </w:r>
          </w:p>
        </w:tc>
        <w:tc>
          <w:tcPr>
            <w:tcW w:w="1698" w:type="dxa"/>
            <w:tcBorders/>
            <w:vAlign w:val="center"/>
          </w:tcPr>
          <w:p>
            <w:pPr>
              <w:snapToGrid w:val="0"/>
              <w:jc w:val="right"/>
            </w:pPr>
            <w:r>
              <w:rPr>
                <w:rFonts w:ascii="宋体" w:eastAsia="宋体" w:hAnsi="宋体" w:cs="宋体"/>
                <w:b w:val="0"/>
                <w:i w:val="0"/>
                <w:color w:val="000000"/>
                <w:sz w:val="20"/>
              </w:rPr>
              <w:t xml:space="preserve">2,207,994.62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2013812</w:t>
            </w:r>
          </w:p>
        </w:tc>
        <w:tc>
          <w:tcPr>
            <w:tcW w:w="3480" w:type="dxa"/>
            <w:tcBorders/>
            <w:vAlign w:val="center"/>
          </w:tcPr>
          <w:p>
            <w:pPr>
              <w:snapToGrid w:val="0"/>
              <w:jc w:val="left"/>
            </w:pPr>
            <w:r>
              <w:rPr>
                <w:rFonts w:ascii="宋体" w:eastAsia="宋体" w:hAnsi="宋体" w:cs="宋体"/>
                <w:b w:val="0"/>
                <w:i w:val="0"/>
                <w:color w:val="000000"/>
                <w:sz w:val="20"/>
              </w:rPr>
              <w:t xml:space="preserve">药品事务</w:t>
            </w:r>
          </w:p>
        </w:tc>
        <w:tc>
          <w:tcPr>
            <w:tcW w:w="1720" w:type="dxa"/>
            <w:tcBorders/>
            <w:vAlign w:val="center"/>
          </w:tcPr>
          <w:p>
            <w:pPr>
              <w:snapToGrid w:val="0"/>
              <w:jc w:val="right"/>
            </w:pPr>
            <w:r>
              <w:rPr>
                <w:rFonts w:ascii="宋体" w:eastAsia="宋体" w:hAnsi="宋体" w:cs="宋体"/>
                <w:b w:val="0"/>
                <w:i w:val="0"/>
                <w:color w:val="000000"/>
                <w:sz w:val="20"/>
              </w:rPr>
              <w:t xml:space="preserve">350,025.00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350,025.00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2013813</w:t>
            </w:r>
          </w:p>
        </w:tc>
        <w:tc>
          <w:tcPr>
            <w:tcW w:w="3480" w:type="dxa"/>
            <w:tcBorders/>
            <w:vAlign w:val="center"/>
          </w:tcPr>
          <w:p>
            <w:pPr>
              <w:snapToGrid w:val="0"/>
              <w:jc w:val="left"/>
            </w:pPr>
            <w:r>
              <w:rPr>
                <w:rFonts w:ascii="宋体" w:eastAsia="宋体" w:hAnsi="宋体" w:cs="宋体"/>
                <w:b w:val="0"/>
                <w:i w:val="0"/>
                <w:color w:val="000000"/>
                <w:sz w:val="20"/>
              </w:rPr>
              <w:t xml:space="preserve">医疗器械事务</w:t>
            </w:r>
          </w:p>
        </w:tc>
        <w:tc>
          <w:tcPr>
            <w:tcW w:w="1720" w:type="dxa"/>
            <w:tcBorders/>
            <w:vAlign w:val="center"/>
          </w:tcPr>
          <w:p>
            <w:pPr>
              <w:snapToGrid w:val="0"/>
              <w:jc w:val="right"/>
            </w:pPr>
            <w:r>
              <w:rPr>
                <w:rFonts w:ascii="宋体" w:eastAsia="宋体" w:hAnsi="宋体" w:cs="宋体"/>
                <w:b w:val="0"/>
                <w:i w:val="0"/>
                <w:color w:val="000000"/>
                <w:sz w:val="20"/>
              </w:rPr>
              <w:t xml:space="preserve">86,800.00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86,800.00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2013814</w:t>
            </w:r>
          </w:p>
        </w:tc>
        <w:tc>
          <w:tcPr>
            <w:tcW w:w="3480" w:type="dxa"/>
            <w:tcBorders/>
            <w:vAlign w:val="center"/>
          </w:tcPr>
          <w:p>
            <w:pPr>
              <w:snapToGrid w:val="0"/>
              <w:jc w:val="left"/>
            </w:pPr>
            <w:r>
              <w:rPr>
                <w:rFonts w:ascii="宋体" w:eastAsia="宋体" w:hAnsi="宋体" w:cs="宋体"/>
                <w:b w:val="0"/>
                <w:i w:val="0"/>
                <w:color w:val="000000"/>
                <w:sz w:val="20"/>
              </w:rPr>
              <w:t xml:space="preserve">化妆品事务</w:t>
            </w:r>
          </w:p>
        </w:tc>
        <w:tc>
          <w:tcPr>
            <w:tcW w:w="1720" w:type="dxa"/>
            <w:tcBorders/>
            <w:vAlign w:val="center"/>
          </w:tcPr>
          <w:p>
            <w:pPr>
              <w:snapToGrid w:val="0"/>
              <w:jc w:val="right"/>
            </w:pPr>
            <w:r>
              <w:rPr>
                <w:rFonts w:ascii="宋体" w:eastAsia="宋体" w:hAnsi="宋体" w:cs="宋体"/>
                <w:b w:val="0"/>
                <w:i w:val="0"/>
                <w:color w:val="000000"/>
                <w:sz w:val="20"/>
              </w:rPr>
              <w:t xml:space="preserve">3,200.00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3,200.00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4,550,831.16</w:t>
            </w:r>
          </w:p>
        </w:tc>
        <w:tc>
          <w:tcPr>
            <w:tcW w:w="1720" w:type="dxa"/>
            <w:tcBorders/>
            <w:vAlign w:val="center"/>
          </w:tcPr>
          <w:p>
            <w:pPr>
              <w:snapToGrid w:val="0"/>
              <w:jc w:val="right"/>
            </w:pPr>
            <w:r>
              <w:rPr>
                <w:rFonts w:ascii="宋体" w:eastAsia="宋体" w:hAnsi="宋体" w:cs="宋体"/>
                <w:b w:val="0"/>
                <w:i w:val="0"/>
                <w:color w:val="000000"/>
                <w:sz w:val="20"/>
              </w:rPr>
              <w:t xml:space="preserve">4,550,831.16</w:t>
            </w:r>
          </w:p>
        </w:tc>
        <w:tc>
          <w:tcPr>
            <w:tcW w:w="1720" w:type="dxa"/>
            <w:tcBorders/>
            <w:vAlign w:val="center"/>
          </w:tcPr>
          <w:p>
            <w:pPr>
              <w:snapToGrid w:val="0"/>
              <w:jc w:val="right"/>
            </w:pPr>
            <w:r>
              <w:rPr>
                <w:rFonts w:ascii="宋体" w:eastAsia="宋体" w:hAnsi="宋体" w:cs="宋体"/>
                <w:b w:val="0"/>
                <w:i w:val="0"/>
                <w:color w:val="000000"/>
                <w:sz w:val="20"/>
              </w:rPr>
              <w:t xml:space="preserve">4,371,109.41</w:t>
            </w:r>
          </w:p>
        </w:tc>
        <w:tc>
          <w:tcPr>
            <w:tcW w:w="1720" w:type="dxa"/>
            <w:tcBorders/>
            <w:vAlign w:val="center"/>
          </w:tcPr>
          <w:p>
            <w:pPr>
              <w:snapToGrid w:val="0"/>
              <w:jc w:val="right"/>
            </w:pPr>
            <w:r>
              <w:rPr>
                <w:rFonts w:ascii="宋体" w:eastAsia="宋体" w:hAnsi="宋体" w:cs="宋体"/>
                <w:b w:val="0"/>
                <w:i w:val="0"/>
                <w:color w:val="000000"/>
                <w:sz w:val="20"/>
              </w:rPr>
              <w:t xml:space="preserve">179,721.75</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2013899</w:t>
            </w:r>
          </w:p>
        </w:tc>
        <w:tc>
          <w:tcPr>
            <w:tcW w:w="3480" w:type="dxa"/>
            <w:tcBorders/>
            <w:vAlign w:val="center"/>
          </w:tcPr>
          <w:p>
            <w:pPr>
              <w:snapToGrid w:val="0"/>
              <w:jc w:val="left"/>
            </w:pPr>
            <w:r>
              <w:rPr>
                <w:rFonts w:ascii="宋体" w:eastAsia="宋体" w:hAnsi="宋体" w:cs="宋体"/>
                <w:b w:val="0"/>
                <w:i w:val="0"/>
                <w:color w:val="000000"/>
                <w:sz w:val="20"/>
              </w:rPr>
              <w:t xml:space="preserve">其他市场监督管理事务</w:t>
            </w:r>
          </w:p>
        </w:tc>
        <w:tc>
          <w:tcPr>
            <w:tcW w:w="1720" w:type="dxa"/>
            <w:tcBorders/>
            <w:vAlign w:val="center"/>
          </w:tcPr>
          <w:p>
            <w:pPr>
              <w:snapToGrid w:val="0"/>
              <w:jc w:val="right"/>
            </w:pPr>
            <w:r>
              <w:rPr>
                <w:rFonts w:ascii="宋体" w:eastAsia="宋体" w:hAnsi="宋体" w:cs="宋体"/>
                <w:b w:val="0"/>
                <w:i w:val="0"/>
                <w:color w:val="000000"/>
                <w:sz w:val="20"/>
              </w:rPr>
              <w:t xml:space="preserve">5,836,671.75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5,836,671.75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7,336,821.81</w:t>
            </w:r>
          </w:p>
        </w:tc>
        <w:tc>
          <w:tcPr>
            <w:tcW w:w="1720" w:type="dxa"/>
            <w:tcBorders/>
            <w:vAlign w:val="center"/>
          </w:tcPr>
          <w:p>
            <w:pPr>
              <w:snapToGrid w:val="0"/>
              <w:jc w:val="right"/>
            </w:pPr>
            <w:r>
              <w:rPr>
                <w:rFonts w:ascii="宋体" w:eastAsia="宋体" w:hAnsi="宋体" w:cs="宋体"/>
                <w:b w:val="0"/>
                <w:i w:val="0"/>
                <w:color w:val="000000"/>
                <w:sz w:val="20"/>
              </w:rPr>
              <w:t xml:space="preserve">7,336,821.81</w:t>
            </w:r>
          </w:p>
        </w:tc>
        <w:tc>
          <w:tcPr>
            <w:tcW w:w="1720" w:type="dxa"/>
            <w:tcBorders/>
            <w:vAlign w:val="center"/>
          </w:tcPr>
          <w:p>
            <w:pPr>
              <w:snapToGrid w:val="0"/>
              <w:jc w:val="right"/>
            </w:pPr>
            <w:r>
              <w:rPr>
                <w:rFonts w:ascii="宋体" w:eastAsia="宋体" w:hAnsi="宋体" w:cs="宋体"/>
                <w:b w:val="0"/>
                <w:i w:val="0"/>
                <w:color w:val="000000"/>
                <w:sz w:val="20"/>
              </w:rPr>
              <w:t xml:space="preserve">7,336,821.81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7,336,821.81</w:t>
            </w:r>
          </w:p>
        </w:tc>
        <w:tc>
          <w:tcPr>
            <w:tcW w:w="1720" w:type="dxa"/>
            <w:tcBorders/>
            <w:vAlign w:val="center"/>
          </w:tcPr>
          <w:p>
            <w:pPr>
              <w:snapToGrid w:val="0"/>
              <w:jc w:val="right"/>
            </w:pPr>
            <w:r>
              <w:rPr>
                <w:rFonts w:ascii="宋体" w:eastAsia="宋体" w:hAnsi="宋体" w:cs="宋体"/>
                <w:b w:val="0"/>
                <w:i w:val="0"/>
                <w:color w:val="000000"/>
                <w:sz w:val="20"/>
              </w:rPr>
              <w:t xml:space="preserve">7,336,821.81</w:t>
            </w:r>
          </w:p>
        </w:tc>
        <w:tc>
          <w:tcPr>
            <w:tcW w:w="1720" w:type="dxa"/>
            <w:tcBorders/>
            <w:vAlign w:val="center"/>
          </w:tcPr>
          <w:p>
            <w:pPr>
              <w:snapToGrid w:val="0"/>
              <w:jc w:val="right"/>
            </w:pPr>
            <w:r>
              <w:rPr>
                <w:rFonts w:ascii="宋体" w:eastAsia="宋体" w:hAnsi="宋体" w:cs="宋体"/>
                <w:b w:val="0"/>
                <w:i w:val="0"/>
                <w:color w:val="000000"/>
                <w:sz w:val="20"/>
              </w:rPr>
              <w:t xml:space="preserve">7,336,821.81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4,892,589.15</w:t>
            </w:r>
          </w:p>
        </w:tc>
        <w:tc>
          <w:tcPr>
            <w:tcW w:w="1720" w:type="dxa"/>
            <w:tcBorders/>
            <w:vAlign w:val="center"/>
          </w:tcPr>
          <w:p>
            <w:pPr>
              <w:snapToGrid w:val="0"/>
              <w:jc w:val="right"/>
            </w:pPr>
            <w:r>
              <w:rPr>
                <w:rFonts w:ascii="宋体" w:eastAsia="宋体" w:hAnsi="宋体" w:cs="宋体"/>
                <w:b w:val="0"/>
                <w:i w:val="0"/>
                <w:color w:val="000000"/>
                <w:sz w:val="20"/>
              </w:rPr>
              <w:t xml:space="preserve">4,892,589.15</w:t>
            </w:r>
          </w:p>
        </w:tc>
        <w:tc>
          <w:tcPr>
            <w:tcW w:w="1720" w:type="dxa"/>
            <w:tcBorders/>
            <w:vAlign w:val="center"/>
          </w:tcPr>
          <w:p>
            <w:pPr>
              <w:snapToGrid w:val="0"/>
              <w:jc w:val="right"/>
            </w:pPr>
            <w:r>
              <w:rPr>
                <w:rFonts w:ascii="宋体" w:eastAsia="宋体" w:hAnsi="宋体" w:cs="宋体"/>
                <w:b w:val="0"/>
                <w:i w:val="0"/>
                <w:color w:val="000000"/>
                <w:sz w:val="20"/>
              </w:rPr>
              <w:t xml:space="preserve">4,892,589.15</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2,444,232.66</w:t>
            </w:r>
          </w:p>
        </w:tc>
        <w:tc>
          <w:tcPr>
            <w:tcW w:w="1720" w:type="dxa"/>
            <w:tcBorders/>
            <w:vAlign w:val="center"/>
          </w:tcPr>
          <w:p>
            <w:pPr>
              <w:snapToGrid w:val="0"/>
              <w:jc w:val="right"/>
            </w:pPr>
            <w:r>
              <w:rPr>
                <w:rFonts w:ascii="宋体" w:eastAsia="宋体" w:hAnsi="宋体" w:cs="宋体"/>
                <w:b w:val="0"/>
                <w:i w:val="0"/>
                <w:color w:val="000000"/>
                <w:sz w:val="20"/>
              </w:rPr>
              <w:t xml:space="preserve">2,444,232.66</w:t>
            </w:r>
          </w:p>
        </w:tc>
        <w:tc>
          <w:tcPr>
            <w:tcW w:w="1720" w:type="dxa"/>
            <w:tcBorders/>
            <w:vAlign w:val="center"/>
          </w:tcPr>
          <w:p>
            <w:pPr>
              <w:snapToGrid w:val="0"/>
              <w:jc w:val="right"/>
            </w:pPr>
            <w:r>
              <w:rPr>
                <w:rFonts w:ascii="宋体" w:eastAsia="宋体" w:hAnsi="宋体" w:cs="宋体"/>
                <w:b w:val="0"/>
                <w:i w:val="0"/>
                <w:color w:val="000000"/>
                <w:sz w:val="20"/>
              </w:rPr>
              <w:t xml:space="preserve">2,444,232.66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3,605,178.22</w:t>
            </w:r>
          </w:p>
        </w:tc>
        <w:tc>
          <w:tcPr>
            <w:tcW w:w="1720" w:type="dxa"/>
            <w:tcBorders/>
            <w:vAlign w:val="center"/>
          </w:tcPr>
          <w:p>
            <w:pPr>
              <w:snapToGrid w:val="0"/>
              <w:jc w:val="right"/>
            </w:pPr>
            <w:r>
              <w:rPr>
                <w:rFonts w:ascii="宋体" w:eastAsia="宋体" w:hAnsi="宋体" w:cs="宋体"/>
                <w:b w:val="0"/>
                <w:i w:val="0"/>
                <w:color w:val="000000"/>
                <w:sz w:val="20"/>
              </w:rPr>
              <w:t xml:space="preserve">3,605,178.22</w:t>
            </w:r>
          </w:p>
        </w:tc>
        <w:tc>
          <w:tcPr>
            <w:tcW w:w="1720" w:type="dxa"/>
            <w:tcBorders/>
            <w:vAlign w:val="center"/>
          </w:tcPr>
          <w:p>
            <w:pPr>
              <w:snapToGrid w:val="0"/>
              <w:jc w:val="right"/>
            </w:pPr>
            <w:r>
              <w:rPr>
                <w:rFonts w:ascii="宋体" w:eastAsia="宋体" w:hAnsi="宋体" w:cs="宋体"/>
                <w:b w:val="0"/>
                <w:i w:val="0"/>
                <w:color w:val="000000"/>
                <w:sz w:val="20"/>
              </w:rPr>
              <w:t xml:space="preserve">3,605,178.22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3,605,178.22</w:t>
            </w:r>
          </w:p>
        </w:tc>
        <w:tc>
          <w:tcPr>
            <w:tcW w:w="1720" w:type="dxa"/>
            <w:tcBorders/>
            <w:vAlign w:val="center"/>
          </w:tcPr>
          <w:p>
            <w:pPr>
              <w:snapToGrid w:val="0"/>
              <w:jc w:val="right"/>
            </w:pPr>
            <w:r>
              <w:rPr>
                <w:rFonts w:ascii="宋体" w:eastAsia="宋体" w:hAnsi="宋体" w:cs="宋体"/>
                <w:b w:val="0"/>
                <w:i w:val="0"/>
                <w:color w:val="000000"/>
                <w:sz w:val="20"/>
              </w:rPr>
              <w:t xml:space="preserve">3,605,178.22</w:t>
            </w:r>
          </w:p>
        </w:tc>
        <w:tc>
          <w:tcPr>
            <w:tcW w:w="1720" w:type="dxa"/>
            <w:tcBorders/>
            <w:vAlign w:val="center"/>
          </w:tcPr>
          <w:p>
            <w:pPr>
              <w:snapToGrid w:val="0"/>
              <w:jc w:val="right"/>
            </w:pPr>
            <w:r>
              <w:rPr>
                <w:rFonts w:ascii="宋体" w:eastAsia="宋体" w:hAnsi="宋体" w:cs="宋体"/>
                <w:b w:val="0"/>
                <w:i w:val="0"/>
                <w:color w:val="000000"/>
                <w:sz w:val="20"/>
              </w:rPr>
              <w:t xml:space="preserve">3,605,178.22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2,803,232.31</w:t>
            </w:r>
          </w:p>
        </w:tc>
        <w:tc>
          <w:tcPr>
            <w:tcW w:w="1720" w:type="dxa"/>
            <w:tcBorders/>
            <w:vAlign w:val="center"/>
          </w:tcPr>
          <w:p>
            <w:pPr>
              <w:snapToGrid w:val="0"/>
              <w:jc w:val="right"/>
            </w:pPr>
            <w:r>
              <w:rPr>
                <w:rFonts w:ascii="宋体" w:eastAsia="宋体" w:hAnsi="宋体" w:cs="宋体"/>
                <w:b w:val="0"/>
                <w:i w:val="0"/>
                <w:color w:val="000000"/>
                <w:sz w:val="20"/>
              </w:rPr>
              <w:t xml:space="preserve">2,803,232.31</w:t>
            </w:r>
          </w:p>
        </w:tc>
        <w:tc>
          <w:tcPr>
            <w:tcW w:w="1720" w:type="dxa"/>
            <w:tcBorders/>
            <w:vAlign w:val="center"/>
          </w:tcPr>
          <w:p>
            <w:pPr>
              <w:snapToGrid w:val="0"/>
              <w:jc w:val="right"/>
            </w:pPr>
            <w:r>
              <w:rPr>
                <w:rFonts w:ascii="宋体" w:eastAsia="宋体" w:hAnsi="宋体" w:cs="宋体"/>
                <w:b w:val="0"/>
                <w:i w:val="0"/>
                <w:color w:val="000000"/>
                <w:sz w:val="20"/>
              </w:rPr>
              <w:t xml:space="preserve">2,803,232.31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241,589.99</w:t>
            </w:r>
          </w:p>
        </w:tc>
        <w:tc>
          <w:tcPr>
            <w:tcW w:w="1720" w:type="dxa"/>
            <w:tcBorders/>
            <w:vAlign w:val="center"/>
          </w:tcPr>
          <w:p>
            <w:pPr>
              <w:snapToGrid w:val="0"/>
              <w:jc w:val="right"/>
            </w:pPr>
            <w:r>
              <w:rPr>
                <w:rFonts w:ascii="宋体" w:eastAsia="宋体" w:hAnsi="宋体" w:cs="宋体"/>
                <w:b w:val="0"/>
                <w:i w:val="0"/>
                <w:color w:val="000000"/>
                <w:sz w:val="20"/>
              </w:rPr>
              <w:t xml:space="preserve">241,589.99</w:t>
            </w:r>
          </w:p>
        </w:tc>
        <w:tc>
          <w:tcPr>
            <w:tcW w:w="1720" w:type="dxa"/>
            <w:tcBorders/>
            <w:vAlign w:val="center"/>
          </w:tcPr>
          <w:p>
            <w:pPr>
              <w:snapToGrid w:val="0"/>
              <w:jc w:val="right"/>
            </w:pPr>
            <w:r>
              <w:rPr>
                <w:rFonts w:ascii="宋体" w:eastAsia="宋体" w:hAnsi="宋体" w:cs="宋体"/>
                <w:b w:val="0"/>
                <w:i w:val="0"/>
                <w:color w:val="000000"/>
                <w:sz w:val="20"/>
              </w:rPr>
              <w:t xml:space="preserve">241,589.99</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560,355.92</w:t>
            </w:r>
          </w:p>
        </w:tc>
        <w:tc>
          <w:tcPr>
            <w:tcW w:w="1720" w:type="dxa"/>
            <w:tcBorders/>
            <w:vAlign w:val="center"/>
          </w:tcPr>
          <w:p>
            <w:pPr>
              <w:snapToGrid w:val="0"/>
              <w:jc w:val="right"/>
            </w:pPr>
            <w:r>
              <w:rPr>
                <w:rFonts w:ascii="宋体" w:eastAsia="宋体" w:hAnsi="宋体" w:cs="宋体"/>
                <w:b w:val="0"/>
                <w:i w:val="0"/>
                <w:color w:val="000000"/>
                <w:sz w:val="20"/>
              </w:rPr>
              <w:t xml:space="preserve">560,355.92</w:t>
            </w:r>
          </w:p>
        </w:tc>
        <w:tc>
          <w:tcPr>
            <w:tcW w:w="1720" w:type="dxa"/>
            <w:tcBorders/>
            <w:vAlign w:val="center"/>
          </w:tcPr>
          <w:p>
            <w:pPr>
              <w:snapToGrid w:val="0"/>
              <w:jc w:val="right"/>
            </w:pPr>
            <w:r>
              <w:rPr>
                <w:rFonts w:ascii="宋体" w:eastAsia="宋体" w:hAnsi="宋体" w:cs="宋体"/>
                <w:b w:val="0"/>
                <w:i w:val="0"/>
                <w:color w:val="000000"/>
                <w:sz w:val="20"/>
              </w:rPr>
              <w:t xml:space="preserve">560,355.92</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1319758665"/>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部门：天津市河东区市场监督管理局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65,992,219.85</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7,052,966.73</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11,328,407.74</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187,323.10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13,330,733.53</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116,743.40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55,266.00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11,708,815.50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64,000.00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240.00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49,954.00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2,323,639.37</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95,524.12</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4,873,231.84</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296,018.05</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2,435,124.62</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180,739.37</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3,044,822.30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916,094.40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560,355.92</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237,775.00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725,492.03</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39,385.10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15,661,237.00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134,007.20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360.00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13,125.00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1,173,512.14</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189,529.04</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1,039.95</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949,632.10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snapToGrid w:val="0"/>
              <w:jc w:val="right"/>
            </w:pPr>
            <w:r>
              <w:rPr>
                <w:rFonts w:ascii="宋体" w:eastAsia="宋体" w:hAnsi="宋体" w:cs="宋体"/>
                <w:b w:val="0"/>
                <w:i w:val="0"/>
                <w:color w:val="000000"/>
                <w:sz w:val="14"/>
              </w:rPr>
              <w:t xml:space="preserve">5,312.00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snapToGrid w:val="0"/>
              <w:jc w:val="right"/>
            </w:pPr>
            <w:r>
              <w:rPr>
                <w:rFonts w:ascii="宋体" w:eastAsia="宋体" w:hAnsi="宋体" w:cs="宋体"/>
                <w:b w:val="0"/>
                <w:i w:val="0"/>
                <w:color w:val="000000"/>
                <w:sz w:val="14"/>
              </w:rPr>
              <w:t xml:space="preserve">30,460.05</w:t>
            </w: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310.00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482,824.59</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850.00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294,824.95</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1,025.00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425,967.45</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187,500.00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1,856,995.00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33,016.00</w:t>
            </w: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1,491,530.00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67,165,731.99</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7,108,232.73</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972776439"/>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部门：天津市河东区市场监督管理局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天津市河东区市场监督管理局2024年度政府性基金预算财政拨款收入支出决算表为空表。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453584240"/>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部门：天津市河东区市场监督管理局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天津市河东区市场监督管理局2024年国有资本经营预算财政拨款收入支出决算表为空表。</w:t>
      </w:r>
      <w:bookmarkStart w:id="34" w:name="_Toc1474728957"/>
      <w:bookmarkStart w:id="35" w:name="_Toc174385854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616353408"/>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部门：天津市河东区市场监督管理局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187,500.00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187,500.00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187,500.00</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2044509788"/>
      <w:bookmarkStart w:id="40" w:name="_Toc1738098775"/>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部门：天津市河东区市场监督管理局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40"/>
        <w:gridCol w:w="3980"/>
        <w:gridCol w:w="1380"/>
        <w:gridCol w:w="1380"/>
        <w:gridCol w:w="1380"/>
        <w:gridCol w:w="1380"/>
        <w:gridCol w:w="1380"/>
        <w:gridCol w:w="1418"/>
      </w:tblGrid>
      <w:tr>
        <w:trPr>
          <w:trHeight w:hRule="exact" w:val="346"/>
          <w:jc w:val="center"/>
        </w:trPr>
        <w:tc>
          <w:tcPr>
            <w:tcW w:w="94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3980" w:type="dxa"/>
            <w:vMerge w:val="restart"/>
            <w:vAlign w:val="center"/>
          </w:tcPr>
          <w:p>
            <w:pPr>
              <w:snapToGrid w:val="0"/>
              <w:jc w:val="center"/>
            </w:pPr>
            <w:r>
              <w:rPr>
                <w:rFonts w:ascii="宋体" w:eastAsia="宋体" w:hAnsi="宋体" w:cs="宋体"/>
                <w:b w:val="0"/>
                <w:i w:val="0"/>
                <w:color w:val="000000"/>
                <w:sz w:val="16"/>
              </w:rPr>
              <w:t xml:space="preserve">科目名称</w:t>
            </w:r>
          </w:p>
        </w:tc>
        <w:tc>
          <w:tcPr>
            <w:tcW w:w="831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727"/>
          <w:jc w:val="center"/>
        </w:trPr>
        <w:tc>
          <w:tcPr>
            <w:tcW w:w="940" w:type="dxa"/>
            <w:vMerge/>
            <w:vAlign w:val="center"/>
          </w:tcPr>
          <w:p>
            <w:pPr/>
          </w:p>
        </w:tc>
        <w:tc>
          <w:tcPr>
            <w:tcW w:w="3980" w:type="dxa"/>
            <w:vMerge/>
            <w:vAlign w:val="center"/>
          </w:tcPr>
          <w:p>
            <w:pPr/>
          </w:p>
        </w:tc>
        <w:tc>
          <w:tcPr>
            <w:tcW w:w="1380" w:type="dxa"/>
            <w:vAlign w:val="center"/>
          </w:tcPr>
          <w:p>
            <w:pPr>
              <w:snapToGrid w:val="0"/>
              <w:jc w:val="center"/>
            </w:pPr>
            <w:r>
              <w:rPr>
                <w:rFonts w:ascii="宋体" w:eastAsia="宋体" w:hAnsi="宋体" w:cs="宋体"/>
                <w:b w:val="0"/>
                <w:i w:val="0"/>
                <w:color w:val="000000"/>
                <w:sz w:val="16"/>
              </w:rPr>
              <w:t xml:space="preserve">合  计</w:t>
            </w:r>
          </w:p>
        </w:tc>
        <w:tc>
          <w:tcPr>
            <w:tcW w:w="1380" w:type="dxa"/>
            <w:vAlign w:val="center"/>
          </w:tcPr>
          <w:p>
            <w:pPr>
              <w:snapToGrid w:val="0"/>
              <w:jc w:val="center"/>
            </w:pPr>
            <w:r>
              <w:rPr>
                <w:rFonts w:ascii="宋体" w:eastAsia="宋体" w:hAnsi="宋体" w:cs="宋体"/>
                <w:b w:val="0"/>
                <w:i w:val="0"/>
                <w:color w:val="000000"/>
                <w:sz w:val="16"/>
              </w:rPr>
              <w:t xml:space="preserve">一般公共预算</w:t>
            </w:r>
          </w:p>
        </w:tc>
        <w:tc>
          <w:tcPr>
            <w:tcW w:w="1380" w:type="dxa"/>
            <w:vAlign w:val="center"/>
          </w:tcPr>
          <w:p>
            <w:pPr>
              <w:snapToGrid w:val="0"/>
              <w:jc w:val="center"/>
            </w:pPr>
            <w:r>
              <w:rPr>
                <w:rFonts w:ascii="宋体" w:eastAsia="宋体" w:hAnsi="宋体" w:cs="宋体"/>
                <w:b w:val="0"/>
                <w:i w:val="0"/>
                <w:color w:val="000000"/>
                <w:sz w:val="16"/>
              </w:rPr>
              <w:t xml:space="preserve">政府性基金预算</w:t>
            </w:r>
          </w:p>
        </w:tc>
        <w:tc>
          <w:tcPr>
            <w:tcW w:w="1380" w:type="dxa"/>
            <w:vAlign w:val="center"/>
          </w:tcPr>
          <w:p>
            <w:pPr>
              <w:snapToGrid w:val="0"/>
              <w:jc w:val="center"/>
            </w:pPr>
            <w:r>
              <w:rPr>
                <w:rFonts w:ascii="宋体" w:eastAsia="宋体" w:hAnsi="宋体" w:cs="宋体"/>
                <w:b w:val="0"/>
                <w:i w:val="0"/>
                <w:color w:val="000000"/>
                <w:sz w:val="16"/>
              </w:rPr>
              <w:t xml:space="preserve">国有资本经营预算</w:t>
            </w:r>
          </w:p>
        </w:tc>
        <w:tc>
          <w:tcPr>
            <w:tcW w:w="1380" w:type="dxa"/>
            <w:vAlign w:val="center"/>
          </w:tcPr>
          <w:p>
            <w:pPr>
              <w:snapToGrid w:val="0"/>
              <w:jc w:val="center"/>
            </w:pPr>
            <w:r>
              <w:rPr>
                <w:rFonts w:ascii="宋体" w:eastAsia="宋体" w:hAnsi="宋体" w:cs="宋体"/>
                <w:b w:val="0"/>
                <w:i w:val="0"/>
                <w:color w:val="000000"/>
                <w:sz w:val="16"/>
              </w:rPr>
              <w:t xml:space="preserve">财政专户管理资金</w:t>
            </w:r>
          </w:p>
        </w:tc>
        <w:tc>
          <w:tcPr>
            <w:tcW w:w="1418" w:type="dxa"/>
            <w:vAlign w:val="center"/>
          </w:tcPr>
          <w:p>
            <w:pPr>
              <w:snapToGrid w:val="0"/>
              <w:jc w:val="center"/>
            </w:pPr>
            <w:r>
              <w:rPr>
                <w:rFonts w:ascii="宋体" w:eastAsia="宋体" w:hAnsi="宋体" w:cs="宋体"/>
                <w:b w:val="0"/>
                <w:i w:val="0"/>
                <w:color w:val="000000"/>
                <w:sz w:val="16"/>
              </w:rPr>
              <w:t xml:space="preserve">单位资金</w:t>
            </w:r>
          </w:p>
        </w:tc>
      </w:tr>
      <w:tr>
        <w:trPr>
          <w:trHeight w:hRule="exact" w:val="519"/>
          <w:jc w:val="center"/>
        </w:trPr>
        <w:tc>
          <w:tcPr>
            <w:tcW w:w="492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380" w:type="dxa"/>
            <w:tcBorders/>
            <w:vAlign w:val="center"/>
          </w:tcPr>
          <w:p>
            <w:pPr>
              <w:snapToGrid w:val="0"/>
              <w:jc w:val="right"/>
            </w:pPr>
            <w:r>
              <w:rPr>
                <w:rFonts w:ascii="宋体" w:eastAsia="宋体" w:hAnsi="宋体" w:cs="宋体"/>
                <w:b w:val="0"/>
                <w:i w:val="0"/>
                <w:color w:val="000000"/>
                <w:sz w:val="16"/>
              </w:rPr>
              <w:t xml:space="preserve">9,338,744.96</w:t>
            </w:r>
          </w:p>
        </w:tc>
        <w:tc>
          <w:tcPr>
            <w:tcW w:w="1380" w:type="dxa"/>
            <w:tcBorders/>
            <w:vAlign w:val="center"/>
          </w:tcPr>
          <w:p>
            <w:pPr>
              <w:snapToGrid w:val="0"/>
              <w:jc w:val="right"/>
            </w:pPr>
            <w:r>
              <w:rPr>
                <w:rFonts w:ascii="宋体" w:eastAsia="宋体" w:hAnsi="宋体" w:cs="宋体"/>
                <w:b w:val="0"/>
                <w:i w:val="0"/>
                <w:color w:val="000000"/>
                <w:sz w:val="16"/>
              </w:rPr>
              <w:t xml:space="preserve">9,184,691.37</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154,053.59</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w:t>
            </w:r>
          </w:p>
        </w:tc>
        <w:tc>
          <w:tcPr>
            <w:tcW w:w="3980" w:type="dxa"/>
            <w:tcBorders/>
            <w:vAlign w:val="center"/>
          </w:tcPr>
          <w:p>
            <w:pPr>
              <w:snapToGrid w:val="0"/>
              <w:jc w:val="left"/>
            </w:pPr>
            <w:r>
              <w:rPr>
                <w:rFonts w:ascii="宋体" w:eastAsia="宋体" w:hAnsi="宋体" w:cs="宋体"/>
                <w:b w:val="0"/>
                <w:i w:val="0"/>
                <w:color w:val="000000"/>
                <w:sz w:val="16"/>
              </w:rPr>
              <w:t xml:space="preserve">一般公共服务支出</w:t>
            </w:r>
          </w:p>
        </w:tc>
        <w:tc>
          <w:tcPr>
            <w:tcW w:w="1380" w:type="dxa"/>
            <w:tcBorders/>
            <w:vAlign w:val="center"/>
          </w:tcPr>
          <w:p>
            <w:pPr>
              <w:snapToGrid w:val="0"/>
              <w:jc w:val="right"/>
            </w:pPr>
            <w:r>
              <w:rPr>
                <w:rFonts w:ascii="宋体" w:eastAsia="宋体" w:hAnsi="宋体" w:cs="宋体"/>
                <w:b w:val="0"/>
                <w:i w:val="0"/>
                <w:color w:val="000000"/>
                <w:sz w:val="16"/>
              </w:rPr>
              <w:t xml:space="preserve">9,338,744.96</w:t>
            </w:r>
          </w:p>
        </w:tc>
        <w:tc>
          <w:tcPr>
            <w:tcW w:w="1380" w:type="dxa"/>
            <w:tcBorders/>
            <w:vAlign w:val="center"/>
          </w:tcPr>
          <w:p>
            <w:pPr>
              <w:snapToGrid w:val="0"/>
              <w:jc w:val="right"/>
            </w:pPr>
            <w:r>
              <w:rPr>
                <w:rFonts w:ascii="宋体" w:eastAsia="宋体" w:hAnsi="宋体" w:cs="宋体"/>
                <w:b w:val="0"/>
                <w:i w:val="0"/>
                <w:color w:val="000000"/>
                <w:sz w:val="16"/>
              </w:rPr>
              <w:t xml:space="preserve">9,184,691.37</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154,053.59</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20114</w:t>
            </w:r>
          </w:p>
        </w:tc>
        <w:tc>
          <w:tcPr>
            <w:tcW w:w="3980" w:type="dxa"/>
            <w:tcBorders/>
            <w:vAlign w:val="center"/>
          </w:tcPr>
          <w:p>
            <w:pPr>
              <w:snapToGrid w:val="0"/>
              <w:jc w:val="left"/>
            </w:pPr>
            <w:r>
              <w:rPr>
                <w:rFonts w:ascii="宋体" w:eastAsia="宋体" w:hAnsi="宋体" w:cs="宋体"/>
                <w:b w:val="0"/>
                <w:i w:val="0"/>
                <w:color w:val="000000"/>
                <w:sz w:val="16"/>
              </w:rPr>
              <w:t xml:space="preserve">知识产权事务</w:t>
            </w:r>
          </w:p>
        </w:tc>
        <w:tc>
          <w:tcPr>
            <w:tcW w:w="1380" w:type="dxa"/>
            <w:tcBorders/>
            <w:vAlign w:val="center"/>
          </w:tcPr>
          <w:p>
            <w:pPr>
              <w:snapToGrid w:val="0"/>
              <w:jc w:val="right"/>
            </w:pPr>
            <w:r>
              <w:rPr>
                <w:rFonts w:ascii="宋体" w:eastAsia="宋体" w:hAnsi="宋体" w:cs="宋体"/>
                <w:b w:val="0"/>
                <w:i w:val="0"/>
                <w:color w:val="000000"/>
                <w:sz w:val="16"/>
              </w:rPr>
              <w:t xml:space="preserve">700,000.00</w:t>
            </w:r>
          </w:p>
        </w:tc>
        <w:tc>
          <w:tcPr>
            <w:tcW w:w="1380" w:type="dxa"/>
            <w:tcBorders/>
            <w:vAlign w:val="center"/>
          </w:tcPr>
          <w:p>
            <w:pPr>
              <w:snapToGrid w:val="0"/>
              <w:jc w:val="right"/>
            </w:pPr>
            <w:r>
              <w:rPr>
                <w:rFonts w:ascii="宋体" w:eastAsia="宋体" w:hAnsi="宋体" w:cs="宋体"/>
                <w:b w:val="0"/>
                <w:i w:val="0"/>
                <w:color w:val="000000"/>
                <w:sz w:val="16"/>
              </w:rPr>
              <w:t xml:space="preserve">700,000.00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2011401</w:t>
            </w:r>
          </w:p>
        </w:tc>
        <w:tc>
          <w:tcPr>
            <w:tcW w:w="3980" w:type="dxa"/>
            <w:tcBorders/>
            <w:vAlign w:val="center"/>
          </w:tcPr>
          <w:p>
            <w:pPr>
              <w:snapToGrid w:val="0"/>
              <w:jc w:val="left"/>
            </w:pPr>
            <w:r>
              <w:rPr>
                <w:rFonts w:ascii="宋体" w:eastAsia="宋体" w:hAnsi="宋体" w:cs="宋体"/>
                <w:b w:val="0"/>
                <w:i w:val="0"/>
                <w:color w:val="000000"/>
                <w:sz w:val="16"/>
              </w:rPr>
              <w:t xml:space="preserve">行政运行</w:t>
            </w:r>
          </w:p>
        </w:tc>
        <w:tc>
          <w:tcPr>
            <w:tcW w:w="1380" w:type="dxa"/>
            <w:tcBorders/>
            <w:vAlign w:val="center"/>
          </w:tcPr>
          <w:p>
            <w:pPr>
              <w:snapToGrid w:val="0"/>
              <w:jc w:val="right"/>
            </w:pPr>
            <w:r>
              <w:rPr>
                <w:rFonts w:ascii="宋体" w:eastAsia="宋体" w:hAnsi="宋体" w:cs="宋体"/>
                <w:b w:val="0"/>
                <w:i w:val="0"/>
                <w:color w:val="000000"/>
                <w:sz w:val="16"/>
              </w:rPr>
              <w:t xml:space="preserve">100,000.00</w:t>
            </w:r>
          </w:p>
        </w:tc>
        <w:tc>
          <w:tcPr>
            <w:tcW w:w="1380" w:type="dxa"/>
            <w:tcBorders/>
            <w:vAlign w:val="center"/>
          </w:tcPr>
          <w:p>
            <w:pPr>
              <w:snapToGrid w:val="0"/>
              <w:jc w:val="right"/>
            </w:pPr>
            <w:r>
              <w:rPr>
                <w:rFonts w:ascii="宋体" w:eastAsia="宋体" w:hAnsi="宋体" w:cs="宋体"/>
                <w:b w:val="0"/>
                <w:i w:val="0"/>
                <w:color w:val="000000"/>
                <w:sz w:val="16"/>
              </w:rPr>
              <w:t xml:space="preserve">100,000.00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2011499</w:t>
            </w:r>
          </w:p>
        </w:tc>
        <w:tc>
          <w:tcPr>
            <w:tcW w:w="3980" w:type="dxa"/>
            <w:tcBorders/>
            <w:vAlign w:val="center"/>
          </w:tcPr>
          <w:p>
            <w:pPr>
              <w:snapToGrid w:val="0"/>
              <w:jc w:val="left"/>
            </w:pPr>
            <w:r>
              <w:rPr>
                <w:rFonts w:ascii="宋体" w:eastAsia="宋体" w:hAnsi="宋体" w:cs="宋体"/>
                <w:b w:val="0"/>
                <w:i w:val="0"/>
                <w:color w:val="000000"/>
                <w:sz w:val="16"/>
              </w:rPr>
              <w:t xml:space="preserve">其他知识产权事务支出</w:t>
            </w:r>
          </w:p>
        </w:tc>
        <w:tc>
          <w:tcPr>
            <w:tcW w:w="1380" w:type="dxa"/>
            <w:tcBorders/>
            <w:vAlign w:val="center"/>
          </w:tcPr>
          <w:p>
            <w:pPr>
              <w:snapToGrid w:val="0"/>
              <w:jc w:val="right"/>
            </w:pPr>
            <w:r>
              <w:rPr>
                <w:rFonts w:ascii="宋体" w:eastAsia="宋体" w:hAnsi="宋体" w:cs="宋体"/>
                <w:b w:val="0"/>
                <w:i w:val="0"/>
                <w:color w:val="000000"/>
                <w:sz w:val="16"/>
              </w:rPr>
              <w:t xml:space="preserve">600,000.00</w:t>
            </w:r>
          </w:p>
        </w:tc>
        <w:tc>
          <w:tcPr>
            <w:tcW w:w="1380" w:type="dxa"/>
            <w:tcBorders/>
            <w:vAlign w:val="center"/>
          </w:tcPr>
          <w:p>
            <w:pPr>
              <w:snapToGrid w:val="0"/>
              <w:jc w:val="right"/>
            </w:pPr>
            <w:r>
              <w:rPr>
                <w:rFonts w:ascii="宋体" w:eastAsia="宋体" w:hAnsi="宋体" w:cs="宋体"/>
                <w:b w:val="0"/>
                <w:i w:val="0"/>
                <w:color w:val="000000"/>
                <w:sz w:val="16"/>
              </w:rPr>
              <w:t xml:space="preserve">600,000.00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20138</w:t>
            </w:r>
          </w:p>
        </w:tc>
        <w:tc>
          <w:tcPr>
            <w:tcW w:w="3980" w:type="dxa"/>
            <w:tcBorders/>
            <w:vAlign w:val="center"/>
          </w:tcPr>
          <w:p>
            <w:pPr>
              <w:snapToGrid w:val="0"/>
              <w:jc w:val="left"/>
            </w:pPr>
            <w:r>
              <w:rPr>
                <w:rFonts w:ascii="宋体" w:eastAsia="宋体" w:hAnsi="宋体" w:cs="宋体"/>
                <w:b w:val="0"/>
                <w:i w:val="0"/>
                <w:color w:val="000000"/>
                <w:sz w:val="16"/>
              </w:rPr>
              <w:t xml:space="preserve">市场监督管理事务</w:t>
            </w:r>
          </w:p>
        </w:tc>
        <w:tc>
          <w:tcPr>
            <w:tcW w:w="1380" w:type="dxa"/>
            <w:tcBorders/>
            <w:vAlign w:val="center"/>
          </w:tcPr>
          <w:p>
            <w:pPr>
              <w:snapToGrid w:val="0"/>
              <w:jc w:val="right"/>
            </w:pPr>
            <w:r>
              <w:rPr>
                <w:rFonts w:ascii="宋体" w:eastAsia="宋体" w:hAnsi="宋体" w:cs="宋体"/>
                <w:b w:val="0"/>
                <w:i w:val="0"/>
                <w:color w:val="000000"/>
                <w:sz w:val="16"/>
              </w:rPr>
              <w:t xml:space="preserve">8,638,744.96</w:t>
            </w:r>
          </w:p>
        </w:tc>
        <w:tc>
          <w:tcPr>
            <w:tcW w:w="1380" w:type="dxa"/>
            <w:tcBorders/>
            <w:vAlign w:val="center"/>
          </w:tcPr>
          <w:p>
            <w:pPr>
              <w:snapToGrid w:val="0"/>
              <w:jc w:val="right"/>
            </w:pPr>
            <w:r>
              <w:rPr>
                <w:rFonts w:ascii="宋体" w:eastAsia="宋体" w:hAnsi="宋体" w:cs="宋体"/>
                <w:b w:val="0"/>
                <w:i w:val="0"/>
                <w:color w:val="000000"/>
                <w:sz w:val="16"/>
              </w:rPr>
              <w:t xml:space="preserve">8,484,691.37</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154,053.59</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2013801</w:t>
            </w:r>
          </w:p>
        </w:tc>
        <w:tc>
          <w:tcPr>
            <w:tcW w:w="3980" w:type="dxa"/>
            <w:tcBorders/>
            <w:vAlign w:val="center"/>
          </w:tcPr>
          <w:p>
            <w:pPr>
              <w:snapToGrid w:val="0"/>
              <w:jc w:val="left"/>
            </w:pPr>
            <w:r>
              <w:rPr>
                <w:rFonts w:ascii="宋体" w:eastAsia="宋体" w:hAnsi="宋体" w:cs="宋体"/>
                <w:b w:val="0"/>
                <w:i w:val="0"/>
                <w:color w:val="000000"/>
                <w:sz w:val="16"/>
              </w:rPr>
              <w:t xml:space="preserve">行政运行</w:t>
            </w:r>
          </w:p>
        </w:tc>
        <w:tc>
          <w:tcPr>
            <w:tcW w:w="1380" w:type="dxa"/>
            <w:tcBorders/>
            <w:vAlign w:val="center"/>
          </w:tcPr>
          <w:p>
            <w:pPr>
              <w:snapToGrid w:val="0"/>
              <w:jc w:val="right"/>
            </w:pPr>
            <w:r>
              <w:rPr>
                <w:rFonts w:ascii="宋体" w:eastAsia="宋体" w:hAnsi="宋体" w:cs="宋体"/>
                <w:b w:val="0"/>
                <w:i w:val="0"/>
                <w:color w:val="000000"/>
                <w:sz w:val="16"/>
              </w:rPr>
              <w:t xml:space="preserve">2,362,048.21</w:t>
            </w:r>
          </w:p>
        </w:tc>
        <w:tc>
          <w:tcPr>
            <w:tcW w:w="1380" w:type="dxa"/>
            <w:tcBorders/>
            <w:vAlign w:val="center"/>
          </w:tcPr>
          <w:p>
            <w:pPr>
              <w:snapToGrid w:val="0"/>
              <w:jc w:val="right"/>
            </w:pPr>
            <w:r>
              <w:rPr>
                <w:rFonts w:ascii="宋体" w:eastAsia="宋体" w:hAnsi="宋体" w:cs="宋体"/>
                <w:b w:val="0"/>
                <w:i w:val="0"/>
                <w:color w:val="000000"/>
                <w:sz w:val="16"/>
              </w:rPr>
              <w:t xml:space="preserve">2,207,994.62</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154,053.59</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2013812</w:t>
            </w:r>
          </w:p>
        </w:tc>
        <w:tc>
          <w:tcPr>
            <w:tcW w:w="3980" w:type="dxa"/>
            <w:tcBorders/>
            <w:vAlign w:val="center"/>
          </w:tcPr>
          <w:p>
            <w:pPr>
              <w:snapToGrid w:val="0"/>
              <w:jc w:val="left"/>
            </w:pPr>
            <w:r>
              <w:rPr>
                <w:rFonts w:ascii="宋体" w:eastAsia="宋体" w:hAnsi="宋体" w:cs="宋体"/>
                <w:b w:val="0"/>
                <w:i w:val="0"/>
                <w:color w:val="000000"/>
                <w:sz w:val="16"/>
              </w:rPr>
              <w:t xml:space="preserve">药品事务</w:t>
            </w:r>
          </w:p>
        </w:tc>
        <w:tc>
          <w:tcPr>
            <w:tcW w:w="1380" w:type="dxa"/>
            <w:tcBorders/>
            <w:vAlign w:val="center"/>
          </w:tcPr>
          <w:p>
            <w:pPr>
              <w:snapToGrid w:val="0"/>
              <w:jc w:val="right"/>
            </w:pPr>
            <w:r>
              <w:rPr>
                <w:rFonts w:ascii="宋体" w:eastAsia="宋体" w:hAnsi="宋体" w:cs="宋体"/>
                <w:b w:val="0"/>
                <w:i w:val="0"/>
                <w:color w:val="000000"/>
                <w:sz w:val="16"/>
              </w:rPr>
              <w:t xml:space="preserve">350,025.00</w:t>
            </w:r>
          </w:p>
        </w:tc>
        <w:tc>
          <w:tcPr>
            <w:tcW w:w="1380" w:type="dxa"/>
            <w:tcBorders/>
            <w:vAlign w:val="center"/>
          </w:tcPr>
          <w:p>
            <w:pPr>
              <w:snapToGrid w:val="0"/>
              <w:jc w:val="right"/>
            </w:pPr>
            <w:r>
              <w:rPr>
                <w:rFonts w:ascii="宋体" w:eastAsia="宋体" w:hAnsi="宋体" w:cs="宋体"/>
                <w:b w:val="0"/>
                <w:i w:val="0"/>
                <w:color w:val="000000"/>
                <w:sz w:val="16"/>
              </w:rPr>
              <w:t xml:space="preserve">350,025.00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2013813</w:t>
            </w:r>
          </w:p>
        </w:tc>
        <w:tc>
          <w:tcPr>
            <w:tcW w:w="3980" w:type="dxa"/>
            <w:tcBorders/>
            <w:vAlign w:val="center"/>
          </w:tcPr>
          <w:p>
            <w:pPr>
              <w:snapToGrid w:val="0"/>
              <w:jc w:val="left"/>
            </w:pPr>
            <w:r>
              <w:rPr>
                <w:rFonts w:ascii="宋体" w:eastAsia="宋体" w:hAnsi="宋体" w:cs="宋体"/>
                <w:b w:val="0"/>
                <w:i w:val="0"/>
                <w:color w:val="000000"/>
                <w:sz w:val="16"/>
              </w:rPr>
              <w:t xml:space="preserve">医疗器械事务</w:t>
            </w:r>
          </w:p>
        </w:tc>
        <w:tc>
          <w:tcPr>
            <w:tcW w:w="1380" w:type="dxa"/>
            <w:tcBorders/>
            <w:vAlign w:val="center"/>
          </w:tcPr>
          <w:p>
            <w:pPr>
              <w:snapToGrid w:val="0"/>
              <w:jc w:val="right"/>
            </w:pPr>
            <w:r>
              <w:rPr>
                <w:rFonts w:ascii="宋体" w:eastAsia="宋体" w:hAnsi="宋体" w:cs="宋体"/>
                <w:b w:val="0"/>
                <w:i w:val="0"/>
                <w:color w:val="000000"/>
                <w:sz w:val="16"/>
              </w:rPr>
              <w:t xml:space="preserve">86,800.00</w:t>
            </w:r>
          </w:p>
        </w:tc>
        <w:tc>
          <w:tcPr>
            <w:tcW w:w="1380" w:type="dxa"/>
            <w:tcBorders/>
            <w:vAlign w:val="center"/>
          </w:tcPr>
          <w:p>
            <w:pPr>
              <w:snapToGrid w:val="0"/>
              <w:jc w:val="right"/>
            </w:pPr>
            <w:r>
              <w:rPr>
                <w:rFonts w:ascii="宋体" w:eastAsia="宋体" w:hAnsi="宋体" w:cs="宋体"/>
                <w:b w:val="0"/>
                <w:i w:val="0"/>
                <w:color w:val="000000"/>
                <w:sz w:val="16"/>
              </w:rPr>
              <w:t xml:space="preserve">86,800.00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2013814</w:t>
            </w:r>
          </w:p>
        </w:tc>
        <w:tc>
          <w:tcPr>
            <w:tcW w:w="3980" w:type="dxa"/>
            <w:tcBorders/>
            <w:vAlign w:val="center"/>
          </w:tcPr>
          <w:p>
            <w:pPr>
              <w:snapToGrid w:val="0"/>
              <w:jc w:val="left"/>
            </w:pPr>
            <w:r>
              <w:rPr>
                <w:rFonts w:ascii="宋体" w:eastAsia="宋体" w:hAnsi="宋体" w:cs="宋体"/>
                <w:b w:val="0"/>
                <w:i w:val="0"/>
                <w:color w:val="000000"/>
                <w:sz w:val="16"/>
              </w:rPr>
              <w:t xml:space="preserve">化妆品事务</w:t>
            </w:r>
          </w:p>
        </w:tc>
        <w:tc>
          <w:tcPr>
            <w:tcW w:w="1380" w:type="dxa"/>
            <w:tcBorders/>
            <w:vAlign w:val="center"/>
          </w:tcPr>
          <w:p>
            <w:pPr>
              <w:snapToGrid w:val="0"/>
              <w:jc w:val="right"/>
            </w:pPr>
            <w:r>
              <w:rPr>
                <w:rFonts w:ascii="宋体" w:eastAsia="宋体" w:hAnsi="宋体" w:cs="宋体"/>
                <w:b w:val="0"/>
                <w:i w:val="0"/>
                <w:color w:val="000000"/>
                <w:sz w:val="16"/>
              </w:rPr>
              <w:t xml:space="preserve">3,200.00</w:t>
            </w:r>
          </w:p>
        </w:tc>
        <w:tc>
          <w:tcPr>
            <w:tcW w:w="1380" w:type="dxa"/>
            <w:tcBorders/>
            <w:vAlign w:val="center"/>
          </w:tcPr>
          <w:p>
            <w:pPr>
              <w:snapToGrid w:val="0"/>
              <w:jc w:val="right"/>
            </w:pPr>
            <w:r>
              <w:rPr>
                <w:rFonts w:ascii="宋体" w:eastAsia="宋体" w:hAnsi="宋体" w:cs="宋体"/>
                <w:b w:val="0"/>
                <w:i w:val="0"/>
                <w:color w:val="000000"/>
                <w:sz w:val="16"/>
              </w:rPr>
              <w:t xml:space="preserve">3,200.00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2013899</w:t>
            </w:r>
          </w:p>
        </w:tc>
        <w:tc>
          <w:tcPr>
            <w:tcW w:w="3980" w:type="dxa"/>
            <w:tcBorders/>
            <w:vAlign w:val="center"/>
          </w:tcPr>
          <w:p>
            <w:pPr>
              <w:snapToGrid w:val="0"/>
              <w:jc w:val="left"/>
            </w:pPr>
            <w:r>
              <w:rPr>
                <w:rFonts w:ascii="宋体" w:eastAsia="宋体" w:hAnsi="宋体" w:cs="宋体"/>
                <w:b w:val="0"/>
                <w:i w:val="0"/>
                <w:color w:val="000000"/>
                <w:sz w:val="16"/>
              </w:rPr>
              <w:t xml:space="preserve">其他市场监督管理事务</w:t>
            </w:r>
          </w:p>
        </w:tc>
        <w:tc>
          <w:tcPr>
            <w:tcW w:w="1380" w:type="dxa"/>
            <w:tcBorders/>
            <w:vAlign w:val="center"/>
          </w:tcPr>
          <w:p>
            <w:pPr>
              <w:snapToGrid w:val="0"/>
              <w:jc w:val="right"/>
            </w:pPr>
            <w:r>
              <w:rPr>
                <w:rFonts w:ascii="宋体" w:eastAsia="宋体" w:hAnsi="宋体" w:cs="宋体"/>
                <w:b w:val="0"/>
                <w:i w:val="0"/>
                <w:color w:val="000000"/>
                <w:sz w:val="16"/>
              </w:rPr>
              <w:t xml:space="preserve">5,836,671.75</w:t>
            </w:r>
          </w:p>
        </w:tc>
        <w:tc>
          <w:tcPr>
            <w:tcW w:w="1380" w:type="dxa"/>
            <w:tcBorders/>
            <w:vAlign w:val="center"/>
          </w:tcPr>
          <w:p>
            <w:pPr>
              <w:snapToGrid w:val="0"/>
              <w:jc w:val="right"/>
            </w:pPr>
            <w:r>
              <w:rPr>
                <w:rFonts w:ascii="宋体" w:eastAsia="宋体" w:hAnsi="宋体" w:cs="宋体"/>
                <w:b w:val="0"/>
                <w:i w:val="0"/>
                <w:color w:val="000000"/>
                <w:sz w:val="16"/>
              </w:rPr>
              <w:t xml:space="preserve">5,836,671.75</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692"/>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6061284"/>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576593978"/>
      <w:bookmarkStart w:id="47" w:name="_Toc752851347"/>
      <w:bookmarkStart w:id="48" w:name="_Toc1512537805"/>
      <w:bookmarkStart w:id="49" w:name="_Toc940268779"/>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天津市河东区市场监督管理局</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84,591,749.51</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减少56,860.53元，下降0.067%</w:t>
      </w:r>
      <w:r>
        <w:rPr>
          <w:rFonts w:eastAsia="仿宋_GB2312" w:hint="eastAsia"/>
          <w:sz w:val="30"/>
          <w:szCs w:val="30"/>
        </w:rPr>
        <w:t xml:space="preserve">，主要原因是</w:t>
      </w:r>
      <w:r>
        <w:rPr>
          <w:rFonts w:eastAsia="仿宋_GB2312" w:hint="eastAsia"/>
          <w:sz w:val="30"/>
          <w:szCs w:val="30"/>
        </w:rPr>
        <w:t xml:space="preserve">二级单位人员减少导致人员经费收支减少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一般公共预算财政拨款收入83,660,235.83元、其他收入156,927.09元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一般公共服务支出72,849,331.06元、社会保障和就业支出7,336,821.81元、卫生健康支出3,605,178.22元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368772982"/>
      <w:bookmarkStart w:id="52" w:name="_Toc198940905"/>
      <w:bookmarkStart w:id="53" w:name="_Toc1912694027"/>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天津市河东区市场监督管理局</w:t>
      </w:r>
      <w:r>
        <w:rPr>
          <w:rFonts w:eastAsia="仿宋_GB2312" w:hint="eastAsia"/>
          <w:sz w:val="30"/>
          <w:szCs w:val="30"/>
        </w:rPr>
        <w:t xml:space="preserve">2024年度本年收入合计</w:t>
      </w:r>
      <w:r>
        <w:rPr>
          <w:rFonts w:eastAsia="仿宋_GB2312" w:hint="eastAsia"/>
          <w:sz w:val="30"/>
          <w:szCs w:val="30"/>
        </w:rPr>
        <w:t xml:space="preserve">83,817,162.92</w:t>
      </w:r>
      <w:r>
        <w:rPr>
          <w:rFonts w:eastAsia="仿宋_GB2312" w:hint="eastAsia"/>
          <w:sz w:val="30"/>
          <w:szCs w:val="30"/>
        </w:rPr>
        <w:t xml:space="preserve">元，与2023年度相比</w:t>
      </w:r>
      <w:r>
        <w:rPr>
          <w:rFonts w:eastAsia="仿宋_GB2312" w:hint="eastAsia"/>
          <w:sz w:val="30"/>
          <w:szCs w:val="30"/>
        </w:rPr>
        <w:t xml:space="preserve">减少102,140.84元，</w:t>
      </w:r>
      <w:r>
        <w:rPr>
          <w:rFonts w:eastAsia="仿宋_GB2312" w:hint="eastAsia"/>
          <w:sz w:val="30"/>
          <w:szCs w:val="30"/>
        </w:rPr>
        <w:t xml:space="preserve">主要原因是</w:t>
      </w:r>
      <w:r>
        <w:rPr>
          <w:rFonts w:eastAsia="仿宋_GB2312" w:hint="eastAsia"/>
          <w:sz w:val="30"/>
          <w:szCs w:val="30"/>
        </w:rPr>
        <w:t xml:space="preserve">二级单位人员减少导致人员经费收入减少</w:t>
      </w:r>
      <w:r>
        <w:rPr>
          <w:rFonts w:eastAsia="仿宋_GB2312" w:hint="eastAsia"/>
          <w:sz w:val="30"/>
          <w:szCs w:val="30"/>
        </w:rPr>
        <w:t xml:space="preserve">。其中：</w:t>
      </w:r>
      <w:r>
        <w:rPr>
          <w:rFonts w:eastAsia="仿宋_GB2312" w:hint="eastAsia"/>
          <w:sz w:val="30"/>
          <w:szCs w:val="30"/>
        </w:rPr>
        <w:t xml:space="preserve">一般公共预算财政拨款收入83,660,235.83元，占99.813%；其他收入156,927.09元，占0.187%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965799846"/>
      <w:bookmarkStart w:id="55" w:name="_Toc757245026"/>
      <w:bookmarkStart w:id="56" w:name="_Toc2115235603"/>
      <w:bookmarkStart w:id="57" w:name="_Toc1122681810"/>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天津市河东区市场监督管理局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83,791,331.09</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减少255,713.77元，</w:t>
      </w:r>
      <w:r>
        <w:rPr>
          <w:rFonts w:eastAsia="仿宋_GB2312" w:hint="eastAsia"/>
          <w:sz w:val="30"/>
          <w:szCs w:val="30"/>
        </w:rPr>
        <w:t xml:space="preserve">主要原因是</w:t>
      </w:r>
      <w:r>
        <w:rPr>
          <w:rFonts w:eastAsia="仿宋_GB2312" w:hint="eastAsia"/>
          <w:sz w:val="30"/>
          <w:szCs w:val="30"/>
        </w:rPr>
        <w:t xml:space="preserve">二级单位人员减少导致人员经费支出减少</w:t>
      </w:r>
      <w:r>
        <w:rPr>
          <w:rFonts w:eastAsia="仿宋_GB2312" w:hint="eastAsia"/>
          <w:sz w:val="30"/>
          <w:szCs w:val="30"/>
        </w:rPr>
        <w:t xml:space="preserve">。其中：</w:t>
      </w:r>
      <w:r>
        <w:rPr>
          <w:rFonts w:eastAsia="仿宋_GB2312" w:hint="eastAsia"/>
          <w:sz w:val="30"/>
          <w:szCs w:val="30"/>
        </w:rPr>
        <w:t xml:space="preserve">基本支出74,452,586.13元，占88.855%；项目支出9,338,744.96元，占11.145%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320487183"/>
      <w:bookmarkStart w:id="59" w:name="_Toc1121858128"/>
      <w:bookmarkStart w:id="60" w:name="_Toc1029059860"/>
      <w:bookmarkStart w:id="61" w:name="_Toc1516607696"/>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天津市河东区市场监督管理局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83,698,476.44</w:t>
      </w:r>
      <w:r>
        <w:rPr>
          <w:rFonts w:eastAsia="仿宋_GB2312" w:hint="eastAsia"/>
          <w:sz w:val="30"/>
          <w:szCs w:val="30"/>
        </w:rPr>
        <w:t xml:space="preserve">元。与2023年度相比，财政拨款收、支总计各</w:t>
      </w:r>
      <w:r>
        <w:rPr>
          <w:rFonts w:eastAsia="仿宋_GB2312" w:hint="eastAsia"/>
          <w:sz w:val="30"/>
          <w:szCs w:val="30"/>
        </w:rPr>
        <w:t xml:space="preserve">增加203,078.14元，增长0.243%，</w:t>
      </w:r>
      <w:r>
        <w:rPr>
          <w:rFonts w:eastAsia="仿宋_GB2312" w:hint="eastAsia"/>
          <w:sz w:val="30"/>
          <w:szCs w:val="30"/>
        </w:rPr>
        <w:t xml:space="preserve">主要原因是</w:t>
      </w:r>
      <w:r>
        <w:rPr>
          <w:rFonts w:eastAsia="仿宋_GB2312" w:hint="eastAsia"/>
          <w:sz w:val="30"/>
          <w:szCs w:val="30"/>
        </w:rPr>
        <w:t xml:space="preserve">项目收入、支出中补充公用经费项目收入、支出增加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一般公共预算财政拨款83,660,235.83元、年初财政拨款结转和结余38,240.61元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一般公共服务支出72,516,656.06元、社会保障和就业支出7,336,821.81元、卫生健康支出3,605,178.22元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332076583"/>
      <w:bookmarkStart w:id="63" w:name="_Toc1723257729"/>
      <w:bookmarkStart w:id="64" w:name="_Toc1142140429"/>
      <w:bookmarkStart w:id="65" w:name="_Toc163136636"/>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天津市河东区市场监督管理局2024年度部门决算一般公共预算财政拨款支出合计83,458,656.09元，占本年支出合计的99.603%。与2023年度相比，一般公共预算财政拨款支出</w:t>
      </w:r>
      <w:r>
        <w:rPr>
          <w:rFonts w:eastAsia="仿宋_GB2312" w:hint="eastAsia"/>
          <w:sz w:val="30"/>
          <w:szCs w:val="30"/>
        </w:rPr>
        <w:t xml:space="preserve">增加1,498.40元</w:t>
      </w:r>
      <w:r>
        <w:rPr>
          <w:rFonts w:eastAsia="仿宋_GB2312" w:hint="eastAsia"/>
          <w:sz w:val="30"/>
          <w:szCs w:val="30"/>
          <w:lang w:eastAsia="zh-CN"/>
        </w:rPr>
        <w:t xml:space="preserve">，增长0.002%</w:t>
      </w:r>
      <w:r>
        <w:rPr>
          <w:rFonts w:eastAsia="仿宋_GB2312" w:hint="eastAsia"/>
          <w:sz w:val="30"/>
          <w:szCs w:val="30"/>
        </w:rPr>
        <w:t xml:space="preserve">，主要原因是项目支出中补充公用经费项目支出增加。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2024年度一般公共预算财政拨款支出83,458,656.09元，主要用于以下方面：</w:t>
      </w:r>
      <w:r>
        <w:rPr>
          <w:rFonts w:eastAsia="仿宋_GB2312" w:hint="eastAsia"/>
          <w:sz w:val="30"/>
          <w:szCs w:val="30"/>
        </w:rPr>
        <w:t xml:space="preserve">一般公共服务支出（类）支出72,516,656.06元，占86.889%,社会保障和就业支出（类）支出7,336,821.81元，占8.791%,卫生健康支出（类）支出3,605,178.22元，占4.320%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2024年度一般公共预算财政拨款支出年初预算为86,446,732.89元，支出决算为83,458,656.09元</w:t>
      </w:r>
      <w:r>
        <w:rPr>
          <w:rFonts w:eastAsia="仿宋_GB2312" w:hint="eastAsia"/>
          <w:sz w:val="30"/>
          <w:szCs w:val="30"/>
        </w:rPr>
        <w:t xml:space="preserve">，完成年初预算的96.543%</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1.一般公共服务支出（类）知识产权事务（款）行政运行（项）年初预算为200,000.00元，支出决算为100,000.00元，完成年初预算的50.000%，决算数小于预算数的主要原因是：项目经费按照项目进度未全部支出。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2.一般公共服务支出（类）知识产权事务（款）其他知识产权事务支出（项）年初预算为600,000.00元，支出决算为600,000.00元，完成年初预算的100.000%，决算数与预算数持平的主要原因是：较好的执行了年初预算。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3.一般公共服务支出（类）市场监督管理事务（款）行政运行（项）年初预算为61,028,722.68元，支出决算为60,989,128.15元，完成年初预算的99.935%，决算数小于预算数的主要原因是：人员减少导致人员经费支出减少。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4.一般公共服务支出（类）市场监督管理事务（款）药品事务（项）年初预算为180,000.00元，支出决算为350,025.00元，完成年初预算的194.458%，决算数大于预算数的主要原因是：年中追加预算170,025.00元。</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一般公共服务支出（类）市场监督管理事务（款）医疗器械事务（项）年初预算为100,000.00元，支出决算为86,800.00元，完成年初预算的86.800%，决算数小于预算数的主要原因是：项目经费按照项目进度未全部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6.一般公共服务支出（类）市场监督管理事务（款）化妆品事务（项）年初预算为10,000.00元，支出决算为3,200.00元，完成年初预算的32.000%，决算数小于预算数的主要原因是：项目经费按照项目进度未全部支出。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7.一般公共服务支出（类）市场监督管理事务（款）事业运行（项）年初预算为5,123,229.91元，支出决算为4,550,831.16元，完成年初预算的88.827%，决算数小于预算数的主要原因是：事业运行下的人员经费支出减少。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一般公共服务支出（类）市场监督管理事务（款）其他市场监督管理事务（项）年初预算为7,000,000.00元，支出决算为5,836,671.75元，完成年初预算的83.381%，决算数小于预算数的主要原因是：项目经费按照项目进度未全部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社会保障和就业支出（类）行政事业单位养老支出（款）机关事业单位基本养老保险缴费支出（项）年初预算为5,448,042.87元，支出决算为4,892,589.15元，完成年初预算的89.805%，决算数小于预算数的主要原因是：在职人员减少导致养老保险缴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10.社会保障和就业支出（类）行政事业单位养老支出（款）机关事业单位职业年金缴费支出（项）年初预算为2,724,022.94元，支出决算为2,444,232.66元，完成年初预算的89.729%，决算数小于预算数的主要原因是：在职人员减少导致职业年金缴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11.卫生健康支出（类）行政事业单位医疗（款）行政单位医疗（项）年初预算为3,138,429.55元，支出决算为2,803,232.31元，完成年初预算的89.320%，决算数小于预算数的主要原因是：在职人员减少导致医疗保险缴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12.卫生健康支出（类）行政事业单位医疗（款）事业单位医疗（项）年初预算为266,598.22元，支出决算为241,589.99元，完成年初预算的90.620%，决算数小于预算数的主要原因是：在职人员减少导致医疗保险缴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13.卫生健康支出（类）行政事业单位医疗（款）公务员医疗补助（项）年初预算为627,686.72元，支出决算为560,355.92元，完成年初预算的89.273%，决算数小于预算数的主要原因是：在职人员减少导致公务员医疗补助支出减少。</w:t>
      </w:r>
    </w:p>
    <w:p>
      <w:pPr>
        <w:pStyle w:val="Heading2"/>
        <w:spacing w:before="0" w:after="0" w:line="600" w:lineRule="exact"/>
        <w:ind w:firstLine="600" w:firstLineChars="200"/>
        <w:rPr>
          <w:rFonts w:ascii="黑体" w:eastAsia="黑体" w:hAnsi="黑体" w:cs="仿宋_GB2312"/>
          <w:sz w:val="30"/>
          <w:szCs w:val="30"/>
        </w:rPr>
      </w:pPr>
      <w:bookmarkStart w:id="66" w:name="_Toc1745353317"/>
      <w:bookmarkStart w:id="67" w:name="_Toc1127616914"/>
      <w:bookmarkStart w:id="68" w:name="_Toc1648307680"/>
      <w:bookmarkStart w:id="69" w:name="_Toc1828187861"/>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天津市河东区市场监督管理局</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74,273,964.72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减少7,895,292.97元，</w:t>
      </w:r>
      <w:r>
        <w:rPr>
          <w:rFonts w:eastAsia="仿宋_GB2312" w:hint="eastAsia"/>
          <w:sz w:val="30"/>
          <w:szCs w:val="30"/>
        </w:rPr>
        <w:t xml:space="preserve">主要原因是</w:t>
      </w:r>
      <w:r>
        <w:rPr>
          <w:rFonts w:eastAsia="仿宋_GB2312" w:hint="eastAsia"/>
          <w:sz w:val="30"/>
          <w:szCs w:val="30"/>
        </w:rPr>
        <w:t xml:space="preserve">人员减少导致人员经费支出减少，节约办公，公用经费支出也有所减少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人员经费67,165,731.99元，主要包括</w:t>
      </w:r>
      <w:r>
        <w:rPr>
          <w:rFonts w:eastAsia="仿宋_GB2312" w:hint="eastAsia"/>
          <w:sz w:val="30"/>
          <w:szCs w:val="30"/>
        </w:rPr>
        <w:t xml:space="preserve">基本工资、津贴补贴、奖金、绩效工资、机关事业单位基本养老保险缴费、职业年金缴费、职工基本医疗保险缴费、公务员医疗补助缴费、其他社会保障缴费、住房公积金、其他工资福利支出、离休费、退休费、生活补助、奖励金、其他对个人和家庭的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公用经费7,108,232.73元，主要包括</w:t>
      </w:r>
      <w:r>
        <w:rPr>
          <w:rFonts w:eastAsia="仿宋_GB2312" w:hint="eastAsia"/>
          <w:sz w:val="30"/>
          <w:szCs w:val="30"/>
        </w:rPr>
        <w:t xml:space="preserve">办公费、印刷费、咨询费、手续费、水费、电费、邮电费、取暖费、物业管理费、差旅费、维修（护）费、租赁费、培训费、被装购置费、劳务费、委托业务费、工会经费、福利费、公务用车运行维护费、其他交通费用、其他商品和服务支出、办公设备购置、无形资产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314288823"/>
      <w:bookmarkStart w:id="72" w:name="_Toc157358551"/>
      <w:bookmarkStart w:id="73" w:name="_Toc167406444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天津市河东区市场监督管理局2024年度无政府性基金预算财政拨款收入、支出和结转结余。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1172797200"/>
      <w:bookmarkStart w:id="76" w:name="_Toc1817884575"/>
      <w:bookmarkStart w:id="77" w:name="_Toc87315365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天津市河东区市场监督管理局2024年度无国有资本经营预算财政拨款收入、支出和结转结余。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321860095"/>
      <w:bookmarkStart w:id="79" w:name="_Toc1337770055"/>
      <w:bookmarkStart w:id="80" w:name="_Toc936206156"/>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99152753"/>
      <w:bookmarkStart w:id="83" w:name="_Toc784288450"/>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187,500.00</w:t>
      </w:r>
      <w:r>
        <w:rPr>
          <w:rFonts w:eastAsia="仿宋_GB2312" w:hint="eastAsia"/>
          <w:sz w:val="30"/>
          <w:szCs w:val="30"/>
        </w:rPr>
        <w:t xml:space="preserve">元，支出决算</w:t>
      </w:r>
      <w:r>
        <w:rPr>
          <w:rFonts w:eastAsia="仿宋_GB2312" w:hint="eastAsia"/>
          <w:sz w:val="30"/>
          <w:szCs w:val="30"/>
        </w:rPr>
        <w:t xml:space="preserve">187,500.00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支出决算较上年增加88,856.06元</w:t>
      </w:r>
      <w:r>
        <w:rPr>
          <w:rFonts w:eastAsia="仿宋_GB2312" w:hint="eastAsia"/>
          <w:sz w:val="30"/>
          <w:szCs w:val="30"/>
        </w:rPr>
        <w:t xml:space="preserve">，增长90.078%</w:t>
      </w:r>
      <w:r>
        <w:rPr>
          <w:rFonts w:eastAsia="仿宋_GB2312" w:hint="eastAsia"/>
          <w:sz w:val="30"/>
          <w:szCs w:val="30"/>
        </w:rPr>
        <w:t xml:space="preserve">。</w:t>
      </w:r>
      <w:r>
        <w:rPr>
          <w:rFonts w:eastAsia="仿宋_GB2312" w:hint="eastAsia"/>
          <w:sz w:val="30"/>
          <w:szCs w:val="30"/>
        </w:rPr>
        <w:t xml:space="preserve">决算数与预算数持平的主要原因是较好的执行了年初预算；</w:t>
      </w:r>
      <w:r>
        <w:rPr>
          <w:rFonts w:eastAsia="仿宋_GB2312" w:hint="eastAsia"/>
          <w:sz w:val="30"/>
          <w:szCs w:val="30"/>
        </w:rPr>
        <w:t xml:space="preserve">决算数较上年增加的主要原因是上年度有部分公车运维费延迟到今年支出。</w:t>
      </w:r>
    </w:p>
    <w:p>
      <w:pPr>
        <w:spacing w:line="600" w:lineRule="exact"/>
        <w:ind w:firstLine="600" w:firstLineChars="200"/>
        <w:rPr>
          <w:rFonts w:ascii="楷体" w:eastAsia="楷体" w:hAnsi="楷体" w:cs="楷体"/>
          <w:b/>
          <w:bCs/>
          <w:sz w:val="30"/>
          <w:szCs w:val="30"/>
        </w:rPr>
      </w:pPr>
      <w:bookmarkStart w:id="84" w:name="_Toc13009599"/>
      <w:bookmarkStart w:id="85" w:name="_Toc281353864"/>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187,500.00</w:t>
      </w:r>
      <w:r>
        <w:rPr>
          <w:rFonts w:eastAsia="仿宋_GB2312" w:hint="eastAsia"/>
          <w:sz w:val="30"/>
          <w:szCs w:val="30"/>
        </w:rPr>
        <w:t xml:space="preserve">元，支出决算</w:t>
      </w:r>
      <w:r>
        <w:rPr>
          <w:rFonts w:eastAsia="仿宋_GB2312" w:hint="eastAsia"/>
          <w:sz w:val="30"/>
          <w:szCs w:val="30"/>
        </w:rPr>
        <w:t xml:space="preserve">187,500.00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支出决算较上年增加88,856.06元</w:t>
      </w:r>
      <w:r>
        <w:rPr>
          <w:rFonts w:eastAsia="仿宋_GB2312" w:hint="eastAsia"/>
          <w:sz w:val="30"/>
          <w:szCs w:val="30"/>
        </w:rPr>
        <w:t xml:space="preserve">，增长90.078%</w:t>
      </w:r>
      <w:r>
        <w:rPr>
          <w:rFonts w:eastAsia="仿宋_GB2312" w:hint="eastAsia"/>
          <w:sz w:val="30"/>
          <w:szCs w:val="30"/>
        </w:rPr>
        <w:t xml:space="preserve">。</w:t>
      </w:r>
      <w:r>
        <w:rPr>
          <w:rFonts w:eastAsia="仿宋_GB2312" w:hint="eastAsia"/>
          <w:sz w:val="30"/>
          <w:szCs w:val="30"/>
        </w:rPr>
        <w:t xml:space="preserve">决算数与预算数持平的主要原因是较好的执行了年初预算；</w:t>
      </w:r>
      <w:r>
        <w:rPr>
          <w:rFonts w:eastAsia="仿宋_GB2312" w:hint="eastAsia"/>
          <w:sz w:val="30"/>
          <w:szCs w:val="30"/>
        </w:rPr>
        <w:t xml:space="preserve">决算数较上年增加的主要原因是上年度有部分公车运维费延迟到今年支出。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187,500.00</w:t>
      </w:r>
      <w:r>
        <w:rPr>
          <w:rFonts w:eastAsia="仿宋_GB2312" w:hint="eastAsia"/>
          <w:sz w:val="30"/>
          <w:szCs w:val="30"/>
        </w:rPr>
        <w:t xml:space="preserve">元，支出决算</w:t>
      </w:r>
      <w:r>
        <w:rPr>
          <w:rFonts w:eastAsia="仿宋_GB2312" w:hint="eastAsia"/>
          <w:sz w:val="30"/>
          <w:szCs w:val="30"/>
        </w:rPr>
        <w:t xml:space="preserve">187,500.00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支出决算较上年增加88,856.06元</w:t>
      </w:r>
      <w:r>
        <w:rPr>
          <w:rFonts w:eastAsia="仿宋_GB2312" w:hint="eastAsia"/>
          <w:sz w:val="30"/>
          <w:szCs w:val="30"/>
        </w:rPr>
        <w:t xml:space="preserve">，增长90.078%</w:t>
      </w:r>
      <w:r>
        <w:rPr>
          <w:rFonts w:eastAsia="仿宋_GB2312" w:hint="eastAsia"/>
          <w:sz w:val="30"/>
          <w:szCs w:val="30"/>
        </w:rPr>
        <w:t xml:space="preserve">。</w:t>
      </w:r>
      <w:r>
        <w:rPr>
          <w:rFonts w:eastAsia="仿宋_GB2312" w:hint="eastAsia"/>
          <w:sz w:val="30"/>
          <w:szCs w:val="30"/>
        </w:rPr>
        <w:t xml:space="preserve">决算数与预算数持平的主要原因是较好的执行了年初预算；</w:t>
      </w:r>
      <w:r>
        <w:rPr>
          <w:rFonts w:eastAsia="仿宋_GB2312" w:hint="eastAsia"/>
          <w:sz w:val="30"/>
          <w:szCs w:val="30"/>
        </w:rPr>
        <w:t xml:space="preserve">决算数较上年增加的主要原因是上年度有部分公车运维费延迟到今年支出。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25</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204182323"/>
      <w:bookmarkStart w:id="87" w:name="_Toc1349690397"/>
      <w:bookmarkStart w:id="88" w:name="_Toc2102885201"/>
      <w:bookmarkStart w:id="89" w:name="_Toc1895013942"/>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河东区市场监督管理局2024年度机关运行经费年初预算9,639,226.87元，决算数6,928,510.98元，与年初预算相比</w:t>
      </w:r>
      <w:r>
        <w:rPr>
          <w:rFonts w:eastAsia="仿宋_GB2312" w:hint="eastAsia"/>
          <w:sz w:val="30"/>
          <w:szCs w:val="30"/>
        </w:rPr>
        <w:t xml:space="preserve">减少2,710,715.89元，</w:t>
      </w:r>
      <w:r>
        <w:rPr>
          <w:rFonts w:eastAsia="仿宋_GB2312" w:hint="eastAsia"/>
          <w:sz w:val="30"/>
          <w:szCs w:val="30"/>
        </w:rPr>
        <w:t xml:space="preserve">完成年初预算的71.878%；</w:t>
      </w:r>
      <w:r>
        <w:rPr>
          <w:rFonts w:eastAsia="仿宋_GB2312" w:hint="eastAsia"/>
          <w:sz w:val="30"/>
          <w:szCs w:val="30"/>
        </w:rPr>
        <w:t xml:space="preserve">比2023年减少122,456.73元</w:t>
      </w:r>
      <w:r>
        <w:rPr>
          <w:rFonts w:eastAsia="仿宋_GB2312" w:hint="eastAsia"/>
          <w:sz w:val="30"/>
          <w:szCs w:val="30"/>
        </w:rPr>
        <w:t xml:space="preserve">，下降1.737%</w:t>
      </w:r>
      <w:r>
        <w:rPr>
          <w:rFonts w:eastAsia="仿宋_GB2312" w:hint="eastAsia"/>
          <w:sz w:val="30"/>
          <w:szCs w:val="30"/>
        </w:rPr>
        <w:t xml:space="preserve">，主要原因是：节约经费，压减支出。</w:t>
      </w:r>
    </w:p>
    <w:p>
      <w:pPr>
        <w:pStyle w:val="Heading2"/>
        <w:spacing w:before="0" w:after="0" w:line="600" w:lineRule="exact"/>
        <w:ind w:firstLine="600" w:firstLineChars="200"/>
        <w:rPr>
          <w:rFonts w:ascii="黑体" w:eastAsia="黑体" w:hAnsi="黑体" w:cs="仿宋_GB2312"/>
          <w:sz w:val="30"/>
          <w:szCs w:val="30"/>
        </w:rPr>
      </w:pPr>
      <w:bookmarkStart w:id="90" w:name="_Toc2053194528"/>
      <w:bookmarkStart w:id="91" w:name="_Toc376739118"/>
      <w:bookmarkStart w:id="92" w:name="_Toc13434755"/>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河东区市场监督管理局2024年政府采购支出总额1,851,913.50元，其中：政府采购货物支出82,428.50元、政府采购工程支出0.00元、政府采购服务支出1,769,485.00元。授予中小企业合同金额1,851,913.50元，占政府采购支出总额的100.000%，其中：授予小微企业合同金额1,851,913.50元，占政府采购支出总额的100.000%；货物采购授予中小企业合同金额占货物支出金额的100.000%，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312144350"/>
      <w:bookmarkStart w:id="96" w:name="_Toc1072564870"/>
      <w:bookmarkStart w:id="97" w:name="_Toc925871084"/>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截至2024年12月31日，天津市河东区市场监督管理局共有车辆25辆</w:t>
      </w:r>
      <w:r>
        <w:rPr>
          <w:rFonts w:eastAsia="仿宋_GB2312" w:hint="eastAsia"/>
          <w:sz w:val="30"/>
          <w:szCs w:val="30"/>
        </w:rPr>
        <w:t xml:space="preserve">，其中：</w:t>
      </w:r>
      <w:r>
        <w:rPr>
          <w:rFonts w:eastAsia="仿宋_GB2312" w:hint="eastAsia"/>
          <w:sz w:val="30"/>
          <w:szCs w:val="30"/>
        </w:rPr>
        <w:t xml:space="preserve">应急保障用车1辆、执法执勤用车23辆、特种专业技术用车1辆</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805544570"/>
      <w:bookmarkStart w:id="101" w:name="_Toc2055024476"/>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根据预算绩效管理要求,天津市河东区市场监督管理局已对3个2024年度区级项目开展绩效自评,涉及金额1,271,540.00元,自评结果已随部门决算一并公开。</w:t>
      </w:r>
    </w:p>
    <w:p>
      <w:pPr>
        <w:spacing w:line="600" w:lineRule="exact"/>
        <w:jc w:val="both"/>
        <w:rPr>
          <w:rFonts w:eastAsia="仿宋_GB2312"/>
          <w:sz w:val="30"/>
          <w:szCs w:val="30"/>
        </w:rPr>
      </w:pPr>
      <w:r>
        <w:rPr>
          <w:rFonts w:eastAsia="仿宋_GB2312"/>
          <w:sz w:val="30"/>
          <w:szCs w:val="30"/>
        </w:rPr>
        <w:t xml:space="preserve">    本部门2024年度未开展部门评价。</w:t>
      </w:r>
    </w:p>
    <w:p>
      <w:pPr>
        <w:pStyle w:val="Heading2"/>
        <w:spacing w:before="0" w:after="0" w:line="600" w:lineRule="exact"/>
        <w:ind w:firstLine="600" w:firstLineChars="200"/>
        <w:rPr>
          <w:rFonts w:ascii="黑体" w:eastAsia="黑体" w:hAnsi="黑体" w:cs="仿宋_GB2312"/>
          <w:sz w:val="30"/>
          <w:szCs w:val="30"/>
        </w:rPr>
      </w:pPr>
      <w:bookmarkStart w:id="102" w:name="_Toc1843655880"/>
      <w:bookmarkStart w:id="103" w:name="_Toc1374094560"/>
      <w:bookmarkStart w:id="104" w:name="_Toc816873431"/>
      <w:bookmarkStart w:id="105" w:name="_Toc1063166918"/>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天津市河东区市场监督管理局不属于乡、镇、街级单位,不涉及公开2024年度教育、医疗卫生、社会保障和就业、住房保障、涉农补贴等民生支出情况。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368130082"/>
      <w:bookmarkStart w:id="107" w:name="_Toc328799546"/>
      <w:bookmarkStart w:id="108" w:name="_Toc282832597"/>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64598362"/>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customXml" Target="../customXml/item41.xml" /><Relationship Id="rId42" Type="http://schemas.openxmlformats.org/officeDocument/2006/relationships/customXml" Target="../customXml/item42.xml" /><Relationship Id="rId43" Type="http://schemas.openxmlformats.org/officeDocument/2006/relationships/customXml" Target="../customXml/item43.xml" /><Relationship Id="rId44" Type="http://schemas.openxmlformats.org/officeDocument/2006/relationships/customXml" Target="../customXml/item44.xml" /><Relationship Id="rId45" Type="http://schemas.openxmlformats.org/officeDocument/2006/relationships/header" Target="header1.xml" /><Relationship Id="rId46" Type="http://schemas.openxmlformats.org/officeDocument/2006/relationships/header" Target="header2.xml" /><Relationship Id="rId47" Type="http://schemas.openxmlformats.org/officeDocument/2006/relationships/header" Target="header3.xml" /><Relationship Id="rId48" Type="http://schemas.openxmlformats.org/officeDocument/2006/relationships/footer" Target="footer1.xml" /><Relationship Id="rId49" Type="http://schemas.openxmlformats.org/officeDocument/2006/relationships/footer" Target="footer2.xml" /><Relationship Id="rId5" Type="http://schemas.openxmlformats.org/officeDocument/2006/relationships/customXml" Target="../customXml/item5.xml" /><Relationship Id="rId50" Type="http://schemas.openxmlformats.org/officeDocument/2006/relationships/footer" Target="footer3.xml" /><Relationship Id="rId51" Type="http://schemas.openxmlformats.org/officeDocument/2006/relationships/footer" Target="footer4.xml" /><Relationship Id="rId52" Type="http://schemas.openxmlformats.org/officeDocument/2006/relationships/footer" Target="footer5.xml" /><Relationship Id="rId53" Type="http://schemas.openxmlformats.org/officeDocument/2006/relationships/theme" Target="theme/theme1.xml" /><Relationship Id="rId54" Type="http://schemas.openxmlformats.org/officeDocument/2006/relationships/styles" Target="styles.xml" /><Relationship Id="rId55" Type="http://schemas.openxmlformats.org/officeDocument/2006/relationships/webSettings" Target="webSettings.xml" /><Relationship Id="rId56" Type="http://schemas.openxmlformats.org/officeDocument/2006/relationships/fontTable" Target="fontTable.xml" /><Relationship Id="rId57" Type="http://schemas.openxmlformats.org/officeDocument/2006/relationships/settings" Target="settings.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43.xml.rels>&#65279;<?xml version="1.0" encoding="utf-8" standalone="yes"?><Relationships xmlns="http://schemas.openxmlformats.org/package/2006/relationships"><Relationship Id="rId1" Type="http://schemas.openxmlformats.org/officeDocument/2006/relationships/customXmlProps" Target="itemProps43.xml" /></Relationships>
</file>

<file path=customXml/_rels/item44.xml.rels>&#65279;<?xml version="1.0" encoding="utf-8" standalone="yes"?><Relationships xmlns="http://schemas.openxmlformats.org/package/2006/relationships"><Relationship Id="rId1" Type="http://schemas.openxmlformats.org/officeDocument/2006/relationships/customXmlProps" Target="itemProps4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http://schemas.openxmlformats.org/officeDocument/2006/extended-properties" xmlns:vt="http://schemas.openxmlformats.org/officeDocument/2006/docPropsVTyp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8.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29.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3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1.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3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3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3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6.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3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4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http://schemas.openxmlformats.org/officeDocument/2006/extended-properties" xmlns:vt="http://schemas.openxmlformats.org/officeDocument/2006/docPropsVTyp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96E1175B-A67B-46AE-B85D-6DA15FC25627}">
  <ds:schemaRefs/>
</ds:datastoreItem>
</file>

<file path=customXml/itemProps11.xml><?xml version="1.0" encoding="utf-8"?>
<ds:datastoreItem xmlns:ds="http://schemas.openxmlformats.org/officeDocument/2006/customXml" ds:itemID="{5CEE1DAA-2E55-4F5C-85D1-366DFBE4870F}">
  <ds:schemaRefs/>
</ds:datastoreItem>
</file>

<file path=customXml/itemProps12.xml><?xml version="1.0" encoding="utf-8"?>
<ds:datastoreItem xmlns:ds="http://schemas.openxmlformats.org/officeDocument/2006/customXml" ds:itemID="{353100d9-0837-480d-836e-023d4b2bdb50}">
  <ds:schemaRefs/>
</ds:datastoreItem>
</file>

<file path=customXml/itemProps13.xml><?xml version="1.0" encoding="utf-8"?>
<ds:datastoreItem xmlns:ds="http://schemas.openxmlformats.org/officeDocument/2006/customXml" ds:itemID="{F3BAAF12-834E-4002-B80C-F5A50F7A299F}">
  <ds:schemaRefs/>
</ds:datastoreItem>
</file>

<file path=customXml/itemProps14.xml><?xml version="1.0" encoding="utf-8"?>
<ds:datastoreItem xmlns:ds="http://schemas.openxmlformats.org/officeDocument/2006/customXml" ds:itemID="{70c04e83-6989-4418-a429-1fb66486d6ed}">
  <ds:schemaRefs/>
</ds:datastoreItem>
</file>

<file path=customXml/itemProps15.xml><?xml version="1.0" encoding="utf-8"?>
<ds:datastoreItem xmlns:ds="http://schemas.openxmlformats.org/officeDocument/2006/customXml" ds:itemID="{18EAF0BC-63DE-4D5C-BADE-39BE023DB32D}">
  <ds:schemaRefs/>
</ds:datastoreItem>
</file>

<file path=customXml/itemProps16.xml><?xml version="1.0" encoding="utf-8"?>
<ds:datastoreItem xmlns:ds="http://schemas.openxmlformats.org/officeDocument/2006/customXml" ds:itemID="{AD23279A-C336-4DD7-BA6E-62405502A753}">
  <ds:schemaRefs/>
</ds:datastoreItem>
</file>

<file path=customXml/itemProps17.xml><?xml version="1.0" encoding="utf-8"?>
<ds:datastoreItem xmlns:ds="http://schemas.openxmlformats.org/officeDocument/2006/customXml" ds:itemID="{ff07c005-11a8-4f42-a45d-9f5c7beabff8}">
  <ds:schemaRefs/>
</ds:datastoreItem>
</file>

<file path=customXml/itemProps18.xml><?xml version="1.0" encoding="utf-8"?>
<ds:datastoreItem xmlns:ds="http://schemas.openxmlformats.org/officeDocument/2006/customXml" ds:itemID="{52F67541-63B6-4140-B9ED-036C4605808A}">
  <ds:schemaRefs/>
</ds:datastoreItem>
</file>

<file path=customXml/itemProps19.xml><?xml version="1.0" encoding="utf-8"?>
<ds:datastoreItem xmlns:ds="http://schemas.openxmlformats.org/officeDocument/2006/customXml" ds:itemID="{3758e7ed-de5b-45f8-a074-66c75a344600}">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a7f5a15-9446-4a80-81de-42b3bc649d59}">
  <ds:schemaRefs/>
</ds:datastoreItem>
</file>

<file path=customXml/itemProps21.xml><?xml version="1.0" encoding="utf-8"?>
<ds:datastoreItem xmlns:ds="http://schemas.openxmlformats.org/officeDocument/2006/customXml" ds:itemID="{E7B89B85-DE50-4FA4-B41B-DA9EA0B13FC5}">
  <ds:schemaRefs/>
</ds:datastoreItem>
</file>

<file path=customXml/itemProps22.xml><?xml version="1.0" encoding="utf-8"?>
<ds:datastoreItem xmlns:ds="http://schemas.openxmlformats.org/officeDocument/2006/customXml" ds:itemID="{69CAF7E9-83EE-4D23-8DC7-502960E8F893}">
  <ds:schemaRefs/>
</ds:datastoreItem>
</file>

<file path=customXml/itemProps23.xml><?xml version="1.0" encoding="utf-8"?>
<ds:datastoreItem xmlns:ds="http://schemas.openxmlformats.org/officeDocument/2006/customXml" ds:itemID="{6d083448-dbf7-40df-b6c6-9fedfc8def53}">
  <ds:schemaRefs/>
</ds:datastoreItem>
</file>

<file path=customXml/itemProps24.xml><?xml version="1.0" encoding="utf-8"?>
<ds:datastoreItem xmlns:ds="http://schemas.openxmlformats.org/officeDocument/2006/customXml" ds:itemID="{abe09834-9ce2-4b97-93bf-023a7829d8d4}">
  <ds:schemaRefs/>
</ds:datastoreItem>
</file>

<file path=customXml/itemProps25.xml><?xml version="1.0" encoding="utf-8"?>
<ds:datastoreItem xmlns:ds="http://schemas.openxmlformats.org/officeDocument/2006/customXml" ds:itemID="{b1d7dab0-5dbe-4a30-96ca-a95c438c9b3b}">
  <ds:schemaRefs/>
</ds:datastoreItem>
</file>

<file path=customXml/itemProps26.xml><?xml version="1.0" encoding="utf-8"?>
<ds:datastoreItem xmlns:ds="http://schemas.openxmlformats.org/officeDocument/2006/customXml" ds:itemID="{9E235116-2B60-40F7-90B3-AD0DB00C8D58}">
  <ds:schemaRefs/>
</ds:datastoreItem>
</file>

<file path=customXml/itemProps27.xml><?xml version="1.0" encoding="utf-8"?>
<ds:datastoreItem xmlns:ds="http://schemas.openxmlformats.org/officeDocument/2006/customXml" ds:itemID="{54475e7f-aa3f-4612-987d-ed7d0a7c4724}">
  <ds:schemaRefs/>
</ds:datastoreItem>
</file>

<file path=customXml/itemProps28.xml><?xml version="1.0" encoding="utf-8"?>
<ds:datastoreItem xmlns:ds="http://schemas.openxmlformats.org/officeDocument/2006/customXml" ds:itemID="{09A94117-88A3-4E0B-ADB3-E69EF559BB83}">
  <ds:schemaRefs/>
</ds:datastoreItem>
</file>

<file path=customXml/itemProps29.xml><?xml version="1.0" encoding="utf-8"?>
<ds:datastoreItem xmlns:ds="http://schemas.openxmlformats.org/officeDocument/2006/customXml" ds:itemID="{94C20284-5DAF-437F-AFC2-B95276A97113}">
  <ds:schemaRefs/>
</ds:datastoreItem>
</file>

<file path=customXml/itemProps3.xml><?xml version="1.0" encoding="utf-8"?>
<ds:datastoreItem xmlns:ds="http://schemas.openxmlformats.org/officeDocument/2006/customXml" ds:itemID="{D6FBF1F4-6224-409A-9FCB-9DFA953478DA}">
  <ds:schemaRefs/>
</ds:datastoreItem>
</file>

<file path=customXml/itemProps30.xml><?xml version="1.0" encoding="utf-8"?>
<ds:datastoreItem xmlns:ds="http://schemas.openxmlformats.org/officeDocument/2006/customXml" ds:itemID="{5cd5d2dc-41a5-4776-a899-c1a333deb8d4}">
  <ds:schemaRefs/>
</ds:datastoreItem>
</file>

<file path=customXml/itemProps31.xml><?xml version="1.0" encoding="utf-8"?>
<ds:datastoreItem xmlns:ds="http://schemas.openxmlformats.org/officeDocument/2006/customXml" ds:itemID="{CC5DF07E-BFFA-43FA-A3CD-98069DF0F687}">
  <ds:schemaRefs/>
</ds:datastoreItem>
</file>

<file path=customXml/itemProps32.xml><?xml version="1.0" encoding="utf-8"?>
<ds:datastoreItem xmlns:ds="http://schemas.openxmlformats.org/officeDocument/2006/customXml" ds:itemID="{22fdb0f1-ae65-45c0-9bf4-b4b3c90554ad}">
  <ds:schemaRefs/>
</ds:datastoreItem>
</file>

<file path=customXml/itemProps33.xml><?xml version="1.0" encoding="utf-8"?>
<ds:datastoreItem xmlns:ds="http://schemas.openxmlformats.org/officeDocument/2006/customXml" ds:itemID="{c5f02e9f-1a06-491b-87fd-05e4e1992524}">
  <ds:schemaRefs/>
</ds:datastoreItem>
</file>

<file path=customXml/itemProps34.xml><?xml version="1.0" encoding="utf-8"?>
<ds:datastoreItem xmlns:ds="http://schemas.openxmlformats.org/officeDocument/2006/customXml" ds:itemID="{BD026816-A8A2-4241-BC81-C89B8D4F3340}">
  <ds:schemaRefs/>
</ds:datastoreItem>
</file>

<file path=customXml/itemProps35.xml><?xml version="1.0" encoding="utf-8"?>
<ds:datastoreItem xmlns:ds="http://schemas.openxmlformats.org/officeDocument/2006/customXml" ds:itemID="{4d44cd5e-ef73-4e4a-817a-4c361d92005c}">
  <ds:schemaRefs/>
</ds:datastoreItem>
</file>

<file path=customXml/itemProps36.xml><?xml version="1.0" encoding="utf-8"?>
<ds:datastoreItem xmlns:ds="http://schemas.openxmlformats.org/officeDocument/2006/customXml" ds:itemID="{ECF4E218-7AAA-47F4-AFDD-E2B4CE052896}">
  <ds:schemaRefs/>
</ds:datastoreItem>
</file>

<file path=customXml/itemProps37.xml><?xml version="1.0" encoding="utf-8"?>
<ds:datastoreItem xmlns:ds="http://schemas.openxmlformats.org/officeDocument/2006/customXml" ds:itemID="{C4B34E17-0104-4EDC-8B65-FEE07F5D6036}">
  <ds:schemaRefs/>
</ds:datastoreItem>
</file>

<file path=customXml/itemProps38.xml><?xml version="1.0" encoding="utf-8"?>
<ds:datastoreItem xmlns:ds="http://schemas.openxmlformats.org/officeDocument/2006/customXml" ds:itemID="{fe86c725-4058-4f1e-a4f1-0eed1eb3bf95}">
  <ds:schemaRefs/>
</ds:datastoreItem>
</file>

<file path=customXml/itemProps39.xml><?xml version="1.0" encoding="utf-8"?>
<ds:datastoreItem xmlns:ds="http://schemas.openxmlformats.org/officeDocument/2006/customXml" ds:itemID="{207a9682-1a6e-44aa-b5af-9127515340b4}">
  <ds:schemaRefs/>
</ds:datastoreItem>
</file>

<file path=customXml/itemProps4.xml><?xml version="1.0" encoding="utf-8"?>
<ds:datastoreItem xmlns:ds="http://schemas.openxmlformats.org/officeDocument/2006/customXml" ds:itemID="{4F63A560-0080-4A2D-9B9D-D75B1DA56683}">
  <ds:schemaRefs/>
</ds:datastoreItem>
</file>

<file path=customXml/itemProps40.xml><?xml version="1.0" encoding="utf-8"?>
<ds:datastoreItem xmlns:ds="http://schemas.openxmlformats.org/officeDocument/2006/customXml" ds:itemID="{9811e94d-f8a2-4f51-afe0-8331addeb9da}">
  <ds:schemaRefs/>
</ds:datastoreItem>
</file>

<file path=customXml/itemProps41.xml><?xml version="1.0" encoding="utf-8"?>
<ds:datastoreItem xmlns:ds="http://schemas.openxmlformats.org/officeDocument/2006/customXml" ds:itemID="{5AE26F72-FA8E-4537-A3DD-D3B8478CFCFE}">
  <ds:schemaRefs/>
</ds:datastoreItem>
</file>

<file path=customXml/itemProps42.xml><?xml version="1.0" encoding="utf-8"?>
<ds:datastoreItem xmlns:ds="http://schemas.openxmlformats.org/officeDocument/2006/customXml" ds:itemID="{75280075-3007-485F-9DAF-575194E50C9B}">
  <ds:schemaRefs/>
</ds:datastoreItem>
</file>

<file path=customXml/itemProps43.xml><?xml version="1.0" encoding="utf-8"?>
<ds:datastoreItem xmlns:ds="http://schemas.openxmlformats.org/officeDocument/2006/customXml" ds:itemID="{CC88AEA9-B6D6-4ED3-8D23-5498E7B9BEF0}">
  <ds:schemaRefs/>
</ds:datastoreItem>
</file>

<file path=customXml/itemProps44.xml><?xml version="1.0" encoding="utf-8"?>
<ds:datastoreItem xmlns:ds="http://schemas.openxmlformats.org/officeDocument/2006/customXml" ds:itemID="{FED59827-4645-40FF-A724-9F89096CF019}">
  <ds:schemaRefs/>
</ds:datastoreItem>
</file>

<file path=customXml/itemProps5.xml><?xml version="1.0" encoding="utf-8"?>
<ds:datastoreItem xmlns:ds="http://schemas.openxmlformats.org/officeDocument/2006/customXml" ds:itemID="{762FE463-9158-4AD3-946B-699ADAB088E5}">
  <ds:schemaRefs/>
</ds:datastoreItem>
</file>

<file path=customXml/itemProps6.xml><?xml version="1.0" encoding="utf-8"?>
<ds:datastoreItem xmlns:ds="http://schemas.openxmlformats.org/officeDocument/2006/customXml" ds:itemID="{0db6e0d0-6c1c-4497-a7dd-61fd2fe41fde}">
  <ds:schemaRefs/>
</ds:datastoreItem>
</file>

<file path=customXml/itemProps7.xml><?xml version="1.0" encoding="utf-8"?>
<ds:datastoreItem xmlns:ds="http://schemas.openxmlformats.org/officeDocument/2006/customXml" ds:itemID="{FDE1A1C2-FBC7-499D-A1A7-2AEF61E292AA}">
  <ds:schemaRefs/>
</ds:datastoreItem>
</file>

<file path=customXml/itemProps8.xml><?xml version="1.0" encoding="utf-8"?>
<ds:datastoreItem xmlns:ds="http://schemas.openxmlformats.org/officeDocument/2006/customXml" ds:itemID="{c2967d4d-f1f5-4a5f-89d9-b5f7f4bc9c56}">
  <ds:schemaRefs/>
</ds:datastoreItem>
</file>

<file path=customXml/itemProps9.xml><?xml version="1.0" encoding="utf-8"?>
<ds:datastoreItem xmlns:ds="http://schemas.openxmlformats.org/officeDocument/2006/customXml" ds:itemID="{A019E02D-672E-4A1F-A301-3D6CC6BBD6C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6034</Words>
  <Characters>34400</Characters>
  <Application>WPS Office_12.1.21861.21861_F1E327BC-269C-435d-A152-05C5408002CA</Application>
  <DocSecurity>0</DocSecurity>
  <Lines>286</Lines>
  <Paragraphs>80</Paragraphs>
  <CharactersWithSpaces>40354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2025-07-09T19:27:00Z</cp:lastPrinted>
  <dcterms:created xsi:type="dcterms:W3CDTF">2019-08-12T10:37:00Z</dcterms:created>
  <dcterms:modified xsi:type="dcterms:W3CDTF">2025-09-11T10:32:44Z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