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3：</w:t>
      </w:r>
    </w:p>
    <w:p>
      <w:pPr>
        <w:spacing w:line="660" w:lineRule="exact"/>
        <w:ind w:left="-1" w:leftChars="-95" w:right="-92" w:rightChars="-44" w:hanging="198" w:hangingChars="45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eastAsia="zh-CN"/>
        </w:rPr>
        <w:t>和平区</w:t>
      </w:r>
      <w:r>
        <w:rPr>
          <w:rFonts w:hint="default" w:ascii="方正小标宋简体" w:eastAsia="方正小标宋简体"/>
          <w:sz w:val="44"/>
          <w:szCs w:val="44"/>
          <w:lang w:val="en"/>
        </w:rPr>
        <w:t>2023</w:t>
      </w:r>
      <w:r>
        <w:rPr>
          <w:rFonts w:hint="default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拟取消</w:t>
      </w:r>
      <w:r>
        <w:rPr>
          <w:rFonts w:hint="eastAsia" w:ascii="方正小标宋简体" w:eastAsia="方正小标宋简体"/>
          <w:sz w:val="44"/>
          <w:szCs w:val="44"/>
        </w:rPr>
        <w:t>区级销售环节食品安全管理示范店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称号名单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-95" w:right="-92" w:rightChars="-44" w:hanging="199" w:hangingChars="45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永旺商业有限公司天津和平路分公司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2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柒一拾壹（天津）商业有限公司金之谷大厦店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3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天津蜂众商贸有限公司西宁道店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4</w:t>
            </w:r>
          </w:p>
        </w:tc>
        <w:tc>
          <w:tcPr>
            <w:tcW w:w="7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天津蜂众商贸有限公司福安大街一号店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M3MWVkZjgyY2Q0ZGM2ZjMyMzQ5OTg0N2VhMWQifQ=="/>
  </w:docVars>
  <w:rsids>
    <w:rsidRoot w:val="21E337CA"/>
    <w:rsid w:val="21E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/>
      <w:sz w:val="18"/>
      <w:szCs w:val="1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2023-10-28T09:16:00Z</dcterms:created>
  <dc:creator>hp</dc:creator>
  <cp:lastModifiedBy>hp</cp:lastModifiedBy>
  <dcterms:modified xsi:type="dcterms:W3CDTF">2023-10-28T09:16:21Z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F58B91CE719F4B849CB35471322F2D7A_11</vt:lpwstr>
  </property>
</Properties>
</file>