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tbl>
      <w:tblPr>
        <w:tblStyle w:val="4"/>
        <w:tblW w:w="151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天津普安法玛西药房有限公司鞍山道店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天津市和平区南营门街道鞍山道111号增1号101-3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粱晶晶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陈娅敏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津DB1010095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中成药，中药饮片(精品包装)，化学药制剂，抗生素，生化药品，生物药品（除疫苗，血液制品）（冷藏冷冻药品除外）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624F5"/>
    <w:rsid w:val="00287224"/>
    <w:rsid w:val="002B50E9"/>
    <w:rsid w:val="00317281"/>
    <w:rsid w:val="00342836"/>
    <w:rsid w:val="003612CF"/>
    <w:rsid w:val="003B7857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7208C3"/>
    <w:rsid w:val="0088059F"/>
    <w:rsid w:val="008B1324"/>
    <w:rsid w:val="008F1CCC"/>
    <w:rsid w:val="00986DD7"/>
    <w:rsid w:val="009C201A"/>
    <w:rsid w:val="009D0493"/>
    <w:rsid w:val="009F0D92"/>
    <w:rsid w:val="00A05D27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  <w:rsid w:val="093F27EC"/>
    <w:rsid w:val="094B5488"/>
    <w:rsid w:val="0AB70EB0"/>
    <w:rsid w:val="0ACE4AEB"/>
    <w:rsid w:val="0B1965FD"/>
    <w:rsid w:val="0D4755FC"/>
    <w:rsid w:val="24047184"/>
    <w:rsid w:val="27AC71B6"/>
    <w:rsid w:val="27F14C72"/>
    <w:rsid w:val="2A532322"/>
    <w:rsid w:val="2CA52D20"/>
    <w:rsid w:val="2E4F57B3"/>
    <w:rsid w:val="47097A08"/>
    <w:rsid w:val="474542E6"/>
    <w:rsid w:val="494D611A"/>
    <w:rsid w:val="4D5C18AD"/>
    <w:rsid w:val="4E65443C"/>
    <w:rsid w:val="50E7529C"/>
    <w:rsid w:val="53872902"/>
    <w:rsid w:val="5C063F7C"/>
    <w:rsid w:val="5D8C1F14"/>
    <w:rsid w:val="63356ACF"/>
    <w:rsid w:val="647F33A3"/>
    <w:rsid w:val="68023475"/>
    <w:rsid w:val="6A4F429C"/>
    <w:rsid w:val="6D0E5BBA"/>
    <w:rsid w:val="79D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8</TotalTime>
  <ScaleCrop>false</ScaleCrop>
  <LinksUpToDate>false</LinksUpToDate>
  <CharactersWithSpaces>270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2018-11-26T03:40:00Z</dcterms:created>
  <dc:creator>郭小娟</dc:creator>
  <cp:lastModifiedBy>yingying</cp:lastModifiedBy>
  <dcterms:modified xsi:type="dcterms:W3CDTF">2020-12-01T05:45:20Z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