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outlineLvl w:val="9"/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sz w:val="32"/>
          <w:szCs w:val="32"/>
          <w:u w:val="single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 xml:space="preserve">                                 </w:t>
      </w:r>
      <w:r>
        <w:rPr>
          <w:rFonts w:hint="eastAsia" w:ascii="Times New Roman" w:hAnsi="宋体" w:eastAsia="黑体" w:cs="黑体"/>
          <w:b w:val="0"/>
          <w:bCs w:val="0"/>
          <w:caps w:val="0"/>
          <w:color w:val="000000"/>
          <w:kern w:val="2"/>
          <w:sz w:val="32"/>
          <w:szCs w:val="32"/>
          <w:vertAlign w:val="baseline"/>
          <w:lang w:val="en-US" w:eastAsia="zh-CN" w:bidi="ar"/>
        </w:rPr>
        <w:t>编号：</w:t>
      </w:r>
      <w:r>
        <w:rPr>
          <w:rFonts w:hint="default" w:ascii="Times New Roman" w:hAnsi="Times New Roman" w:eastAsia="黑体" w:cs="Times New Roman"/>
          <w:b w:val="0"/>
          <w:bCs w:val="0"/>
          <w:caps w:val="0"/>
          <w:color w:val="000000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    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880" w:firstLineChars="200"/>
        <w:jc w:val="left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44"/>
          <w:szCs w:val="44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240" w:beforeLines="100" w:beforeAutospacing="0" w:after="120" w:afterLines="50" w:afterAutospacing="0" w:line="66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方正小标宋简体"/>
          <w:b w:val="0"/>
          <w:bCs w:val="0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天津市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u w:val="single"/>
          <w:vertAlign w:val="baseline"/>
          <w:lang w:val="en-US" w:eastAsia="zh-CN" w:bidi="ar"/>
        </w:rPr>
        <w:t xml:space="preserve">       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区综合性知识产权公共服务站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120" w:beforeLines="50" w:beforeAutospacing="0" w:after="120" w:afterLines="50" w:afterAutospacing="0" w:line="660" w:lineRule="exact"/>
        <w:ind w:left="0" w:right="0" w:firstLine="0"/>
        <w:jc w:val="center"/>
        <w:outlineLvl w:val="9"/>
        <w:rPr>
          <w:rFonts w:hint="default" w:ascii="Times New Roman" w:hAnsi="Times New Roman" w:eastAsia="Times New Roman" w:cs="Times New Roman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000000"/>
          <w:kern w:val="2"/>
          <w:sz w:val="44"/>
          <w:szCs w:val="44"/>
          <w:vertAlign w:val="baseline"/>
          <w:lang w:val="en-US" w:eastAsia="zh-CN" w:bidi="ar"/>
        </w:rPr>
        <w:t>登记表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12" w:lineRule="atLeast"/>
        <w:ind w:left="0" w:right="0" w:firstLine="0"/>
        <w:jc w:val="center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6"/>
          <w:szCs w:val="36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6"/>
          <w:szCs w:val="36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360" w:beforeLines="150" w:beforeAutospacing="0" w:after="360" w:afterLines="150" w:afterAutospacing="0" w:line="360" w:lineRule="auto"/>
        <w:ind w:left="0" w:right="641" w:firstLine="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               </w:t>
      </w:r>
      <w:r>
        <w:rPr>
          <w:rFonts w:hint="eastAsia" w:ascii="Times New Roman" w:hAnsi="宋体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登记机构</w:t>
      </w:r>
      <w:r>
        <w:rPr>
          <w:rFonts w:hint="eastAsia" w:ascii="Times New Roman" w:hAnsi="宋体" w:eastAsia="仿宋_GB2312" w:cs="宋体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：</w:t>
      </w:r>
      <w:r>
        <w:rPr>
          <w:rFonts w:hint="eastAsia" w:ascii="Times New Roman" w:hAnsi="宋体" w:eastAsia="仿宋_GB2312" w:cs="宋体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（盖章）</w:t>
      </w:r>
      <w:r>
        <w:rPr>
          <w:rFonts w:hint="default" w:ascii="Times New Roman" w:hAnsi="Times New Roman" w:eastAsia="仿宋_GB2312" w:cs="宋体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360" w:beforeLines="150" w:beforeAutospacing="0" w:after="360" w:afterLines="150" w:afterAutospacing="0" w:line="360" w:lineRule="auto"/>
        <w:ind w:left="0" w:right="641" w:firstLine="0"/>
        <w:jc w:val="both"/>
        <w:outlineLvl w:val="9"/>
        <w:rPr>
          <w:rFonts w:hint="default" w:ascii="Times New Roman" w:hAnsi="Times New Roman" w:eastAsia="等线" w:cs="Times New Roman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               </w:t>
      </w:r>
      <w:r>
        <w:rPr>
          <w:rFonts w:hint="eastAsia" w:ascii="Times New Roman" w:hAnsi="宋体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推荐部门</w:t>
      </w:r>
      <w:r>
        <w:rPr>
          <w:rFonts w:hint="eastAsia" w:ascii="Times New Roman" w:hAnsi="宋体" w:eastAsia="仿宋_GB2312" w:cs="宋体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：</w:t>
      </w:r>
      <w:r>
        <w:rPr>
          <w:rFonts w:hint="eastAsia" w:ascii="Times New Roman" w:hAnsi="宋体" w:eastAsia="仿宋_GB2312" w:cs="仿宋_GB2312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（</w:t>
      </w:r>
      <w:r>
        <w:rPr>
          <w:rFonts w:hint="eastAsia" w:ascii="Times New Roman" w:hAnsi="宋体" w:eastAsia="仿宋_GB2312" w:cs="宋体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>盖章）</w:t>
      </w:r>
      <w:r>
        <w:rPr>
          <w:rFonts w:hint="default" w:ascii="Times New Roman" w:hAnsi="Times New Roman" w:eastAsia="仿宋_GB2312" w:cs="宋体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 w:val="0"/>
        <w:overflowPunct/>
        <w:topLinePunct w:val="0"/>
        <w:autoSpaceDE/>
        <w:autoSpaceDN w:val="0"/>
        <w:bidi w:val="0"/>
        <w:adjustRightInd/>
        <w:snapToGrid/>
        <w:spacing w:before="360" w:beforeLines="150" w:beforeAutospacing="0" w:after="360" w:afterLines="150" w:afterAutospacing="0" w:line="360" w:lineRule="auto"/>
        <w:ind w:left="0" w:right="641" w:firstLine="0"/>
        <w:jc w:val="both"/>
        <w:outlineLvl w:val="9"/>
        <w:rPr>
          <w:rFonts w:hint="default" w:ascii="Times New Roman" w:hAnsi="Times New Roman" w:eastAsia="等线" w:cs="Times New Roman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 xml:space="preserve">                </w:t>
      </w:r>
      <w:r>
        <w:rPr>
          <w:rFonts w:hint="eastAsia" w:ascii="Times New Roman" w:hAnsi="宋体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填报日期：</w:t>
      </w:r>
      <w:r>
        <w:rPr>
          <w:rFonts w:hint="default" w:ascii="Times New Roman" w:hAnsi="Times New Roman" w:eastAsia="仿宋_GB2312" w:cs="宋体"/>
          <w:b w:val="0"/>
          <w:bCs w:val="0"/>
          <w:caps w:val="0"/>
          <w:color w:val="000000"/>
          <w:kern w:val="0"/>
          <w:sz w:val="32"/>
          <w:szCs w:val="32"/>
          <w:u w:val="single"/>
          <w:vertAlign w:val="baseline"/>
          <w:lang w:val="en-US" w:eastAsia="zh-CN" w:bidi="ar"/>
        </w:rPr>
        <w:t xml:space="preserve">              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tLeas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keepNext w:val="0"/>
        <w:keepLines w:val="0"/>
        <w:pageBreakBefore w:val="0"/>
        <w:widowControl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 w:val="0"/>
        <w:spacing w:before="0" w:beforeAutospacing="0" w:after="0" w:afterAutospacing="0" w:line="240" w:lineRule="atLeast"/>
        <w:ind w:left="0" w:right="0" w:firstLine="0"/>
        <w:jc w:val="center"/>
        <w:outlineLvl w:val="9"/>
        <w:rPr>
          <w:rFonts w:hint="default" w:ascii="Times New Roman" w:hAnsi="Times New Roman" w:eastAsia="Times New Roman" w:cs="Times New Roman"/>
          <w:b w:val="0"/>
          <w:bCs w:val="0"/>
          <w:caps w:val="0"/>
          <w:color w:val="000000"/>
          <w:kern w:val="0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天津市知识产权局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outlineLvl w:val="9"/>
        <w:rPr>
          <w:rFonts w:hint="default" w:ascii="Times New Roman" w:hAnsi="Times New Roman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2023</w:t>
      </w:r>
      <w:r>
        <w:rPr>
          <w:rFonts w:hint="eastAsia" w:ascii="Times New Roman" w:hAnsi="宋体" w:eastAsia="仿宋_GB2312" w:cs="仿宋_GB2312"/>
          <w:b w:val="0"/>
          <w:bCs w:val="0"/>
          <w:caps w:val="0"/>
          <w:color w:val="000000"/>
          <w:kern w:val="0"/>
          <w:sz w:val="32"/>
          <w:szCs w:val="32"/>
          <w:vertAlign w:val="baseline"/>
          <w:lang w:val="en-US" w:eastAsia="zh-CN" w:bidi="ar"/>
        </w:rPr>
        <w:t>年制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default" w:ascii="Times New Roman" w:hAnsi="Times New Roman" w:eastAsia="仿宋_GB2312" w:cs="Times New Roman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60" w:lineRule="exact"/>
        <w:ind w:left="0" w:right="0" w:firstLine="0"/>
        <w:jc w:val="center"/>
        <w:outlineLvl w:val="9"/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sz w:val="44"/>
          <w:szCs w:val="44"/>
          <w:vertAlign w:val="baseline"/>
        </w:rPr>
      </w:pP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填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表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说</w:t>
      </w:r>
      <w:r>
        <w:rPr>
          <w:rFonts w:hint="default" w:ascii="Times New Roman" w:hAnsi="Times New Roman" w:eastAsia="方正小标宋简体" w:cs="Times New Roman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 xml:space="preserve"> </w:t>
      </w:r>
      <w:r>
        <w:rPr>
          <w:rFonts w:hint="eastAsia" w:ascii="Times New Roman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明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一、封面“登记机构”填写法人单位名称，“推荐部门”填写区知识产权局名称。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二、第四部分“申报单位意见”由申报公共服务站的单位填写，并由经办人和负责人签字。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三、第五部分“区局审核意见”由区知识产权局填写，并由经办人和负责人签字。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四、第六部分“认定部门意见”由市知识产权局填写，并由经办人和负责人签字。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五、除需手写和签字以外，表格其他部分均用仿宋</w:t>
      </w:r>
      <w:r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_GB2312</w:t>
      </w: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四号字体填写，段落（行）间距固定值</w:t>
      </w:r>
      <w:r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28</w:t>
      </w: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磅。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六、一般情况下，填表单位应按照表格大小填写，如确需增加内容可对表格进行自行扩展。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七、登记表应签字、盖章，否则视为无效。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  <w:r>
        <w:rPr>
          <w:rFonts w:hint="eastAsia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八、单位基本情况发生变更，需及时向市知识产权局反馈。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宋体" w:eastAsia="仿宋_GB2312" w:cs="宋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宋体"/>
          <w:b w:val="0"/>
          <w:bCs w:val="0"/>
          <w:caps w:val="0"/>
          <w:color w:val="auto"/>
          <w:sz w:val="32"/>
          <w:szCs w:val="32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351" w:lineRule="atLeast"/>
        <w:ind w:left="0" w:right="0" w:firstLine="623"/>
        <w:jc w:val="both"/>
        <w:textAlignment w:val="baseline"/>
        <w:outlineLvl w:val="9"/>
        <w:rPr>
          <w:rFonts w:hint="eastAsia" w:ascii="仿宋_GB2312" w:hAnsi="宋体" w:eastAsia="仿宋_GB2312" w:cs="仿宋_GB2312"/>
          <w:b w:val="0"/>
          <w:bCs w:val="0"/>
          <w:caps w:val="0"/>
          <w:color w:val="000000"/>
          <w:sz w:val="31"/>
          <w:szCs w:val="31"/>
          <w:vertAlign w:val="baseline"/>
        </w:rPr>
      </w:pPr>
    </w:p>
    <w:tbl>
      <w:tblPr>
        <w:tblStyle w:val="3"/>
        <w:tblpPr w:leftFromText="180" w:rightFromText="180" w:vertAnchor="text" w:horzAnchor="page" w:tblpXSpec="center" w:tblpY="330"/>
        <w:tblOverlap w:val="never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29"/>
        <w:gridCol w:w="2550"/>
        <w:gridCol w:w="1890"/>
        <w:gridCol w:w="27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一、基本信息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称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地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址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单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位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性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质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经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费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来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源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主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管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部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门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总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专职人员数量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负责人及职务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式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联络人及职务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联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系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方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式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0" w:hRule="atLeast"/>
        </w:trPr>
        <w:tc>
          <w:tcPr>
            <w:tcW w:w="2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textAlignment w:val="center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服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务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事</w:t>
            </w:r>
            <w:r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项</w:t>
            </w:r>
          </w:p>
        </w:tc>
        <w:tc>
          <w:tcPr>
            <w:tcW w:w="72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center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宋体" w:cs="宋体"/>
                <w:b w:val="0"/>
                <w:bCs w:val="0"/>
                <w:caps w:val="0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二、工作基础和优势特点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5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（含场地、软硬件条件、工作情况等）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三、发展思路和支持措施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2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 w:eastAsia="zh-CN" w:bidi="ar"/>
              </w:rPr>
              <w:t>（含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en-US" w:eastAsia="zh-CN" w:bidi="ar"/>
              </w:rPr>
              <w:t>运行保障、发展方向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 w:eastAsia="zh-CN" w:bidi="ar"/>
              </w:rPr>
              <w:t>等）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四、申报单位意见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 w:eastAsia="zh-CN" w:bidi="ar"/>
              </w:rPr>
              <w:t>含信息真实性、支持保障条件落实等情况）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经办人：　　　　负责人：　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日期：　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五、区局审核意见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before="0" w:beforeAutospacing="0" w:after="0" w:afterAutospacing="0" w:line="400" w:lineRule="exact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（含资源、人员实力等评价和支持措施，是否同意推荐等情况）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23"/>
              <w:jc w:val="both"/>
              <w:textAlignment w:val="baseline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23"/>
              <w:jc w:val="both"/>
              <w:textAlignment w:val="baseline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经办人：　　　　负责人：　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日期：　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六、认定部门意见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935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23"/>
              <w:jc w:val="both"/>
              <w:textAlignment w:val="baseline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caps w:val="0"/>
                <w:color w:val="000000"/>
                <w:sz w:val="31"/>
                <w:szCs w:val="31"/>
                <w:vertAlign w:val="baseline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623"/>
              <w:jc w:val="both"/>
              <w:textAlignment w:val="baseline"/>
              <w:outlineLvl w:val="9"/>
              <w:rPr>
                <w:rFonts w:hint="eastAsia" w:ascii="仿宋_GB2312" w:hAnsi="宋体" w:eastAsia="仿宋_GB2312" w:cs="仿宋_GB2312"/>
                <w:b w:val="0"/>
                <w:bCs w:val="0"/>
                <w:caps w:val="0"/>
                <w:color w:val="000000"/>
                <w:sz w:val="31"/>
                <w:szCs w:val="3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jc w:val="left"/>
              <w:outlineLvl w:val="9"/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□准予</w:t>
            </w:r>
            <w:r>
              <w:rPr>
                <w:rFonts w:hint="eastAsia" w:ascii="Times New Roman" w:hAnsi="宋体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 w:eastAsia="zh-CN" w:bidi="ar"/>
              </w:rPr>
              <w:t>认定　　　</w:t>
            </w:r>
            <w:r>
              <w:rPr>
                <w:rFonts w:hint="eastAsia" w:ascii="Times New Roman" w:hAnsi="宋体" w:eastAsia="仿宋_GB2312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□不予认定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suppressAutoHyphen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/>
              <w:jc w:val="both"/>
              <w:outlineLvl w:val="9"/>
              <w:rPr>
                <w:rFonts w:hint="default" w:ascii="Times New Roman" w:hAnsi="Times New Roman" w:eastAsia="仿宋_GB2312" w:cs="仿宋_GB2312"/>
                <w:b w:val="0"/>
                <w:bCs w:val="0"/>
                <w:caps w:val="0"/>
                <w:color w:val="auto"/>
                <w:kern w:val="0"/>
                <w:sz w:val="28"/>
                <w:szCs w:val="28"/>
                <w:vertAlign w:val="baseline"/>
                <w:lang w:val="zh-CN"/>
              </w:rPr>
            </w:pP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经办人：　　　　负责人：　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日期：　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宋体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>（盖章）</w:t>
            </w:r>
            <w:r>
              <w:rPr>
                <w:rFonts w:hint="default" w:ascii="Times New Roman" w:hAnsi="Times New Roman" w:eastAsia="黑体" w:cs="黑体"/>
                <w:b w:val="0"/>
                <w:bCs w:val="0"/>
                <w:caps w:val="0"/>
                <w:color w:val="000000"/>
                <w:kern w:val="0"/>
                <w:sz w:val="28"/>
                <w:szCs w:val="28"/>
                <w:vertAlign w:val="baseline"/>
                <w:lang w:val="en-US" w:eastAsia="zh-CN" w:bidi="ar"/>
              </w:rPr>
              <w:t xml:space="preserve">    </w:t>
            </w:r>
          </w:p>
        </w:tc>
      </w:tr>
    </w:tbl>
    <w:p>
      <w:pPr>
        <w:adjustRightInd w:val="0"/>
        <w:snapToGrid w:val="0"/>
        <w:spacing w:line="0" w:lineRule="atLeast"/>
        <w:jc w:val="both"/>
        <w:rPr>
          <w:b w:val="0"/>
          <w:bCs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kYTkwOWQ5YjUxNGUxMzhhYTFjMzhlMWFmMzYyMTAifQ=="/>
  </w:docVars>
  <w:rsids>
    <w:rsidRoot w:val="2FE27EA6"/>
    <w:rsid w:val="2FE2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_Style 2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351" w:lineRule="atLeast"/>
      <w:ind w:left="0" w:firstLine="623"/>
      <w:jc w:val="both"/>
      <w:textAlignment w:val="baseline"/>
    </w:pPr>
    <w:rPr>
      <w:rFonts w:hint="default" w:ascii="仿宋_GB2312" w:eastAsia="仿宋_GB2312" w:cs="仿宋_GB2312"/>
      <w:color w:val="000000"/>
      <w:kern w:val="2"/>
      <w:sz w:val="31"/>
      <w:szCs w:val="3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572</Words>
  <Characters>582</Characters>
  <Lines>0</Lines>
  <Paragraphs>0</Paragraphs>
  <TotalTime>1</TotalTime>
  <ScaleCrop>false</ScaleCrop>
  <LinksUpToDate>false</LinksUpToDate>
  <CharactersWithSpaces>827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2023-09-06T07:31:00Z</dcterms:created>
  <dc:creator>冯嵩</dc:creator>
  <cp:lastModifiedBy>冯嵩</cp:lastModifiedBy>
  <dcterms:modified xsi:type="dcterms:W3CDTF">2023-09-06T07:33:15Z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1A631DEF8A5C4F67936E508A65C9E36F_11</vt:lpwstr>
  </property>
</Properties>
</file>