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55" w:rsidRDefault="0095133A" w:rsidP="00B84238">
      <w:pPr>
        <w:spacing w:line="440" w:lineRule="exact"/>
        <w:jc w:val="center"/>
        <w:rPr>
          <w:rFonts w:eastAsia="方正小标宋简体" w:hint="eastAsia"/>
          <w:color w:val="000000"/>
          <w:sz w:val="32"/>
          <w:szCs w:val="32"/>
        </w:rPr>
      </w:pPr>
      <w:r w:rsidRPr="00B84238">
        <w:rPr>
          <w:rFonts w:eastAsia="方正小标宋简体" w:hint="eastAsia"/>
          <w:color w:val="000000"/>
          <w:sz w:val="32"/>
          <w:szCs w:val="32"/>
        </w:rPr>
        <w:t>天津市</w:t>
      </w:r>
      <w:r w:rsidR="00560F55">
        <w:rPr>
          <w:rFonts w:eastAsia="方正小标宋简体" w:hint="eastAsia"/>
          <w:color w:val="000000"/>
          <w:sz w:val="32"/>
          <w:szCs w:val="32"/>
        </w:rPr>
        <w:t>河西区</w:t>
      </w:r>
      <w:r w:rsidR="005919C0" w:rsidRPr="00B84238">
        <w:rPr>
          <w:rFonts w:eastAsia="方正小标宋简体" w:hint="eastAsia"/>
          <w:color w:val="000000"/>
          <w:sz w:val="32"/>
          <w:szCs w:val="32"/>
        </w:rPr>
        <w:t>车用乙醇汽油、车用柴油</w:t>
      </w:r>
      <w:r w:rsidR="00D60694">
        <w:rPr>
          <w:rFonts w:eastAsia="方正小标宋简体" w:hint="eastAsia"/>
          <w:color w:val="000000"/>
          <w:sz w:val="32"/>
          <w:szCs w:val="32"/>
        </w:rPr>
        <w:t>产品</w:t>
      </w:r>
      <w:bookmarkStart w:id="0" w:name="_GoBack"/>
      <w:bookmarkEnd w:id="0"/>
      <w:r w:rsidRPr="00B84238">
        <w:rPr>
          <w:rFonts w:eastAsia="方正小标宋简体" w:hint="eastAsia"/>
          <w:color w:val="000000"/>
          <w:sz w:val="32"/>
          <w:szCs w:val="32"/>
        </w:rPr>
        <w:t>质量监督抽查</w:t>
      </w:r>
    </w:p>
    <w:p w:rsidR="00E04597" w:rsidRPr="00B84238" w:rsidRDefault="00CF689D" w:rsidP="00B84238">
      <w:pPr>
        <w:spacing w:line="440" w:lineRule="exact"/>
        <w:jc w:val="center"/>
        <w:rPr>
          <w:rFonts w:eastAsia="方正小标宋简体"/>
          <w:color w:val="000000"/>
          <w:sz w:val="32"/>
          <w:szCs w:val="32"/>
        </w:rPr>
      </w:pPr>
      <w:r w:rsidRPr="00B84238">
        <w:rPr>
          <w:rFonts w:eastAsia="方正小标宋简体" w:hint="eastAsia"/>
          <w:color w:val="000000"/>
          <w:sz w:val="32"/>
          <w:szCs w:val="32"/>
        </w:rPr>
        <w:t>实施细则</w:t>
      </w:r>
    </w:p>
    <w:p w:rsidR="00B84238" w:rsidRDefault="00B84238">
      <w:pPr>
        <w:spacing w:line="440" w:lineRule="exact"/>
        <w:rPr>
          <w:rFonts w:eastAsia="黑体"/>
          <w:color w:val="000000"/>
          <w:szCs w:val="21"/>
        </w:rPr>
      </w:pPr>
    </w:p>
    <w:p w:rsidR="00E04597" w:rsidRDefault="00CF689D">
      <w:pPr>
        <w:spacing w:line="440" w:lineRule="exact"/>
        <w:rPr>
          <w:rFonts w:eastAsia="黑体"/>
          <w:color w:val="000000"/>
          <w:szCs w:val="21"/>
        </w:rPr>
      </w:pPr>
      <w:r>
        <w:rPr>
          <w:rFonts w:eastAsia="黑体"/>
          <w:color w:val="000000"/>
          <w:szCs w:val="21"/>
        </w:rPr>
        <w:t xml:space="preserve">1 </w:t>
      </w:r>
      <w:r>
        <w:rPr>
          <w:rFonts w:eastAsia="黑体"/>
          <w:color w:val="000000"/>
          <w:szCs w:val="21"/>
        </w:rPr>
        <w:t>抽样方法</w:t>
      </w:r>
    </w:p>
    <w:p w:rsidR="00E04597" w:rsidRPr="003E09EF" w:rsidRDefault="00CF689D">
      <w:pPr>
        <w:spacing w:line="440" w:lineRule="exact"/>
        <w:ind w:firstLineChars="200" w:firstLine="420"/>
        <w:rPr>
          <w:color w:val="000000"/>
          <w:szCs w:val="21"/>
        </w:rPr>
      </w:pPr>
      <w:r w:rsidRPr="00B84238">
        <w:rPr>
          <w:color w:val="000000"/>
          <w:szCs w:val="21"/>
        </w:rPr>
        <w:t>以随机抽样的方式在被抽样生产者、销售者的待销产品中抽取。</w:t>
      </w:r>
    </w:p>
    <w:p w:rsidR="00E04597" w:rsidRPr="00B84238" w:rsidRDefault="00CF689D">
      <w:pPr>
        <w:spacing w:line="440" w:lineRule="exact"/>
        <w:ind w:firstLineChars="200" w:firstLine="420"/>
        <w:rPr>
          <w:color w:val="000000"/>
          <w:szCs w:val="21"/>
        </w:rPr>
      </w:pPr>
      <w:r w:rsidRPr="00B84238">
        <w:rPr>
          <w:rFonts w:hint="eastAsia"/>
          <w:color w:val="000000"/>
          <w:szCs w:val="21"/>
        </w:rPr>
        <w:t>随机数一般可使用随机数表等方法产生。</w:t>
      </w:r>
    </w:p>
    <w:p w:rsidR="0095133A" w:rsidRPr="0095133A" w:rsidRDefault="0095133A" w:rsidP="0095133A">
      <w:pPr>
        <w:spacing w:line="440" w:lineRule="exact"/>
        <w:ind w:firstLineChars="200" w:firstLine="420"/>
        <w:rPr>
          <w:color w:val="000000"/>
          <w:szCs w:val="21"/>
        </w:rPr>
      </w:pPr>
      <w:r w:rsidRPr="0095133A">
        <w:rPr>
          <w:rFonts w:hint="eastAsia"/>
          <w:color w:val="000000"/>
          <w:szCs w:val="21"/>
        </w:rPr>
        <w:t>成品油抽样方法执行</w:t>
      </w:r>
      <w:r w:rsidRPr="0095133A">
        <w:rPr>
          <w:rFonts w:hint="eastAsia"/>
          <w:color w:val="000000"/>
          <w:szCs w:val="21"/>
        </w:rPr>
        <w:t>GB/T 4756</w:t>
      </w:r>
      <w:r w:rsidRPr="0095133A">
        <w:rPr>
          <w:rFonts w:hint="eastAsia"/>
          <w:color w:val="000000"/>
          <w:szCs w:val="21"/>
        </w:rPr>
        <w:t>，共抽取</w:t>
      </w:r>
      <w:r w:rsidRPr="0095133A">
        <w:rPr>
          <w:rFonts w:hint="eastAsia"/>
          <w:color w:val="000000"/>
          <w:szCs w:val="21"/>
        </w:rPr>
        <w:t>3L</w:t>
      </w:r>
      <w:r w:rsidRPr="0095133A">
        <w:rPr>
          <w:rFonts w:hint="eastAsia"/>
          <w:color w:val="000000"/>
          <w:szCs w:val="21"/>
        </w:rPr>
        <w:t>作为样本，其中检验样品</w:t>
      </w:r>
      <w:r w:rsidRPr="0095133A">
        <w:rPr>
          <w:rFonts w:hint="eastAsia"/>
          <w:color w:val="000000"/>
          <w:szCs w:val="21"/>
        </w:rPr>
        <w:t>2L</w:t>
      </w:r>
      <w:r w:rsidRPr="0095133A">
        <w:rPr>
          <w:rFonts w:hint="eastAsia"/>
          <w:color w:val="000000"/>
          <w:szCs w:val="21"/>
        </w:rPr>
        <w:t>，备用样品</w:t>
      </w:r>
      <w:r w:rsidRPr="0095133A">
        <w:rPr>
          <w:rFonts w:hint="eastAsia"/>
          <w:color w:val="000000"/>
          <w:szCs w:val="21"/>
        </w:rPr>
        <w:t>1L</w:t>
      </w:r>
      <w:r w:rsidRPr="0095133A">
        <w:rPr>
          <w:rFonts w:hint="eastAsia"/>
          <w:color w:val="000000"/>
          <w:szCs w:val="21"/>
        </w:rPr>
        <w:t>。在加油站抽样时，抽取样品前，通过油枪将至少</w:t>
      </w:r>
      <w:r w:rsidRPr="0095133A">
        <w:rPr>
          <w:rFonts w:hint="eastAsia"/>
          <w:color w:val="000000"/>
          <w:szCs w:val="21"/>
        </w:rPr>
        <w:t>4L</w:t>
      </w:r>
      <w:r w:rsidRPr="0095133A">
        <w:rPr>
          <w:rFonts w:hint="eastAsia"/>
          <w:color w:val="000000"/>
          <w:szCs w:val="21"/>
        </w:rPr>
        <w:t>油品放入一个合适的容器内，之后直接在加油机油枪口取样。</w:t>
      </w:r>
    </w:p>
    <w:p w:rsidR="00B84238" w:rsidRDefault="00B84238">
      <w:pPr>
        <w:spacing w:line="440" w:lineRule="exact"/>
        <w:jc w:val="left"/>
        <w:rPr>
          <w:color w:val="000000"/>
          <w:szCs w:val="21"/>
        </w:rPr>
      </w:pPr>
    </w:p>
    <w:p w:rsidR="00E04597" w:rsidRDefault="00CF689D">
      <w:pPr>
        <w:spacing w:line="440" w:lineRule="exact"/>
        <w:jc w:val="left"/>
        <w:rPr>
          <w:rFonts w:eastAsia="黑体"/>
          <w:color w:val="000000"/>
          <w:szCs w:val="21"/>
        </w:rPr>
      </w:pPr>
      <w:r>
        <w:rPr>
          <w:rFonts w:eastAsia="黑体"/>
          <w:color w:val="000000"/>
          <w:szCs w:val="21"/>
        </w:rPr>
        <w:t xml:space="preserve">2 </w:t>
      </w:r>
      <w:r>
        <w:rPr>
          <w:rFonts w:eastAsia="黑体"/>
          <w:color w:val="000000"/>
          <w:szCs w:val="21"/>
        </w:rPr>
        <w:t>检验依据</w:t>
      </w:r>
    </w:p>
    <w:p w:rsidR="00E04597" w:rsidRPr="00B84238" w:rsidRDefault="0095133A" w:rsidP="00B84238">
      <w:pPr>
        <w:pStyle w:val="a8"/>
        <w:jc w:val="center"/>
        <w:rPr>
          <w:rFonts w:ascii="Times New Roman" w:hAnsi="Times New Roman"/>
        </w:rPr>
      </w:pPr>
      <w:bookmarkStart w:id="1" w:name="_Hlk101035043"/>
      <w:r w:rsidRPr="00B84238">
        <w:rPr>
          <w:rFonts w:ascii="Times New Roman" w:hAnsi="Times New Roman" w:hint="eastAsia"/>
        </w:rPr>
        <w:t>表</w:t>
      </w:r>
      <w:r w:rsidRPr="00B84238">
        <w:rPr>
          <w:rFonts w:ascii="Times New Roman" w:hAnsi="Times New Roman" w:hint="eastAsia"/>
        </w:rPr>
        <w:t xml:space="preserve">1  </w:t>
      </w:r>
      <w:r w:rsidRPr="00B84238">
        <w:rPr>
          <w:rFonts w:ascii="Times New Roman" w:hAnsi="Times New Roman" w:hint="eastAsia"/>
        </w:rPr>
        <w:t>车用乙醇汽油（</w:t>
      </w:r>
      <w:r w:rsidRPr="00B84238">
        <w:rPr>
          <w:rFonts w:ascii="Times New Roman" w:hAnsi="Times New Roman" w:hint="eastAsia"/>
        </w:rPr>
        <w:t>E10</w:t>
      </w:r>
      <w:r w:rsidRPr="00B84238">
        <w:rPr>
          <w:rFonts w:ascii="Times New Roman" w:hAnsi="Times New Roman" w:hint="eastAsia"/>
        </w:rPr>
        <w:t>）</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941"/>
        <w:gridCol w:w="3987"/>
      </w:tblGrid>
      <w:tr w:rsidR="00E04597" w:rsidTr="00B33292">
        <w:trPr>
          <w:trHeight w:val="397"/>
        </w:trPr>
        <w:tc>
          <w:tcPr>
            <w:tcW w:w="682" w:type="dxa"/>
            <w:noWrap/>
            <w:vAlign w:val="center"/>
          </w:tcPr>
          <w:p w:rsidR="00E04597" w:rsidRPr="00B33292" w:rsidRDefault="00CF689D">
            <w:pPr>
              <w:adjustRightInd w:val="0"/>
              <w:snapToGrid w:val="0"/>
              <w:jc w:val="center"/>
              <w:rPr>
                <w:b/>
                <w:bCs/>
                <w:color w:val="000000"/>
                <w:szCs w:val="21"/>
              </w:rPr>
            </w:pPr>
            <w:r w:rsidRPr="00B33292">
              <w:rPr>
                <w:rFonts w:hAnsi="宋体"/>
                <w:b/>
                <w:bCs/>
                <w:color w:val="000000"/>
                <w:szCs w:val="21"/>
              </w:rPr>
              <w:t>序号</w:t>
            </w:r>
          </w:p>
        </w:tc>
        <w:tc>
          <w:tcPr>
            <w:tcW w:w="3941" w:type="dxa"/>
            <w:noWrap/>
            <w:vAlign w:val="center"/>
          </w:tcPr>
          <w:p w:rsidR="00E04597" w:rsidRPr="00B33292" w:rsidRDefault="00CF689D">
            <w:pPr>
              <w:adjustRightInd w:val="0"/>
              <w:snapToGrid w:val="0"/>
              <w:jc w:val="center"/>
              <w:rPr>
                <w:b/>
                <w:bCs/>
                <w:color w:val="000000"/>
                <w:szCs w:val="21"/>
              </w:rPr>
            </w:pPr>
            <w:r w:rsidRPr="00B33292">
              <w:rPr>
                <w:rFonts w:hAnsi="宋体"/>
                <w:b/>
                <w:bCs/>
                <w:color w:val="000000"/>
                <w:szCs w:val="21"/>
              </w:rPr>
              <w:t>检验项目</w:t>
            </w:r>
          </w:p>
        </w:tc>
        <w:tc>
          <w:tcPr>
            <w:tcW w:w="3987" w:type="dxa"/>
            <w:noWrap/>
            <w:vAlign w:val="center"/>
          </w:tcPr>
          <w:p w:rsidR="00E04597" w:rsidRPr="00B33292" w:rsidRDefault="00CF689D">
            <w:pPr>
              <w:adjustRightInd w:val="0"/>
              <w:snapToGrid w:val="0"/>
              <w:jc w:val="center"/>
              <w:rPr>
                <w:b/>
                <w:bCs/>
                <w:color w:val="000000"/>
                <w:szCs w:val="21"/>
              </w:rPr>
            </w:pPr>
            <w:r w:rsidRPr="00B33292">
              <w:rPr>
                <w:rFonts w:hAnsi="宋体"/>
                <w:b/>
                <w:bCs/>
                <w:color w:val="000000"/>
                <w:szCs w:val="21"/>
              </w:rPr>
              <w:t>检验方法</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color w:val="000000"/>
                <w:szCs w:val="21"/>
              </w:rPr>
              <w:t>1</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研究法辛烷值</w:t>
            </w:r>
          </w:p>
        </w:tc>
        <w:tc>
          <w:tcPr>
            <w:tcW w:w="3987" w:type="dxa"/>
            <w:noWrap/>
            <w:vAlign w:val="center"/>
          </w:tcPr>
          <w:p w:rsidR="0095133A" w:rsidRDefault="0053455A" w:rsidP="0095133A">
            <w:pPr>
              <w:adjustRightInd w:val="0"/>
              <w:snapToGrid w:val="0"/>
              <w:jc w:val="center"/>
              <w:rPr>
                <w:szCs w:val="21"/>
              </w:rPr>
            </w:pPr>
            <w:r w:rsidRPr="0053455A">
              <w:rPr>
                <w:szCs w:val="21"/>
              </w:rPr>
              <w:t>GB/T 5487-2015</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color w:val="000000"/>
                <w:szCs w:val="21"/>
              </w:rPr>
              <w:t>2</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硫含量</w:t>
            </w:r>
          </w:p>
        </w:tc>
        <w:tc>
          <w:tcPr>
            <w:tcW w:w="3987" w:type="dxa"/>
            <w:noWrap/>
            <w:vAlign w:val="center"/>
          </w:tcPr>
          <w:p w:rsidR="0053455A" w:rsidRPr="00E569FB" w:rsidRDefault="0053455A" w:rsidP="0053455A">
            <w:pPr>
              <w:adjustRightInd w:val="0"/>
              <w:snapToGrid w:val="0"/>
              <w:jc w:val="center"/>
              <w:rPr>
                <w:szCs w:val="21"/>
              </w:rPr>
            </w:pPr>
            <w:r w:rsidRPr="00E569FB">
              <w:rPr>
                <w:szCs w:val="21"/>
              </w:rPr>
              <w:t>SH/T 0689</w:t>
            </w:r>
            <w:r w:rsidR="000729B5" w:rsidRPr="00E569FB">
              <w:rPr>
                <w:szCs w:val="21"/>
              </w:rPr>
              <w:t>-2000</w:t>
            </w:r>
            <w:r w:rsidR="009F56A2" w:rsidRPr="00E569FB">
              <w:rPr>
                <w:rFonts w:hint="eastAsia"/>
                <w:szCs w:val="21"/>
              </w:rPr>
              <w:t>或</w:t>
            </w:r>
          </w:p>
          <w:p w:rsidR="0053455A" w:rsidRPr="00E569FB" w:rsidRDefault="0053455A" w:rsidP="0053455A">
            <w:pPr>
              <w:adjustRightInd w:val="0"/>
              <w:snapToGrid w:val="0"/>
              <w:jc w:val="center"/>
              <w:rPr>
                <w:szCs w:val="21"/>
              </w:rPr>
            </w:pPr>
            <w:r w:rsidRPr="00E569FB">
              <w:rPr>
                <w:szCs w:val="21"/>
              </w:rPr>
              <w:t>GB/T 11140</w:t>
            </w:r>
            <w:r w:rsidR="000729B5" w:rsidRPr="00E569FB">
              <w:rPr>
                <w:szCs w:val="21"/>
              </w:rPr>
              <w:t>-2008</w:t>
            </w:r>
            <w:r w:rsidR="009F56A2" w:rsidRPr="00E569FB">
              <w:rPr>
                <w:rFonts w:hint="eastAsia"/>
                <w:szCs w:val="21"/>
              </w:rPr>
              <w:t>或</w:t>
            </w:r>
          </w:p>
          <w:p w:rsidR="0053455A" w:rsidRPr="00E569FB" w:rsidRDefault="0053455A" w:rsidP="0053455A">
            <w:pPr>
              <w:adjustRightInd w:val="0"/>
              <w:snapToGrid w:val="0"/>
              <w:jc w:val="center"/>
              <w:rPr>
                <w:szCs w:val="21"/>
              </w:rPr>
            </w:pPr>
            <w:r w:rsidRPr="00E569FB">
              <w:rPr>
                <w:szCs w:val="21"/>
              </w:rPr>
              <w:t>SH/T 0253</w:t>
            </w:r>
            <w:r w:rsidR="002113D6" w:rsidRPr="00E569FB">
              <w:rPr>
                <w:szCs w:val="21"/>
              </w:rPr>
              <w:t>-2021</w:t>
            </w:r>
            <w:r w:rsidR="009F56A2" w:rsidRPr="00E569FB">
              <w:rPr>
                <w:rFonts w:hint="eastAsia"/>
                <w:szCs w:val="21"/>
              </w:rPr>
              <w:t>或</w:t>
            </w:r>
          </w:p>
          <w:p w:rsidR="0095133A" w:rsidRDefault="002113D6" w:rsidP="000729B5">
            <w:pPr>
              <w:adjustRightInd w:val="0"/>
              <w:snapToGrid w:val="0"/>
              <w:jc w:val="center"/>
              <w:rPr>
                <w:szCs w:val="21"/>
              </w:rPr>
            </w:pPr>
            <w:r w:rsidRPr="00E569FB">
              <w:rPr>
                <w:szCs w:val="21"/>
              </w:rPr>
              <w:t>ASTM D7039-15a(2020)</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color w:val="000000"/>
                <w:szCs w:val="21"/>
              </w:rPr>
              <w:t>3</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水分</w:t>
            </w:r>
          </w:p>
        </w:tc>
        <w:tc>
          <w:tcPr>
            <w:tcW w:w="3987" w:type="dxa"/>
            <w:noWrap/>
            <w:vAlign w:val="center"/>
          </w:tcPr>
          <w:p w:rsidR="0095133A" w:rsidRDefault="0053455A" w:rsidP="0095133A">
            <w:pPr>
              <w:adjustRightInd w:val="0"/>
              <w:snapToGrid w:val="0"/>
              <w:jc w:val="center"/>
              <w:rPr>
                <w:szCs w:val="21"/>
              </w:rPr>
            </w:pPr>
            <w:r w:rsidRPr="0053455A">
              <w:rPr>
                <w:szCs w:val="21"/>
              </w:rPr>
              <w:t>SH/T 0246-1992</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color w:val="000000"/>
                <w:szCs w:val="21"/>
              </w:rPr>
              <w:t>4</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乙醇含量</w:t>
            </w:r>
          </w:p>
        </w:tc>
        <w:tc>
          <w:tcPr>
            <w:tcW w:w="3987" w:type="dxa"/>
            <w:noWrap/>
            <w:vAlign w:val="center"/>
          </w:tcPr>
          <w:p w:rsidR="0095133A" w:rsidRDefault="0053455A" w:rsidP="0095133A">
            <w:pPr>
              <w:adjustRightInd w:val="0"/>
              <w:snapToGrid w:val="0"/>
              <w:jc w:val="center"/>
              <w:rPr>
                <w:szCs w:val="21"/>
              </w:rPr>
            </w:pPr>
            <w:r w:rsidRPr="0053455A">
              <w:rPr>
                <w:szCs w:val="21"/>
              </w:rPr>
              <w:t>NB/SH/T 0663-2014</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color w:val="000000"/>
                <w:szCs w:val="21"/>
              </w:rPr>
              <w:t>5</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其他有机含氧化合物含量</w:t>
            </w:r>
          </w:p>
        </w:tc>
        <w:tc>
          <w:tcPr>
            <w:tcW w:w="3987" w:type="dxa"/>
            <w:noWrap/>
            <w:vAlign w:val="center"/>
          </w:tcPr>
          <w:p w:rsidR="0095133A" w:rsidRPr="00A44D4F" w:rsidRDefault="0053455A" w:rsidP="0095133A">
            <w:pPr>
              <w:adjustRightInd w:val="0"/>
              <w:snapToGrid w:val="0"/>
              <w:jc w:val="center"/>
              <w:rPr>
                <w:szCs w:val="21"/>
              </w:rPr>
            </w:pPr>
            <w:r w:rsidRPr="00A44D4F">
              <w:rPr>
                <w:szCs w:val="21"/>
              </w:rPr>
              <w:t>NB/SH/T 0663-2014</w:t>
            </w:r>
            <w:r w:rsidR="009F56A2" w:rsidRPr="00A44D4F">
              <w:rPr>
                <w:rFonts w:hint="eastAsia"/>
                <w:szCs w:val="21"/>
              </w:rPr>
              <w:t>或</w:t>
            </w:r>
          </w:p>
          <w:p w:rsidR="00730A60" w:rsidRPr="00A44D4F" w:rsidRDefault="00730A60" w:rsidP="009F56A2">
            <w:pPr>
              <w:adjustRightInd w:val="0"/>
              <w:snapToGrid w:val="0"/>
              <w:jc w:val="center"/>
              <w:rPr>
                <w:szCs w:val="21"/>
              </w:rPr>
            </w:pPr>
            <w:r w:rsidRPr="00A44D4F">
              <w:rPr>
                <w:szCs w:val="21"/>
              </w:rPr>
              <w:t>SH/T 0720-2002</w:t>
            </w:r>
            <w:r w:rsidR="009F56A2" w:rsidRPr="00A44D4F">
              <w:rPr>
                <w:szCs w:val="21"/>
              </w:rPr>
              <w:t xml:space="preserve"> </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rFonts w:hint="eastAsia"/>
                <w:color w:val="000000"/>
                <w:szCs w:val="21"/>
              </w:rPr>
              <w:t>6</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苯含量</w:t>
            </w:r>
          </w:p>
        </w:tc>
        <w:tc>
          <w:tcPr>
            <w:tcW w:w="3987" w:type="dxa"/>
            <w:noWrap/>
            <w:vAlign w:val="center"/>
          </w:tcPr>
          <w:p w:rsidR="00730A60" w:rsidRPr="00A44D4F" w:rsidRDefault="00730A60" w:rsidP="0053455A">
            <w:pPr>
              <w:adjustRightInd w:val="0"/>
              <w:snapToGrid w:val="0"/>
              <w:jc w:val="center"/>
              <w:rPr>
                <w:szCs w:val="21"/>
              </w:rPr>
            </w:pPr>
            <w:r w:rsidRPr="00A44D4F">
              <w:rPr>
                <w:szCs w:val="21"/>
              </w:rPr>
              <w:t>SH/T 0693-2000</w:t>
            </w:r>
            <w:r w:rsidR="009F56A2" w:rsidRPr="00A44D4F">
              <w:rPr>
                <w:rFonts w:hint="eastAsia"/>
                <w:szCs w:val="21"/>
              </w:rPr>
              <w:t>或</w:t>
            </w:r>
          </w:p>
          <w:p w:rsidR="0053455A" w:rsidRPr="00A44D4F" w:rsidRDefault="0053455A" w:rsidP="0053455A">
            <w:pPr>
              <w:adjustRightInd w:val="0"/>
              <w:snapToGrid w:val="0"/>
              <w:jc w:val="center"/>
              <w:rPr>
                <w:szCs w:val="21"/>
              </w:rPr>
            </w:pPr>
            <w:r w:rsidRPr="00A44D4F">
              <w:rPr>
                <w:szCs w:val="21"/>
              </w:rPr>
              <w:t>SH/T 0713</w:t>
            </w:r>
            <w:r w:rsidR="00730A60" w:rsidRPr="00A44D4F">
              <w:rPr>
                <w:szCs w:val="21"/>
              </w:rPr>
              <w:t>-2002</w:t>
            </w:r>
            <w:r w:rsidR="009F56A2" w:rsidRPr="00A44D4F">
              <w:rPr>
                <w:rFonts w:hint="eastAsia"/>
                <w:szCs w:val="21"/>
              </w:rPr>
              <w:t>或</w:t>
            </w:r>
          </w:p>
          <w:p w:rsidR="0053455A" w:rsidRPr="00A44D4F" w:rsidRDefault="0053455A" w:rsidP="0053455A">
            <w:pPr>
              <w:adjustRightInd w:val="0"/>
              <w:snapToGrid w:val="0"/>
              <w:jc w:val="center"/>
              <w:rPr>
                <w:szCs w:val="21"/>
              </w:rPr>
            </w:pPr>
            <w:r w:rsidRPr="00A44D4F">
              <w:rPr>
                <w:szCs w:val="21"/>
              </w:rPr>
              <w:t>GB/T 28768</w:t>
            </w:r>
            <w:r w:rsidR="00730A60" w:rsidRPr="00A44D4F">
              <w:rPr>
                <w:szCs w:val="21"/>
              </w:rPr>
              <w:t>-2012</w:t>
            </w:r>
            <w:r w:rsidR="009F56A2" w:rsidRPr="00A44D4F">
              <w:rPr>
                <w:rFonts w:hint="eastAsia"/>
                <w:szCs w:val="21"/>
              </w:rPr>
              <w:t>或</w:t>
            </w:r>
          </w:p>
          <w:p w:rsidR="0095133A" w:rsidRPr="00A44D4F" w:rsidRDefault="0053455A" w:rsidP="00B33292">
            <w:pPr>
              <w:adjustRightInd w:val="0"/>
              <w:snapToGrid w:val="0"/>
              <w:jc w:val="center"/>
              <w:rPr>
                <w:szCs w:val="21"/>
              </w:rPr>
            </w:pPr>
            <w:r w:rsidRPr="00A44D4F">
              <w:rPr>
                <w:szCs w:val="21"/>
              </w:rPr>
              <w:t>GB/T 30519</w:t>
            </w:r>
            <w:r w:rsidR="00B33292" w:rsidRPr="00A44D4F">
              <w:rPr>
                <w:szCs w:val="21"/>
              </w:rPr>
              <w:t>-2014</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rFonts w:hint="eastAsia"/>
                <w:color w:val="000000"/>
                <w:szCs w:val="21"/>
              </w:rPr>
              <w:t>7</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芳烃含量</w:t>
            </w:r>
          </w:p>
        </w:tc>
        <w:tc>
          <w:tcPr>
            <w:tcW w:w="3987" w:type="dxa"/>
            <w:noWrap/>
            <w:vAlign w:val="center"/>
          </w:tcPr>
          <w:p w:rsidR="0053455A" w:rsidRPr="00A44D4F" w:rsidRDefault="0053455A" w:rsidP="0053455A">
            <w:pPr>
              <w:adjustRightInd w:val="0"/>
              <w:snapToGrid w:val="0"/>
              <w:jc w:val="center"/>
              <w:rPr>
                <w:szCs w:val="21"/>
              </w:rPr>
            </w:pPr>
            <w:r w:rsidRPr="00A44D4F">
              <w:rPr>
                <w:szCs w:val="21"/>
              </w:rPr>
              <w:t>GB/T 30519</w:t>
            </w:r>
            <w:r w:rsidR="00B33292" w:rsidRPr="00A44D4F">
              <w:rPr>
                <w:szCs w:val="21"/>
              </w:rPr>
              <w:t>-2014</w:t>
            </w:r>
            <w:r w:rsidR="009F56A2" w:rsidRPr="00A44D4F">
              <w:rPr>
                <w:rFonts w:hint="eastAsia"/>
                <w:szCs w:val="21"/>
              </w:rPr>
              <w:t>或</w:t>
            </w:r>
          </w:p>
          <w:p w:rsidR="0053455A" w:rsidRPr="00A44D4F" w:rsidRDefault="0053455A" w:rsidP="0053455A">
            <w:pPr>
              <w:adjustRightInd w:val="0"/>
              <w:snapToGrid w:val="0"/>
              <w:jc w:val="center"/>
              <w:rPr>
                <w:szCs w:val="21"/>
              </w:rPr>
            </w:pPr>
            <w:r w:rsidRPr="00A44D4F">
              <w:rPr>
                <w:szCs w:val="21"/>
              </w:rPr>
              <w:t>GB/T 11132</w:t>
            </w:r>
            <w:r w:rsidR="00B33292" w:rsidRPr="00A44D4F">
              <w:rPr>
                <w:szCs w:val="21"/>
              </w:rPr>
              <w:t>-2008</w:t>
            </w:r>
            <w:r w:rsidR="009F56A2" w:rsidRPr="00A44D4F">
              <w:rPr>
                <w:rFonts w:hint="eastAsia"/>
                <w:szCs w:val="21"/>
              </w:rPr>
              <w:t>或</w:t>
            </w:r>
          </w:p>
          <w:p w:rsidR="0095133A" w:rsidRPr="00A44D4F" w:rsidRDefault="0053455A" w:rsidP="00B33292">
            <w:pPr>
              <w:adjustRightInd w:val="0"/>
              <w:snapToGrid w:val="0"/>
              <w:jc w:val="center"/>
              <w:rPr>
                <w:szCs w:val="21"/>
              </w:rPr>
            </w:pPr>
            <w:r w:rsidRPr="00A44D4F">
              <w:rPr>
                <w:szCs w:val="21"/>
              </w:rPr>
              <w:t>GB/T 28768</w:t>
            </w:r>
            <w:r w:rsidR="00B33292" w:rsidRPr="00A44D4F">
              <w:rPr>
                <w:rFonts w:hint="eastAsia"/>
                <w:szCs w:val="21"/>
              </w:rPr>
              <w:t>-</w:t>
            </w:r>
            <w:r w:rsidR="00B33292" w:rsidRPr="00A44D4F">
              <w:rPr>
                <w:szCs w:val="21"/>
              </w:rPr>
              <w:t>2012</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rFonts w:hint="eastAsia"/>
                <w:color w:val="000000"/>
                <w:szCs w:val="21"/>
              </w:rPr>
              <w:t>8</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烯烃含量</w:t>
            </w:r>
          </w:p>
        </w:tc>
        <w:tc>
          <w:tcPr>
            <w:tcW w:w="3987" w:type="dxa"/>
            <w:noWrap/>
            <w:vAlign w:val="center"/>
          </w:tcPr>
          <w:p w:rsidR="00B33292" w:rsidRPr="00A44D4F" w:rsidRDefault="00B33292" w:rsidP="00B33292">
            <w:pPr>
              <w:adjustRightInd w:val="0"/>
              <w:snapToGrid w:val="0"/>
              <w:jc w:val="center"/>
              <w:rPr>
                <w:szCs w:val="21"/>
              </w:rPr>
            </w:pPr>
            <w:r w:rsidRPr="00A44D4F">
              <w:rPr>
                <w:szCs w:val="21"/>
              </w:rPr>
              <w:t>GB/T 30519-2014</w:t>
            </w:r>
            <w:r w:rsidR="009F56A2" w:rsidRPr="00A44D4F">
              <w:rPr>
                <w:rFonts w:hint="eastAsia"/>
                <w:szCs w:val="21"/>
              </w:rPr>
              <w:t>或</w:t>
            </w:r>
          </w:p>
          <w:p w:rsidR="00B33292" w:rsidRPr="00A44D4F" w:rsidRDefault="00B33292" w:rsidP="00B33292">
            <w:pPr>
              <w:adjustRightInd w:val="0"/>
              <w:snapToGrid w:val="0"/>
              <w:jc w:val="center"/>
              <w:rPr>
                <w:szCs w:val="21"/>
              </w:rPr>
            </w:pPr>
            <w:r w:rsidRPr="00A44D4F">
              <w:rPr>
                <w:szCs w:val="21"/>
              </w:rPr>
              <w:t>GB/T 11132-2008</w:t>
            </w:r>
            <w:r w:rsidR="009F56A2" w:rsidRPr="00A44D4F">
              <w:rPr>
                <w:rFonts w:hint="eastAsia"/>
                <w:szCs w:val="21"/>
              </w:rPr>
              <w:t>或</w:t>
            </w:r>
          </w:p>
          <w:p w:rsidR="0095133A" w:rsidRPr="00A44D4F" w:rsidRDefault="00B33292" w:rsidP="00B33292">
            <w:pPr>
              <w:adjustRightInd w:val="0"/>
              <w:snapToGrid w:val="0"/>
              <w:jc w:val="center"/>
              <w:rPr>
                <w:szCs w:val="21"/>
              </w:rPr>
            </w:pPr>
            <w:r w:rsidRPr="00A44D4F">
              <w:rPr>
                <w:szCs w:val="21"/>
              </w:rPr>
              <w:t>GB/T 28768</w:t>
            </w:r>
            <w:r w:rsidRPr="00A44D4F">
              <w:rPr>
                <w:rFonts w:hint="eastAsia"/>
                <w:szCs w:val="21"/>
              </w:rPr>
              <w:t>-</w:t>
            </w:r>
            <w:r w:rsidRPr="00A44D4F">
              <w:rPr>
                <w:szCs w:val="21"/>
              </w:rPr>
              <w:t>2012</w:t>
            </w:r>
          </w:p>
        </w:tc>
      </w:tr>
      <w:tr w:rsidR="0095133A" w:rsidTr="00B33292">
        <w:trPr>
          <w:trHeight w:val="397"/>
        </w:trPr>
        <w:tc>
          <w:tcPr>
            <w:tcW w:w="682" w:type="dxa"/>
            <w:noWrap/>
            <w:vAlign w:val="center"/>
          </w:tcPr>
          <w:p w:rsidR="0095133A" w:rsidRDefault="0095133A" w:rsidP="0095133A">
            <w:pPr>
              <w:adjustRightInd w:val="0"/>
              <w:snapToGrid w:val="0"/>
              <w:jc w:val="center"/>
              <w:rPr>
                <w:color w:val="000000"/>
                <w:szCs w:val="21"/>
              </w:rPr>
            </w:pPr>
            <w:r>
              <w:rPr>
                <w:rFonts w:hint="eastAsia"/>
                <w:color w:val="000000"/>
                <w:szCs w:val="21"/>
              </w:rPr>
              <w:t>9</w:t>
            </w:r>
          </w:p>
        </w:tc>
        <w:tc>
          <w:tcPr>
            <w:tcW w:w="3941" w:type="dxa"/>
            <w:noWrap/>
            <w:vAlign w:val="center"/>
          </w:tcPr>
          <w:p w:rsidR="0095133A" w:rsidRDefault="0095133A" w:rsidP="0095133A">
            <w:pPr>
              <w:adjustRightInd w:val="0"/>
              <w:snapToGrid w:val="0"/>
              <w:jc w:val="left"/>
              <w:rPr>
                <w:szCs w:val="21"/>
              </w:rPr>
            </w:pPr>
            <w:r w:rsidRPr="0095133A">
              <w:rPr>
                <w:rFonts w:hint="eastAsia"/>
                <w:szCs w:val="21"/>
              </w:rPr>
              <w:t>密度（</w:t>
            </w:r>
            <w:r w:rsidRPr="0095133A">
              <w:rPr>
                <w:rFonts w:hint="eastAsia"/>
                <w:szCs w:val="21"/>
              </w:rPr>
              <w:t>20</w:t>
            </w:r>
            <w:r w:rsidRPr="0095133A">
              <w:rPr>
                <w:rFonts w:hint="eastAsia"/>
                <w:szCs w:val="21"/>
              </w:rPr>
              <w:t>℃）</w:t>
            </w:r>
          </w:p>
        </w:tc>
        <w:tc>
          <w:tcPr>
            <w:tcW w:w="3987" w:type="dxa"/>
            <w:noWrap/>
            <w:vAlign w:val="center"/>
          </w:tcPr>
          <w:p w:rsidR="0053455A" w:rsidRPr="00A44D4F" w:rsidRDefault="0053455A" w:rsidP="009F56A2">
            <w:pPr>
              <w:adjustRightInd w:val="0"/>
              <w:snapToGrid w:val="0"/>
              <w:jc w:val="center"/>
              <w:rPr>
                <w:szCs w:val="21"/>
              </w:rPr>
            </w:pPr>
            <w:r w:rsidRPr="00A44D4F">
              <w:rPr>
                <w:rFonts w:hint="eastAsia"/>
                <w:szCs w:val="21"/>
              </w:rPr>
              <w:t>GB/</w:t>
            </w:r>
            <w:r w:rsidRPr="00A44D4F">
              <w:rPr>
                <w:szCs w:val="21"/>
              </w:rPr>
              <w:t>T 1884-2000</w:t>
            </w:r>
            <w:r w:rsidR="009F56A2" w:rsidRPr="00A44D4F">
              <w:rPr>
                <w:rFonts w:hint="eastAsia"/>
                <w:szCs w:val="21"/>
              </w:rPr>
              <w:t>或</w:t>
            </w:r>
          </w:p>
          <w:p w:rsidR="00B33292" w:rsidRPr="00A44D4F" w:rsidRDefault="00B33292" w:rsidP="0053455A">
            <w:pPr>
              <w:adjustRightInd w:val="0"/>
              <w:snapToGrid w:val="0"/>
              <w:jc w:val="center"/>
              <w:rPr>
                <w:szCs w:val="21"/>
              </w:rPr>
            </w:pPr>
            <w:r w:rsidRPr="00A44D4F">
              <w:rPr>
                <w:rFonts w:hint="eastAsia"/>
                <w:szCs w:val="21"/>
              </w:rPr>
              <w:t>S</w:t>
            </w:r>
            <w:r w:rsidRPr="00A44D4F">
              <w:rPr>
                <w:szCs w:val="21"/>
              </w:rPr>
              <w:t>H/T 0604-2000</w:t>
            </w:r>
          </w:p>
        </w:tc>
      </w:tr>
      <w:bookmarkEnd w:id="1"/>
    </w:tbl>
    <w:p w:rsidR="00B84238" w:rsidRDefault="00B84238" w:rsidP="0078115B">
      <w:pPr>
        <w:spacing w:afterLines="50" w:line="440" w:lineRule="exact"/>
        <w:jc w:val="center"/>
        <w:rPr>
          <w:rFonts w:eastAsia="黑体"/>
          <w:color w:val="000000"/>
          <w:szCs w:val="21"/>
        </w:rPr>
      </w:pPr>
    </w:p>
    <w:p w:rsidR="00B84238" w:rsidRDefault="00B84238" w:rsidP="0078115B">
      <w:pPr>
        <w:spacing w:afterLines="50" w:line="440" w:lineRule="exact"/>
        <w:jc w:val="center"/>
        <w:rPr>
          <w:rFonts w:eastAsia="黑体"/>
          <w:color w:val="000000"/>
          <w:szCs w:val="21"/>
        </w:rPr>
      </w:pPr>
    </w:p>
    <w:p w:rsidR="00B84238" w:rsidRDefault="00B84238" w:rsidP="0078115B">
      <w:pPr>
        <w:spacing w:afterLines="50" w:line="440" w:lineRule="exact"/>
        <w:jc w:val="center"/>
        <w:rPr>
          <w:rFonts w:eastAsia="黑体"/>
          <w:color w:val="000000"/>
          <w:szCs w:val="21"/>
        </w:rPr>
      </w:pPr>
    </w:p>
    <w:p w:rsidR="00B33292" w:rsidRPr="00B84238" w:rsidRDefault="00B33292" w:rsidP="00B84238">
      <w:pPr>
        <w:pStyle w:val="a8"/>
        <w:jc w:val="center"/>
        <w:rPr>
          <w:rFonts w:ascii="Times New Roman" w:hAnsi="Times New Roman"/>
        </w:rPr>
      </w:pPr>
      <w:r w:rsidRPr="00B84238">
        <w:rPr>
          <w:rFonts w:ascii="Times New Roman" w:hAnsi="Times New Roman" w:hint="eastAsia"/>
        </w:rPr>
        <w:t>表</w:t>
      </w:r>
      <w:r w:rsidRPr="00B84238">
        <w:rPr>
          <w:rFonts w:ascii="Times New Roman" w:hAnsi="Times New Roman"/>
        </w:rPr>
        <w:t>2</w:t>
      </w:r>
      <w:r w:rsidRPr="00B84238">
        <w:rPr>
          <w:rFonts w:ascii="Times New Roman" w:hAnsi="Times New Roman" w:hint="eastAsia"/>
        </w:rPr>
        <w:t xml:space="preserve">  </w:t>
      </w:r>
      <w:r w:rsidRPr="00B84238">
        <w:rPr>
          <w:rFonts w:ascii="Times New Roman" w:hAnsi="Times New Roman" w:hint="eastAsia"/>
        </w:rPr>
        <w:t>车用柴油</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3687"/>
        <w:gridCol w:w="3987"/>
      </w:tblGrid>
      <w:tr w:rsidR="00B33292" w:rsidTr="00C57630">
        <w:trPr>
          <w:trHeight w:val="397"/>
        </w:trPr>
        <w:tc>
          <w:tcPr>
            <w:tcW w:w="936" w:type="dxa"/>
            <w:noWrap/>
            <w:vAlign w:val="center"/>
          </w:tcPr>
          <w:p w:rsidR="00B33292" w:rsidRPr="00B33292" w:rsidRDefault="00B33292" w:rsidP="00682D4E">
            <w:pPr>
              <w:adjustRightInd w:val="0"/>
              <w:snapToGrid w:val="0"/>
              <w:jc w:val="center"/>
              <w:rPr>
                <w:b/>
                <w:bCs/>
                <w:color w:val="000000"/>
                <w:szCs w:val="21"/>
              </w:rPr>
            </w:pPr>
            <w:r w:rsidRPr="00B33292">
              <w:rPr>
                <w:rFonts w:hAnsi="宋体"/>
                <w:b/>
                <w:bCs/>
                <w:color w:val="000000"/>
                <w:szCs w:val="21"/>
              </w:rPr>
              <w:t>序号</w:t>
            </w:r>
          </w:p>
        </w:tc>
        <w:tc>
          <w:tcPr>
            <w:tcW w:w="3687" w:type="dxa"/>
            <w:noWrap/>
            <w:vAlign w:val="center"/>
          </w:tcPr>
          <w:p w:rsidR="00B33292" w:rsidRPr="00B33292" w:rsidRDefault="00B33292" w:rsidP="00682D4E">
            <w:pPr>
              <w:adjustRightInd w:val="0"/>
              <w:snapToGrid w:val="0"/>
              <w:jc w:val="center"/>
              <w:rPr>
                <w:b/>
                <w:bCs/>
                <w:color w:val="000000"/>
                <w:szCs w:val="21"/>
              </w:rPr>
            </w:pPr>
            <w:r w:rsidRPr="00B33292">
              <w:rPr>
                <w:rFonts w:hAnsi="宋体"/>
                <w:b/>
                <w:bCs/>
                <w:color w:val="000000"/>
                <w:szCs w:val="21"/>
              </w:rPr>
              <w:t>检验项目</w:t>
            </w:r>
          </w:p>
        </w:tc>
        <w:tc>
          <w:tcPr>
            <w:tcW w:w="3987" w:type="dxa"/>
            <w:noWrap/>
            <w:vAlign w:val="center"/>
          </w:tcPr>
          <w:p w:rsidR="00B33292" w:rsidRPr="00B33292" w:rsidRDefault="00B33292" w:rsidP="00682D4E">
            <w:pPr>
              <w:adjustRightInd w:val="0"/>
              <w:snapToGrid w:val="0"/>
              <w:jc w:val="center"/>
              <w:rPr>
                <w:b/>
                <w:bCs/>
                <w:color w:val="000000"/>
                <w:szCs w:val="21"/>
              </w:rPr>
            </w:pPr>
            <w:r w:rsidRPr="00B33292">
              <w:rPr>
                <w:rFonts w:hAnsi="宋体"/>
                <w:b/>
                <w:bCs/>
                <w:color w:val="000000"/>
                <w:szCs w:val="21"/>
              </w:rPr>
              <w:t>检验方法</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color w:val="000000"/>
                <w:szCs w:val="21"/>
              </w:rPr>
              <w:t>1</w:t>
            </w:r>
          </w:p>
        </w:tc>
        <w:tc>
          <w:tcPr>
            <w:tcW w:w="3687" w:type="dxa"/>
            <w:noWrap/>
            <w:vAlign w:val="center"/>
          </w:tcPr>
          <w:p w:rsidR="004F768D" w:rsidRDefault="004F768D" w:rsidP="004F768D">
            <w:pPr>
              <w:adjustRightInd w:val="0"/>
              <w:snapToGrid w:val="0"/>
              <w:jc w:val="left"/>
              <w:rPr>
                <w:szCs w:val="21"/>
              </w:rPr>
            </w:pPr>
            <w:r w:rsidRPr="00C21724">
              <w:rPr>
                <w:rFonts w:hint="eastAsia"/>
                <w:szCs w:val="21"/>
              </w:rPr>
              <w:t>硫含量</w:t>
            </w:r>
          </w:p>
        </w:tc>
        <w:tc>
          <w:tcPr>
            <w:tcW w:w="3987" w:type="dxa"/>
            <w:noWrap/>
            <w:vAlign w:val="center"/>
          </w:tcPr>
          <w:p w:rsidR="004F768D" w:rsidRPr="00A44D4F" w:rsidRDefault="004F768D" w:rsidP="004F768D">
            <w:pPr>
              <w:adjustRightInd w:val="0"/>
              <w:snapToGrid w:val="0"/>
              <w:jc w:val="center"/>
              <w:rPr>
                <w:szCs w:val="21"/>
              </w:rPr>
            </w:pPr>
            <w:r w:rsidRPr="00A44D4F">
              <w:rPr>
                <w:szCs w:val="21"/>
              </w:rPr>
              <w:t>SH/T 0689-2000</w:t>
            </w:r>
            <w:r w:rsidR="009F56A2" w:rsidRPr="00A44D4F">
              <w:rPr>
                <w:rFonts w:hint="eastAsia"/>
                <w:szCs w:val="21"/>
              </w:rPr>
              <w:t>或</w:t>
            </w:r>
          </w:p>
          <w:p w:rsidR="004F768D" w:rsidRPr="00A44D4F" w:rsidRDefault="004F768D" w:rsidP="006615FF">
            <w:pPr>
              <w:adjustRightInd w:val="0"/>
              <w:snapToGrid w:val="0"/>
              <w:jc w:val="center"/>
              <w:rPr>
                <w:szCs w:val="21"/>
              </w:rPr>
            </w:pPr>
            <w:r w:rsidRPr="00A44D4F">
              <w:rPr>
                <w:szCs w:val="21"/>
              </w:rPr>
              <w:t>GB/T 11140-2008</w:t>
            </w:r>
            <w:r w:rsidR="009F56A2" w:rsidRPr="00A44D4F">
              <w:rPr>
                <w:rFonts w:hint="eastAsia"/>
                <w:szCs w:val="21"/>
              </w:rPr>
              <w:t>或</w:t>
            </w:r>
          </w:p>
          <w:p w:rsidR="004F768D" w:rsidRPr="00A44D4F" w:rsidRDefault="004F768D" w:rsidP="004F768D">
            <w:pPr>
              <w:adjustRightInd w:val="0"/>
              <w:snapToGrid w:val="0"/>
              <w:jc w:val="center"/>
              <w:rPr>
                <w:szCs w:val="21"/>
              </w:rPr>
            </w:pPr>
            <w:r w:rsidRPr="00A44D4F">
              <w:rPr>
                <w:szCs w:val="21"/>
              </w:rPr>
              <w:t>ASTM D7039-15a(2020)</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color w:val="000000"/>
                <w:szCs w:val="21"/>
              </w:rPr>
              <w:t>2</w:t>
            </w:r>
          </w:p>
        </w:tc>
        <w:tc>
          <w:tcPr>
            <w:tcW w:w="3687" w:type="dxa"/>
            <w:noWrap/>
            <w:vAlign w:val="center"/>
          </w:tcPr>
          <w:p w:rsidR="004F768D" w:rsidRPr="00C21724" w:rsidRDefault="004F768D" w:rsidP="004F768D">
            <w:pPr>
              <w:adjustRightInd w:val="0"/>
              <w:snapToGrid w:val="0"/>
              <w:jc w:val="left"/>
              <w:rPr>
                <w:szCs w:val="21"/>
              </w:rPr>
            </w:pPr>
            <w:r>
              <w:rPr>
                <w:rFonts w:hint="eastAsia"/>
                <w:szCs w:val="21"/>
              </w:rPr>
              <w:t>酸度</w:t>
            </w:r>
          </w:p>
        </w:tc>
        <w:tc>
          <w:tcPr>
            <w:tcW w:w="3987" w:type="dxa"/>
            <w:noWrap/>
            <w:vAlign w:val="center"/>
          </w:tcPr>
          <w:p w:rsidR="004F768D" w:rsidRPr="00A44D4F" w:rsidRDefault="00C76F35" w:rsidP="004F768D">
            <w:pPr>
              <w:adjustRightInd w:val="0"/>
              <w:snapToGrid w:val="0"/>
              <w:jc w:val="center"/>
              <w:rPr>
                <w:szCs w:val="21"/>
              </w:rPr>
            </w:pPr>
            <w:r w:rsidRPr="00A44D4F">
              <w:rPr>
                <w:szCs w:val="21"/>
              </w:rPr>
              <w:t>GB/T 258-2016</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color w:val="000000"/>
                <w:szCs w:val="21"/>
              </w:rPr>
              <w:t>3</w:t>
            </w:r>
          </w:p>
        </w:tc>
        <w:tc>
          <w:tcPr>
            <w:tcW w:w="3687" w:type="dxa"/>
            <w:noWrap/>
            <w:vAlign w:val="center"/>
          </w:tcPr>
          <w:p w:rsidR="004F768D" w:rsidRPr="00C21724" w:rsidRDefault="004F768D" w:rsidP="004F768D">
            <w:pPr>
              <w:adjustRightInd w:val="0"/>
              <w:snapToGrid w:val="0"/>
              <w:jc w:val="left"/>
              <w:rPr>
                <w:szCs w:val="21"/>
              </w:rPr>
            </w:pPr>
            <w:r w:rsidRPr="00C21724">
              <w:rPr>
                <w:rFonts w:hint="eastAsia"/>
                <w:szCs w:val="21"/>
              </w:rPr>
              <w:t>多环芳烃含量</w:t>
            </w:r>
          </w:p>
        </w:tc>
        <w:tc>
          <w:tcPr>
            <w:tcW w:w="3987" w:type="dxa"/>
            <w:noWrap/>
            <w:vAlign w:val="center"/>
          </w:tcPr>
          <w:p w:rsidR="004F768D" w:rsidRPr="00A44D4F" w:rsidRDefault="00C76F35" w:rsidP="004F768D">
            <w:pPr>
              <w:adjustRightInd w:val="0"/>
              <w:snapToGrid w:val="0"/>
              <w:jc w:val="center"/>
              <w:rPr>
                <w:szCs w:val="21"/>
              </w:rPr>
            </w:pPr>
            <w:r w:rsidRPr="00A44D4F">
              <w:rPr>
                <w:szCs w:val="21"/>
              </w:rPr>
              <w:t>SH/T 0806-2008</w:t>
            </w:r>
            <w:r w:rsidR="009F56A2" w:rsidRPr="00A44D4F">
              <w:rPr>
                <w:rFonts w:hint="eastAsia"/>
                <w:szCs w:val="21"/>
              </w:rPr>
              <w:t>或</w:t>
            </w:r>
          </w:p>
          <w:p w:rsidR="00C76F35" w:rsidRPr="00A44D4F" w:rsidRDefault="00C76F35" w:rsidP="004F768D">
            <w:pPr>
              <w:adjustRightInd w:val="0"/>
              <w:snapToGrid w:val="0"/>
              <w:jc w:val="center"/>
              <w:rPr>
                <w:szCs w:val="21"/>
              </w:rPr>
            </w:pPr>
            <w:r w:rsidRPr="00A44D4F">
              <w:rPr>
                <w:szCs w:val="21"/>
              </w:rPr>
              <w:t>NB/SH/T 0606-2019</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color w:val="000000"/>
                <w:szCs w:val="21"/>
              </w:rPr>
              <w:t>4</w:t>
            </w:r>
          </w:p>
        </w:tc>
        <w:tc>
          <w:tcPr>
            <w:tcW w:w="3687" w:type="dxa"/>
            <w:noWrap/>
            <w:vAlign w:val="center"/>
          </w:tcPr>
          <w:p w:rsidR="004F768D" w:rsidRPr="00C21724" w:rsidRDefault="004F768D" w:rsidP="004F768D">
            <w:pPr>
              <w:adjustRightInd w:val="0"/>
              <w:snapToGrid w:val="0"/>
              <w:jc w:val="left"/>
              <w:rPr>
                <w:szCs w:val="21"/>
              </w:rPr>
            </w:pPr>
            <w:r w:rsidRPr="00C21724">
              <w:rPr>
                <w:rFonts w:hint="eastAsia"/>
                <w:szCs w:val="21"/>
              </w:rPr>
              <w:t>总污染物</w:t>
            </w:r>
            <w:r>
              <w:rPr>
                <w:rFonts w:hint="eastAsia"/>
                <w:szCs w:val="21"/>
              </w:rPr>
              <w:t>含量</w:t>
            </w:r>
          </w:p>
        </w:tc>
        <w:tc>
          <w:tcPr>
            <w:tcW w:w="3987" w:type="dxa"/>
            <w:noWrap/>
            <w:vAlign w:val="center"/>
          </w:tcPr>
          <w:p w:rsidR="004F768D" w:rsidRDefault="00C76F35" w:rsidP="004F768D">
            <w:pPr>
              <w:adjustRightInd w:val="0"/>
              <w:snapToGrid w:val="0"/>
              <w:jc w:val="center"/>
              <w:rPr>
                <w:szCs w:val="21"/>
              </w:rPr>
            </w:pPr>
            <w:r w:rsidRPr="00C76F35">
              <w:rPr>
                <w:szCs w:val="21"/>
              </w:rPr>
              <w:t>GB/T 33400-2016</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color w:val="000000"/>
                <w:szCs w:val="21"/>
              </w:rPr>
              <w:t>5</w:t>
            </w:r>
          </w:p>
        </w:tc>
        <w:tc>
          <w:tcPr>
            <w:tcW w:w="3687" w:type="dxa"/>
            <w:noWrap/>
            <w:vAlign w:val="center"/>
          </w:tcPr>
          <w:p w:rsidR="004F768D" w:rsidRDefault="004F768D" w:rsidP="004F768D">
            <w:pPr>
              <w:adjustRightInd w:val="0"/>
              <w:snapToGrid w:val="0"/>
              <w:jc w:val="left"/>
              <w:rPr>
                <w:szCs w:val="21"/>
              </w:rPr>
            </w:pPr>
            <w:r>
              <w:rPr>
                <w:rFonts w:hint="eastAsia"/>
                <w:szCs w:val="21"/>
              </w:rPr>
              <w:t>运动粘度（</w:t>
            </w:r>
            <w:smartTag w:uri="urn:schemas-microsoft-com:office:smarttags" w:element="chmetcnv">
              <w:smartTagPr>
                <w:attr w:name="UnitName" w:val="℃"/>
                <w:attr w:name="SourceValue" w:val="20"/>
                <w:attr w:name="HasSpace" w:val="False"/>
                <w:attr w:name="Negative" w:val="False"/>
                <w:attr w:name="NumberType" w:val="1"/>
                <w:attr w:name="TCSC" w:val="0"/>
              </w:smartTagPr>
              <w:r w:rsidRPr="00C21724">
                <w:rPr>
                  <w:rFonts w:hint="eastAsia"/>
                  <w:szCs w:val="21"/>
                </w:rPr>
                <w:t>20</w:t>
              </w:r>
              <w:r w:rsidRPr="00C21724">
                <w:rPr>
                  <w:rFonts w:hint="eastAsia"/>
                  <w:szCs w:val="21"/>
                </w:rPr>
                <w:t>℃</w:t>
              </w:r>
            </w:smartTag>
            <w:r>
              <w:rPr>
                <w:rFonts w:hint="eastAsia"/>
                <w:szCs w:val="21"/>
              </w:rPr>
              <w:t>）</w:t>
            </w:r>
          </w:p>
        </w:tc>
        <w:tc>
          <w:tcPr>
            <w:tcW w:w="3987" w:type="dxa"/>
            <w:noWrap/>
            <w:vAlign w:val="center"/>
          </w:tcPr>
          <w:p w:rsidR="004F768D" w:rsidRDefault="00C76F35" w:rsidP="004F768D">
            <w:pPr>
              <w:adjustRightInd w:val="0"/>
              <w:snapToGrid w:val="0"/>
              <w:jc w:val="center"/>
              <w:rPr>
                <w:szCs w:val="21"/>
              </w:rPr>
            </w:pPr>
            <w:r w:rsidRPr="00C76F35">
              <w:rPr>
                <w:szCs w:val="21"/>
              </w:rPr>
              <w:t>GB/T 265-1988</w:t>
            </w:r>
            <w:r w:rsidR="009F56A2">
              <w:rPr>
                <w:rFonts w:hint="eastAsia"/>
                <w:szCs w:val="21"/>
              </w:rPr>
              <w:t>或</w:t>
            </w:r>
          </w:p>
          <w:p w:rsidR="00C76F35" w:rsidRDefault="00C76F35" w:rsidP="004F768D">
            <w:pPr>
              <w:adjustRightInd w:val="0"/>
              <w:snapToGrid w:val="0"/>
              <w:jc w:val="center"/>
              <w:rPr>
                <w:szCs w:val="21"/>
              </w:rPr>
            </w:pPr>
            <w:r w:rsidRPr="00C76F35">
              <w:rPr>
                <w:szCs w:val="21"/>
              </w:rPr>
              <w:t>GB/T 30515-2014</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6</w:t>
            </w:r>
          </w:p>
        </w:tc>
        <w:tc>
          <w:tcPr>
            <w:tcW w:w="3687" w:type="dxa"/>
            <w:noWrap/>
            <w:vAlign w:val="center"/>
          </w:tcPr>
          <w:p w:rsidR="004F768D" w:rsidRDefault="004F768D" w:rsidP="004F768D">
            <w:pPr>
              <w:adjustRightInd w:val="0"/>
              <w:snapToGrid w:val="0"/>
              <w:jc w:val="left"/>
              <w:rPr>
                <w:szCs w:val="21"/>
              </w:rPr>
            </w:pPr>
            <w:r>
              <w:rPr>
                <w:rFonts w:hint="eastAsia"/>
                <w:szCs w:val="21"/>
              </w:rPr>
              <w:t>凝点</w:t>
            </w:r>
          </w:p>
        </w:tc>
        <w:tc>
          <w:tcPr>
            <w:tcW w:w="3987" w:type="dxa"/>
            <w:noWrap/>
            <w:vAlign w:val="center"/>
          </w:tcPr>
          <w:p w:rsidR="0094339A" w:rsidRDefault="0094339A" w:rsidP="0094339A">
            <w:pPr>
              <w:adjustRightInd w:val="0"/>
              <w:snapToGrid w:val="0"/>
              <w:jc w:val="center"/>
              <w:rPr>
                <w:szCs w:val="21"/>
              </w:rPr>
            </w:pPr>
            <w:r w:rsidRPr="0094339A">
              <w:rPr>
                <w:szCs w:val="21"/>
              </w:rPr>
              <w:t>GB/T 510-2018</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7</w:t>
            </w:r>
          </w:p>
        </w:tc>
        <w:tc>
          <w:tcPr>
            <w:tcW w:w="3687" w:type="dxa"/>
            <w:noWrap/>
            <w:vAlign w:val="center"/>
          </w:tcPr>
          <w:p w:rsidR="004F768D" w:rsidRDefault="004F768D" w:rsidP="004F768D">
            <w:pPr>
              <w:adjustRightInd w:val="0"/>
              <w:snapToGrid w:val="0"/>
              <w:jc w:val="left"/>
              <w:rPr>
                <w:szCs w:val="21"/>
              </w:rPr>
            </w:pPr>
            <w:r>
              <w:rPr>
                <w:rFonts w:hint="eastAsia"/>
                <w:szCs w:val="21"/>
              </w:rPr>
              <w:t>冷滤点</w:t>
            </w:r>
          </w:p>
        </w:tc>
        <w:tc>
          <w:tcPr>
            <w:tcW w:w="3987" w:type="dxa"/>
            <w:noWrap/>
            <w:vAlign w:val="center"/>
          </w:tcPr>
          <w:p w:rsidR="004F768D" w:rsidRDefault="0094339A" w:rsidP="004F768D">
            <w:pPr>
              <w:adjustRightInd w:val="0"/>
              <w:snapToGrid w:val="0"/>
              <w:jc w:val="center"/>
              <w:rPr>
                <w:szCs w:val="21"/>
              </w:rPr>
            </w:pPr>
            <w:r w:rsidRPr="0094339A">
              <w:rPr>
                <w:szCs w:val="21"/>
              </w:rPr>
              <w:t>NB/SH/T 0248-2019</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8</w:t>
            </w:r>
          </w:p>
        </w:tc>
        <w:tc>
          <w:tcPr>
            <w:tcW w:w="3687" w:type="dxa"/>
            <w:noWrap/>
            <w:vAlign w:val="center"/>
          </w:tcPr>
          <w:p w:rsidR="004F768D" w:rsidRPr="00C21724" w:rsidRDefault="004F768D" w:rsidP="004F768D">
            <w:pPr>
              <w:adjustRightInd w:val="0"/>
              <w:snapToGrid w:val="0"/>
              <w:jc w:val="left"/>
              <w:rPr>
                <w:szCs w:val="21"/>
              </w:rPr>
            </w:pPr>
            <w:r w:rsidRPr="00C21724">
              <w:rPr>
                <w:rFonts w:hint="eastAsia"/>
                <w:szCs w:val="21"/>
              </w:rPr>
              <w:t>闪点（闭口）</w:t>
            </w:r>
          </w:p>
        </w:tc>
        <w:tc>
          <w:tcPr>
            <w:tcW w:w="3987" w:type="dxa"/>
            <w:noWrap/>
            <w:vAlign w:val="center"/>
          </w:tcPr>
          <w:p w:rsidR="004F768D" w:rsidRPr="00E569FB" w:rsidRDefault="0094339A" w:rsidP="004F768D">
            <w:pPr>
              <w:adjustRightInd w:val="0"/>
              <w:snapToGrid w:val="0"/>
              <w:jc w:val="center"/>
              <w:rPr>
                <w:szCs w:val="21"/>
              </w:rPr>
            </w:pPr>
            <w:r w:rsidRPr="00E569FB">
              <w:rPr>
                <w:szCs w:val="21"/>
              </w:rPr>
              <w:t>GB/T 261-2021</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9</w:t>
            </w:r>
          </w:p>
        </w:tc>
        <w:tc>
          <w:tcPr>
            <w:tcW w:w="3687" w:type="dxa"/>
            <w:noWrap/>
            <w:vAlign w:val="center"/>
          </w:tcPr>
          <w:p w:rsidR="004F768D" w:rsidRPr="00C21724" w:rsidRDefault="004F768D" w:rsidP="004F768D">
            <w:pPr>
              <w:adjustRightInd w:val="0"/>
              <w:snapToGrid w:val="0"/>
              <w:jc w:val="left"/>
              <w:rPr>
                <w:szCs w:val="21"/>
              </w:rPr>
            </w:pPr>
            <w:r w:rsidRPr="00C21724">
              <w:rPr>
                <w:rFonts w:hint="eastAsia"/>
                <w:szCs w:val="21"/>
              </w:rPr>
              <w:t>十六烷值</w:t>
            </w:r>
          </w:p>
        </w:tc>
        <w:tc>
          <w:tcPr>
            <w:tcW w:w="3987" w:type="dxa"/>
            <w:noWrap/>
            <w:vAlign w:val="center"/>
          </w:tcPr>
          <w:p w:rsidR="004F768D" w:rsidRPr="00E569FB" w:rsidRDefault="0094339A" w:rsidP="004F768D">
            <w:pPr>
              <w:adjustRightInd w:val="0"/>
              <w:snapToGrid w:val="0"/>
              <w:jc w:val="center"/>
              <w:rPr>
                <w:szCs w:val="21"/>
              </w:rPr>
            </w:pPr>
            <w:r w:rsidRPr="00E569FB">
              <w:rPr>
                <w:szCs w:val="21"/>
              </w:rPr>
              <w:t>GB/T 386-2021</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1</w:t>
            </w:r>
            <w:r>
              <w:rPr>
                <w:color w:val="000000"/>
                <w:szCs w:val="21"/>
              </w:rPr>
              <w:t>0</w:t>
            </w:r>
          </w:p>
        </w:tc>
        <w:tc>
          <w:tcPr>
            <w:tcW w:w="3687" w:type="dxa"/>
            <w:noWrap/>
            <w:vAlign w:val="center"/>
          </w:tcPr>
          <w:p w:rsidR="004F768D" w:rsidRPr="00C21724" w:rsidRDefault="004F768D" w:rsidP="004F768D">
            <w:pPr>
              <w:adjustRightInd w:val="0"/>
              <w:snapToGrid w:val="0"/>
              <w:jc w:val="left"/>
              <w:rPr>
                <w:szCs w:val="21"/>
              </w:rPr>
            </w:pPr>
            <w:r w:rsidRPr="00C21724">
              <w:rPr>
                <w:rFonts w:hint="eastAsia"/>
                <w:szCs w:val="21"/>
              </w:rPr>
              <w:t>密度（</w:t>
            </w:r>
            <w:smartTag w:uri="urn:schemas-microsoft-com:office:smarttags" w:element="chmetcnv">
              <w:smartTagPr>
                <w:attr w:name="TCSC" w:val="0"/>
                <w:attr w:name="NumberType" w:val="1"/>
                <w:attr w:name="Negative" w:val="False"/>
                <w:attr w:name="HasSpace" w:val="False"/>
                <w:attr w:name="SourceValue" w:val="20"/>
                <w:attr w:name="UnitName" w:val="℃"/>
              </w:smartTagPr>
              <w:r w:rsidRPr="00C21724">
                <w:rPr>
                  <w:rFonts w:hint="eastAsia"/>
                  <w:szCs w:val="21"/>
                </w:rPr>
                <w:t>20</w:t>
              </w:r>
              <w:r w:rsidRPr="00C21724">
                <w:rPr>
                  <w:rFonts w:hint="eastAsia"/>
                  <w:szCs w:val="21"/>
                </w:rPr>
                <w:t>℃</w:t>
              </w:r>
            </w:smartTag>
            <w:r w:rsidRPr="00C21724">
              <w:rPr>
                <w:rFonts w:hint="eastAsia"/>
                <w:szCs w:val="21"/>
              </w:rPr>
              <w:t>）</w:t>
            </w:r>
          </w:p>
        </w:tc>
        <w:tc>
          <w:tcPr>
            <w:tcW w:w="3987" w:type="dxa"/>
            <w:noWrap/>
            <w:vAlign w:val="center"/>
          </w:tcPr>
          <w:p w:rsidR="004F768D" w:rsidRDefault="004F768D" w:rsidP="009F56A2">
            <w:pPr>
              <w:adjustRightInd w:val="0"/>
              <w:snapToGrid w:val="0"/>
              <w:jc w:val="center"/>
              <w:rPr>
                <w:szCs w:val="21"/>
              </w:rPr>
            </w:pPr>
            <w:r>
              <w:rPr>
                <w:rFonts w:hint="eastAsia"/>
                <w:szCs w:val="21"/>
              </w:rPr>
              <w:t>GB/</w:t>
            </w:r>
            <w:r>
              <w:rPr>
                <w:szCs w:val="21"/>
              </w:rPr>
              <w:t>T 1884-2000</w:t>
            </w:r>
            <w:r w:rsidR="009F56A2">
              <w:rPr>
                <w:rFonts w:hint="eastAsia"/>
                <w:szCs w:val="21"/>
              </w:rPr>
              <w:t>或</w:t>
            </w:r>
          </w:p>
          <w:p w:rsidR="004F768D" w:rsidRDefault="004F768D" w:rsidP="004F768D">
            <w:pPr>
              <w:adjustRightInd w:val="0"/>
              <w:snapToGrid w:val="0"/>
              <w:jc w:val="center"/>
              <w:rPr>
                <w:szCs w:val="21"/>
              </w:rPr>
            </w:pPr>
            <w:r>
              <w:rPr>
                <w:rFonts w:hint="eastAsia"/>
                <w:szCs w:val="21"/>
              </w:rPr>
              <w:t>S</w:t>
            </w:r>
            <w:r>
              <w:rPr>
                <w:szCs w:val="21"/>
              </w:rPr>
              <w:t>H/T 0604-2000</w:t>
            </w:r>
          </w:p>
        </w:tc>
      </w:tr>
      <w:tr w:rsidR="004F768D" w:rsidTr="00C57630">
        <w:trPr>
          <w:trHeight w:val="397"/>
        </w:trPr>
        <w:tc>
          <w:tcPr>
            <w:tcW w:w="936" w:type="dxa"/>
            <w:noWrap/>
            <w:vAlign w:val="center"/>
          </w:tcPr>
          <w:p w:rsidR="004F768D" w:rsidRDefault="004F768D" w:rsidP="004F768D">
            <w:pPr>
              <w:adjustRightInd w:val="0"/>
              <w:snapToGrid w:val="0"/>
              <w:jc w:val="center"/>
              <w:rPr>
                <w:color w:val="000000"/>
                <w:szCs w:val="21"/>
              </w:rPr>
            </w:pPr>
            <w:r>
              <w:rPr>
                <w:rFonts w:hint="eastAsia"/>
                <w:color w:val="000000"/>
                <w:szCs w:val="21"/>
              </w:rPr>
              <w:t>1</w:t>
            </w:r>
            <w:r>
              <w:rPr>
                <w:color w:val="000000"/>
                <w:szCs w:val="21"/>
              </w:rPr>
              <w:t>1</w:t>
            </w:r>
          </w:p>
        </w:tc>
        <w:tc>
          <w:tcPr>
            <w:tcW w:w="3687" w:type="dxa"/>
            <w:noWrap/>
            <w:vAlign w:val="center"/>
          </w:tcPr>
          <w:p w:rsidR="004F768D" w:rsidRDefault="004F768D" w:rsidP="004F768D">
            <w:pPr>
              <w:adjustRightInd w:val="0"/>
              <w:snapToGrid w:val="0"/>
              <w:jc w:val="left"/>
              <w:rPr>
                <w:szCs w:val="21"/>
              </w:rPr>
            </w:pPr>
            <w:r>
              <w:rPr>
                <w:rFonts w:hint="eastAsia"/>
                <w:szCs w:val="21"/>
              </w:rPr>
              <w:t>脂肪酸甲酯含量</w:t>
            </w:r>
          </w:p>
        </w:tc>
        <w:tc>
          <w:tcPr>
            <w:tcW w:w="3987" w:type="dxa"/>
            <w:noWrap/>
            <w:vAlign w:val="center"/>
          </w:tcPr>
          <w:p w:rsidR="004F768D" w:rsidRDefault="0094339A" w:rsidP="004F768D">
            <w:pPr>
              <w:adjustRightInd w:val="0"/>
              <w:snapToGrid w:val="0"/>
              <w:jc w:val="center"/>
              <w:rPr>
                <w:szCs w:val="21"/>
              </w:rPr>
            </w:pPr>
            <w:r w:rsidRPr="0094339A">
              <w:rPr>
                <w:szCs w:val="21"/>
              </w:rPr>
              <w:t>NB/SH/T 0916-2015</w:t>
            </w:r>
            <w:r w:rsidR="009F56A2">
              <w:rPr>
                <w:rFonts w:hint="eastAsia"/>
                <w:szCs w:val="21"/>
              </w:rPr>
              <w:t>或</w:t>
            </w:r>
          </w:p>
          <w:p w:rsidR="0094339A" w:rsidRDefault="0094339A" w:rsidP="004F768D">
            <w:pPr>
              <w:adjustRightInd w:val="0"/>
              <w:snapToGrid w:val="0"/>
              <w:jc w:val="center"/>
              <w:rPr>
                <w:szCs w:val="21"/>
              </w:rPr>
            </w:pPr>
            <w:r w:rsidRPr="00E569FB">
              <w:rPr>
                <w:szCs w:val="21"/>
              </w:rPr>
              <w:t>GB/T 23801-2021</w:t>
            </w:r>
          </w:p>
        </w:tc>
      </w:tr>
    </w:tbl>
    <w:p w:rsidR="00E04597" w:rsidRDefault="00CF689D" w:rsidP="00B84238">
      <w:pPr>
        <w:spacing w:line="440" w:lineRule="exact"/>
        <w:ind w:firstLineChars="200" w:firstLine="420"/>
        <w:rPr>
          <w:rFonts w:hAnsi="宋体"/>
          <w:color w:val="000000"/>
          <w:szCs w:val="21"/>
        </w:rPr>
      </w:pPr>
      <w:r>
        <w:rPr>
          <w:rFonts w:hint="eastAsia"/>
          <w:color w:val="000000"/>
          <w:szCs w:val="21"/>
        </w:rPr>
        <w:t>执行企业标准、团体标准、地方标准的产品，检验项目参照上述内容执行。</w:t>
      </w:r>
    </w:p>
    <w:p w:rsidR="00E04597" w:rsidRDefault="00CF689D">
      <w:pPr>
        <w:spacing w:line="440" w:lineRule="exact"/>
        <w:ind w:firstLineChars="200" w:firstLine="420"/>
        <w:rPr>
          <w:color w:val="000000"/>
          <w:szCs w:val="21"/>
        </w:rPr>
      </w:pPr>
      <w:r>
        <w:rPr>
          <w:rFonts w:hAnsi="宋体"/>
          <w:color w:val="000000"/>
          <w:szCs w:val="21"/>
        </w:rPr>
        <w:t>凡是注日期的文件，其随后所有的修改单（不包括勘误的内容）或修订版不适用于本细则。凡是不注日期的文件，其最新版本适用于本细则。</w:t>
      </w:r>
    </w:p>
    <w:p w:rsidR="00B84238" w:rsidRDefault="00B84238">
      <w:pPr>
        <w:spacing w:line="440" w:lineRule="exact"/>
        <w:rPr>
          <w:rFonts w:eastAsia="黑体"/>
          <w:color w:val="000000"/>
          <w:szCs w:val="21"/>
        </w:rPr>
      </w:pPr>
    </w:p>
    <w:p w:rsidR="00E04597" w:rsidRDefault="00CF689D">
      <w:pPr>
        <w:spacing w:line="440" w:lineRule="exact"/>
        <w:rPr>
          <w:rFonts w:eastAsia="黑体"/>
          <w:color w:val="000000"/>
          <w:szCs w:val="21"/>
        </w:rPr>
      </w:pPr>
      <w:r>
        <w:rPr>
          <w:rFonts w:eastAsia="黑体"/>
          <w:color w:val="000000"/>
          <w:szCs w:val="21"/>
        </w:rPr>
        <w:t xml:space="preserve">3 </w:t>
      </w:r>
      <w:r>
        <w:rPr>
          <w:rFonts w:eastAsia="黑体" w:hAnsi="黑体"/>
          <w:color w:val="000000"/>
          <w:szCs w:val="21"/>
        </w:rPr>
        <w:t>判定规则</w:t>
      </w:r>
    </w:p>
    <w:p w:rsidR="00E04597" w:rsidRDefault="00CF689D">
      <w:pPr>
        <w:spacing w:line="440" w:lineRule="exact"/>
        <w:rPr>
          <w:color w:val="000000"/>
          <w:szCs w:val="21"/>
        </w:rPr>
      </w:pPr>
      <w:r>
        <w:rPr>
          <w:color w:val="000000"/>
          <w:szCs w:val="21"/>
        </w:rPr>
        <w:t>3.1</w:t>
      </w:r>
      <w:r>
        <w:rPr>
          <w:rFonts w:hAnsi="宋体"/>
          <w:color w:val="000000"/>
          <w:szCs w:val="21"/>
        </w:rPr>
        <w:t>依据标准</w:t>
      </w:r>
    </w:p>
    <w:p w:rsidR="00137547" w:rsidRPr="00137547" w:rsidRDefault="00137547" w:rsidP="00137547">
      <w:pPr>
        <w:spacing w:line="440" w:lineRule="exact"/>
        <w:ind w:firstLineChars="171" w:firstLine="359"/>
        <w:rPr>
          <w:color w:val="000000"/>
          <w:szCs w:val="21"/>
        </w:rPr>
      </w:pPr>
      <w:r w:rsidRPr="00137547">
        <w:rPr>
          <w:rFonts w:hint="eastAsia"/>
          <w:color w:val="000000"/>
          <w:szCs w:val="21"/>
        </w:rPr>
        <w:t xml:space="preserve">GB 18351-2017 </w:t>
      </w:r>
      <w:r w:rsidRPr="00137547">
        <w:rPr>
          <w:rFonts w:hint="eastAsia"/>
          <w:color w:val="000000"/>
          <w:szCs w:val="21"/>
        </w:rPr>
        <w:t>车用乙醇汽油（</w:t>
      </w:r>
      <w:r w:rsidRPr="00137547">
        <w:rPr>
          <w:rFonts w:hint="eastAsia"/>
          <w:color w:val="000000"/>
          <w:szCs w:val="21"/>
        </w:rPr>
        <w:t>E10</w:t>
      </w:r>
      <w:r w:rsidRPr="00137547">
        <w:rPr>
          <w:rFonts w:hint="eastAsia"/>
          <w:color w:val="000000"/>
          <w:szCs w:val="21"/>
        </w:rPr>
        <w:t>）</w:t>
      </w:r>
    </w:p>
    <w:p w:rsidR="00137547" w:rsidRPr="00137547" w:rsidRDefault="00137547" w:rsidP="00137547">
      <w:pPr>
        <w:spacing w:line="440" w:lineRule="exact"/>
        <w:ind w:firstLineChars="171" w:firstLine="359"/>
        <w:rPr>
          <w:color w:val="000000"/>
          <w:szCs w:val="21"/>
        </w:rPr>
      </w:pPr>
      <w:r w:rsidRPr="00137547">
        <w:rPr>
          <w:rFonts w:hint="eastAsia"/>
          <w:color w:val="000000"/>
          <w:szCs w:val="21"/>
        </w:rPr>
        <w:t xml:space="preserve">GB 19147-2016 </w:t>
      </w:r>
      <w:r w:rsidRPr="00137547">
        <w:rPr>
          <w:rFonts w:hint="eastAsia"/>
          <w:color w:val="000000"/>
          <w:szCs w:val="21"/>
        </w:rPr>
        <w:t>车用柴油</w:t>
      </w:r>
    </w:p>
    <w:p w:rsidR="00E04597" w:rsidRDefault="00CF689D">
      <w:pPr>
        <w:spacing w:line="440" w:lineRule="exact"/>
        <w:ind w:firstLineChars="171" w:firstLine="359"/>
        <w:rPr>
          <w:color w:val="000000"/>
          <w:szCs w:val="21"/>
        </w:rPr>
      </w:pPr>
      <w:r>
        <w:rPr>
          <w:rFonts w:hAnsi="宋体"/>
          <w:color w:val="000000"/>
          <w:szCs w:val="21"/>
        </w:rPr>
        <w:t>现行有效的企业标准、团体标准、地方标准及产品明示质量要求</w:t>
      </w:r>
    </w:p>
    <w:p w:rsidR="00E04597" w:rsidRDefault="00CF689D">
      <w:pPr>
        <w:spacing w:line="440" w:lineRule="exact"/>
        <w:rPr>
          <w:color w:val="000000"/>
          <w:szCs w:val="21"/>
        </w:rPr>
      </w:pPr>
      <w:r>
        <w:rPr>
          <w:color w:val="000000"/>
          <w:szCs w:val="21"/>
        </w:rPr>
        <w:t>3.2</w:t>
      </w:r>
      <w:r>
        <w:rPr>
          <w:rFonts w:hAnsi="宋体"/>
          <w:color w:val="000000"/>
          <w:szCs w:val="21"/>
        </w:rPr>
        <w:t>判定原则</w:t>
      </w:r>
    </w:p>
    <w:p w:rsidR="00E04597" w:rsidRDefault="00CF689D" w:rsidP="00B84238">
      <w:pPr>
        <w:snapToGrid w:val="0"/>
        <w:spacing w:line="440" w:lineRule="exact"/>
        <w:ind w:firstLineChars="200" w:firstLine="420"/>
        <w:rPr>
          <w:color w:val="000000"/>
          <w:szCs w:val="21"/>
        </w:rPr>
      </w:pPr>
      <w:r w:rsidRPr="00B84238">
        <w:rPr>
          <w:color w:val="000000"/>
          <w:szCs w:val="21"/>
        </w:rPr>
        <w:t>经检验，检验项目全部合格，</w:t>
      </w:r>
      <w:r w:rsidRPr="00B84238">
        <w:rPr>
          <w:rFonts w:hint="eastAsia"/>
          <w:color w:val="000000"/>
          <w:szCs w:val="21"/>
        </w:rPr>
        <w:t>判定为被抽查产品所检项目未发现不合格</w:t>
      </w:r>
      <w:r w:rsidRPr="00B84238">
        <w:rPr>
          <w:color w:val="000000"/>
          <w:szCs w:val="21"/>
        </w:rPr>
        <w:t>；检验项目中任一项或一项以上不合格，判定为被抽查产品不合格。</w:t>
      </w:r>
    </w:p>
    <w:p w:rsidR="00E04597" w:rsidRDefault="00CF689D" w:rsidP="00B84238">
      <w:pPr>
        <w:snapToGrid w:val="0"/>
        <w:spacing w:line="440" w:lineRule="exact"/>
        <w:ind w:firstLineChars="200" w:firstLine="420"/>
        <w:rPr>
          <w:color w:val="000000"/>
          <w:szCs w:val="21"/>
        </w:rPr>
      </w:pPr>
      <w:r w:rsidRPr="00B84238">
        <w:rPr>
          <w:color w:val="000000"/>
          <w:szCs w:val="21"/>
        </w:rPr>
        <w:t>若被检产品明示的质量要求高于本细则中检验项目依据的标准要求时，应按被检产品明示的质量要求判定。</w:t>
      </w:r>
    </w:p>
    <w:p w:rsidR="00E04597" w:rsidRDefault="00CF689D" w:rsidP="00B84238">
      <w:pPr>
        <w:snapToGrid w:val="0"/>
        <w:spacing w:line="440" w:lineRule="exact"/>
        <w:ind w:firstLineChars="200" w:firstLine="420"/>
        <w:rPr>
          <w:color w:val="000000"/>
          <w:szCs w:val="21"/>
        </w:rPr>
      </w:pPr>
      <w:r w:rsidRPr="00B84238">
        <w:rPr>
          <w:color w:val="000000"/>
          <w:szCs w:val="21"/>
        </w:rPr>
        <w:lastRenderedPageBreak/>
        <w:t>若被检产品明示的质量要求低于本细则中检验项目依据的强制性标准要求时，应按照强制性标准要求判定。</w:t>
      </w:r>
    </w:p>
    <w:p w:rsidR="00E04597" w:rsidRDefault="00CF689D" w:rsidP="00B84238">
      <w:pPr>
        <w:snapToGrid w:val="0"/>
        <w:spacing w:line="440" w:lineRule="exact"/>
        <w:ind w:firstLineChars="200" w:firstLine="420"/>
        <w:rPr>
          <w:color w:val="000000"/>
          <w:szCs w:val="21"/>
        </w:rPr>
      </w:pPr>
      <w:r w:rsidRPr="00B84238">
        <w:rPr>
          <w:color w:val="000000"/>
          <w:szCs w:val="21"/>
        </w:rPr>
        <w:t>若被检产品明示的质量要求低于或包含本细则中检验项目依据的推荐性标准要求时，应以被检产品明示的质量要求判定。</w:t>
      </w:r>
    </w:p>
    <w:p w:rsidR="00E04597" w:rsidRDefault="00CF689D" w:rsidP="00B84238">
      <w:pPr>
        <w:snapToGrid w:val="0"/>
        <w:spacing w:line="440" w:lineRule="exact"/>
        <w:ind w:firstLineChars="200" w:firstLine="420"/>
        <w:rPr>
          <w:color w:val="000000"/>
          <w:szCs w:val="21"/>
        </w:rPr>
      </w:pPr>
      <w:r w:rsidRPr="00B84238">
        <w:rPr>
          <w:color w:val="000000"/>
          <w:szCs w:val="21"/>
        </w:rPr>
        <w:t>若被检产品明示的质量要求缺少本细则中检验项目依据的强制性标准要求时，应按照强制性标准要求判定。</w:t>
      </w:r>
    </w:p>
    <w:p w:rsidR="00E04597" w:rsidRPr="00B84238" w:rsidRDefault="00CF689D" w:rsidP="00B84238">
      <w:pPr>
        <w:snapToGrid w:val="0"/>
        <w:spacing w:line="440" w:lineRule="exact"/>
        <w:ind w:firstLineChars="200" w:firstLine="420"/>
        <w:rPr>
          <w:color w:val="000000"/>
          <w:szCs w:val="21"/>
        </w:rPr>
      </w:pPr>
      <w:r w:rsidRPr="00B84238">
        <w:rPr>
          <w:color w:val="000000"/>
          <w:szCs w:val="21"/>
        </w:rPr>
        <w:t>若被检产品明示的质量要求缺少本细则中检验项目依据的推荐性标准要求时，该项目不参与判定。</w:t>
      </w:r>
    </w:p>
    <w:p w:rsidR="00B84238" w:rsidRDefault="00B84238">
      <w:pPr>
        <w:spacing w:line="440" w:lineRule="exact"/>
        <w:rPr>
          <w:rFonts w:eastAsia="黑体"/>
          <w:color w:val="000000"/>
          <w:szCs w:val="21"/>
        </w:rPr>
      </w:pPr>
    </w:p>
    <w:p w:rsidR="00E04597" w:rsidRDefault="00CF689D">
      <w:pPr>
        <w:spacing w:line="440" w:lineRule="exact"/>
        <w:rPr>
          <w:rFonts w:eastAsia="黑体"/>
          <w:color w:val="000000"/>
          <w:szCs w:val="21"/>
        </w:rPr>
      </w:pPr>
      <w:r>
        <w:rPr>
          <w:rFonts w:eastAsia="黑体" w:hint="eastAsia"/>
          <w:color w:val="000000"/>
          <w:szCs w:val="21"/>
        </w:rPr>
        <w:t xml:space="preserve">4 </w:t>
      </w:r>
      <w:r>
        <w:rPr>
          <w:rFonts w:eastAsia="黑体" w:hint="eastAsia"/>
          <w:color w:val="000000"/>
          <w:szCs w:val="21"/>
        </w:rPr>
        <w:t>附则</w:t>
      </w:r>
    </w:p>
    <w:p w:rsidR="00CF689D" w:rsidRDefault="00CF689D" w:rsidP="00F40E5C">
      <w:pPr>
        <w:spacing w:line="440" w:lineRule="exact"/>
        <w:ind w:firstLineChars="200" w:firstLine="420"/>
        <w:rPr>
          <w:color w:val="000000"/>
          <w:szCs w:val="21"/>
        </w:rPr>
      </w:pPr>
      <w:r w:rsidRPr="00E569FB">
        <w:rPr>
          <w:rFonts w:hint="eastAsia"/>
          <w:color w:val="000000"/>
          <w:szCs w:val="21"/>
        </w:rPr>
        <w:t>本细则</w:t>
      </w:r>
      <w:r w:rsidR="005919C0">
        <w:rPr>
          <w:rFonts w:hint="eastAsia"/>
          <w:color w:val="000000"/>
          <w:szCs w:val="21"/>
        </w:rPr>
        <w:t>首次发布。</w:t>
      </w:r>
    </w:p>
    <w:sectPr w:rsidR="00CF689D" w:rsidSect="0078115B">
      <w:headerReference w:type="default" r:id="rId6"/>
      <w:footerReference w:type="even"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EF" w:rsidRDefault="00A305EF">
      <w:r>
        <w:separator/>
      </w:r>
    </w:p>
  </w:endnote>
  <w:endnote w:type="continuationSeparator" w:id="0">
    <w:p w:rsidR="00A305EF" w:rsidRDefault="00A3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97" w:rsidRDefault="0078115B">
    <w:pPr>
      <w:pStyle w:val="a4"/>
      <w:framePr w:wrap="around" w:vAnchor="text" w:hAnchor="margin" w:xAlign="center" w:y="1"/>
      <w:rPr>
        <w:rStyle w:val="a5"/>
      </w:rPr>
    </w:pPr>
    <w:r>
      <w:fldChar w:fldCharType="begin"/>
    </w:r>
    <w:r w:rsidR="00CF689D">
      <w:rPr>
        <w:rStyle w:val="a5"/>
      </w:rPr>
      <w:instrText xml:space="preserve">PAGE  </w:instrText>
    </w:r>
    <w:r>
      <w:fldChar w:fldCharType="separate"/>
    </w:r>
    <w:r w:rsidR="00CF689D">
      <w:rPr>
        <w:rStyle w:val="a5"/>
      </w:rPr>
      <w:t>2</w:t>
    </w:r>
    <w:r>
      <w:fldChar w:fldCharType="end"/>
    </w:r>
  </w:p>
  <w:p w:rsidR="00E04597" w:rsidRDefault="00E045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97" w:rsidRDefault="0078115B">
    <w:pPr>
      <w:pStyle w:val="a4"/>
      <w:jc w:val="center"/>
    </w:pPr>
    <w:r>
      <w:rPr>
        <w:lang w:val="zh-CN"/>
      </w:rPr>
      <w:fldChar w:fldCharType="begin"/>
    </w:r>
    <w:r w:rsidR="00CF689D">
      <w:rPr>
        <w:lang w:val="zh-CN"/>
      </w:rPr>
      <w:instrText xml:space="preserve"> PAGE   \* MERGEFORMAT </w:instrText>
    </w:r>
    <w:r>
      <w:rPr>
        <w:lang w:val="zh-CN"/>
      </w:rPr>
      <w:fldChar w:fldCharType="separate"/>
    </w:r>
    <w:r w:rsidR="00560F55" w:rsidRPr="00560F55">
      <w:rPr>
        <w:noProof/>
      </w:rPr>
      <w:t>1</w:t>
    </w:r>
    <w:r>
      <w:rPr>
        <w:lang w:val="zh-CN"/>
      </w:rPr>
      <w:fldChar w:fldCharType="end"/>
    </w:r>
  </w:p>
  <w:p w:rsidR="00E04597" w:rsidRDefault="00E045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EF" w:rsidRDefault="00A305EF">
      <w:r>
        <w:separator/>
      </w:r>
    </w:p>
  </w:footnote>
  <w:footnote w:type="continuationSeparator" w:id="0">
    <w:p w:rsidR="00A305EF" w:rsidRDefault="00A30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97" w:rsidRDefault="00E0459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6D9B"/>
    <w:rsid w:val="00051A44"/>
    <w:rsid w:val="000729B5"/>
    <w:rsid w:val="000815E1"/>
    <w:rsid w:val="00081CBD"/>
    <w:rsid w:val="000976DE"/>
    <w:rsid w:val="000F1591"/>
    <w:rsid w:val="00101D82"/>
    <w:rsid w:val="00102DDA"/>
    <w:rsid w:val="0012546E"/>
    <w:rsid w:val="0013287A"/>
    <w:rsid w:val="00137547"/>
    <w:rsid w:val="00144057"/>
    <w:rsid w:val="00172A27"/>
    <w:rsid w:val="001809DD"/>
    <w:rsid w:val="00197BAE"/>
    <w:rsid w:val="001C3B8A"/>
    <w:rsid w:val="001C6A07"/>
    <w:rsid w:val="001D3109"/>
    <w:rsid w:val="001D49E8"/>
    <w:rsid w:val="001E4E00"/>
    <w:rsid w:val="001F3E3E"/>
    <w:rsid w:val="002113D6"/>
    <w:rsid w:val="00215AFD"/>
    <w:rsid w:val="0022340E"/>
    <w:rsid w:val="00223A95"/>
    <w:rsid w:val="00231C51"/>
    <w:rsid w:val="00253624"/>
    <w:rsid w:val="0026461E"/>
    <w:rsid w:val="00287EF0"/>
    <w:rsid w:val="0029246D"/>
    <w:rsid w:val="002B58C6"/>
    <w:rsid w:val="002D7F8A"/>
    <w:rsid w:val="002E0D1D"/>
    <w:rsid w:val="00313C61"/>
    <w:rsid w:val="003203A3"/>
    <w:rsid w:val="00363C91"/>
    <w:rsid w:val="00375584"/>
    <w:rsid w:val="0039563A"/>
    <w:rsid w:val="003C388C"/>
    <w:rsid w:val="003D183B"/>
    <w:rsid w:val="003E09EF"/>
    <w:rsid w:val="003E61BF"/>
    <w:rsid w:val="003F6538"/>
    <w:rsid w:val="00406311"/>
    <w:rsid w:val="00406938"/>
    <w:rsid w:val="004125CF"/>
    <w:rsid w:val="00412C35"/>
    <w:rsid w:val="004214EE"/>
    <w:rsid w:val="00445E86"/>
    <w:rsid w:val="00474E04"/>
    <w:rsid w:val="004D0C5A"/>
    <w:rsid w:val="004E1396"/>
    <w:rsid w:val="004F3826"/>
    <w:rsid w:val="004F768D"/>
    <w:rsid w:val="00524E96"/>
    <w:rsid w:val="0053455A"/>
    <w:rsid w:val="00560D4B"/>
    <w:rsid w:val="00560F55"/>
    <w:rsid w:val="00563EBC"/>
    <w:rsid w:val="00567E62"/>
    <w:rsid w:val="0057761C"/>
    <w:rsid w:val="005919C0"/>
    <w:rsid w:val="00594F55"/>
    <w:rsid w:val="005D229C"/>
    <w:rsid w:val="005E3204"/>
    <w:rsid w:val="005E5DB3"/>
    <w:rsid w:val="006116A8"/>
    <w:rsid w:val="00627F7A"/>
    <w:rsid w:val="00653840"/>
    <w:rsid w:val="006615FF"/>
    <w:rsid w:val="006F011A"/>
    <w:rsid w:val="006F0971"/>
    <w:rsid w:val="00701B21"/>
    <w:rsid w:val="0072334C"/>
    <w:rsid w:val="00730A60"/>
    <w:rsid w:val="00764C53"/>
    <w:rsid w:val="00767B1C"/>
    <w:rsid w:val="007742D7"/>
    <w:rsid w:val="0078115B"/>
    <w:rsid w:val="007B12F3"/>
    <w:rsid w:val="007C6502"/>
    <w:rsid w:val="007F4955"/>
    <w:rsid w:val="008240CA"/>
    <w:rsid w:val="00852FF8"/>
    <w:rsid w:val="00891129"/>
    <w:rsid w:val="00895BEA"/>
    <w:rsid w:val="008A3497"/>
    <w:rsid w:val="00917A54"/>
    <w:rsid w:val="0094339A"/>
    <w:rsid w:val="0095133A"/>
    <w:rsid w:val="0096318A"/>
    <w:rsid w:val="0097745E"/>
    <w:rsid w:val="00977EBB"/>
    <w:rsid w:val="00997A03"/>
    <w:rsid w:val="009A57DD"/>
    <w:rsid w:val="009B32B1"/>
    <w:rsid w:val="009B367E"/>
    <w:rsid w:val="009F56A2"/>
    <w:rsid w:val="009F793F"/>
    <w:rsid w:val="00A04746"/>
    <w:rsid w:val="00A04F1B"/>
    <w:rsid w:val="00A0626C"/>
    <w:rsid w:val="00A06A77"/>
    <w:rsid w:val="00A305EF"/>
    <w:rsid w:val="00A43553"/>
    <w:rsid w:val="00A44D4F"/>
    <w:rsid w:val="00A66F1E"/>
    <w:rsid w:val="00A7473C"/>
    <w:rsid w:val="00A77736"/>
    <w:rsid w:val="00A81ADD"/>
    <w:rsid w:val="00AA726A"/>
    <w:rsid w:val="00AC2CAE"/>
    <w:rsid w:val="00B00694"/>
    <w:rsid w:val="00B00DE3"/>
    <w:rsid w:val="00B274FE"/>
    <w:rsid w:val="00B33292"/>
    <w:rsid w:val="00B33720"/>
    <w:rsid w:val="00B836D9"/>
    <w:rsid w:val="00B84238"/>
    <w:rsid w:val="00B9594F"/>
    <w:rsid w:val="00BE622B"/>
    <w:rsid w:val="00C21724"/>
    <w:rsid w:val="00C23383"/>
    <w:rsid w:val="00C26074"/>
    <w:rsid w:val="00C57630"/>
    <w:rsid w:val="00C73D74"/>
    <w:rsid w:val="00C76F35"/>
    <w:rsid w:val="00C83B0A"/>
    <w:rsid w:val="00CE1E0C"/>
    <w:rsid w:val="00CE277E"/>
    <w:rsid w:val="00CF689D"/>
    <w:rsid w:val="00D31DFB"/>
    <w:rsid w:val="00D56867"/>
    <w:rsid w:val="00D60694"/>
    <w:rsid w:val="00D80DDD"/>
    <w:rsid w:val="00D85F42"/>
    <w:rsid w:val="00D95FFC"/>
    <w:rsid w:val="00DC32E9"/>
    <w:rsid w:val="00DD5413"/>
    <w:rsid w:val="00DF42F8"/>
    <w:rsid w:val="00E0268F"/>
    <w:rsid w:val="00E02A7F"/>
    <w:rsid w:val="00E04597"/>
    <w:rsid w:val="00E07880"/>
    <w:rsid w:val="00E569FB"/>
    <w:rsid w:val="00E64F05"/>
    <w:rsid w:val="00E82621"/>
    <w:rsid w:val="00EA1024"/>
    <w:rsid w:val="00F0302D"/>
    <w:rsid w:val="00F065AF"/>
    <w:rsid w:val="00F3337A"/>
    <w:rsid w:val="00F40E5C"/>
    <w:rsid w:val="00F72933"/>
    <w:rsid w:val="00F77C9A"/>
    <w:rsid w:val="00F82B50"/>
    <w:rsid w:val="00F974B9"/>
    <w:rsid w:val="00FA288B"/>
    <w:rsid w:val="00FA6E5D"/>
    <w:rsid w:val="00FB46E4"/>
    <w:rsid w:val="00FB576C"/>
    <w:rsid w:val="00FC5774"/>
    <w:rsid w:val="00FD2AA6"/>
    <w:rsid w:val="00FD46D3"/>
    <w:rsid w:val="00FE06AC"/>
    <w:rsid w:val="00FE398F"/>
    <w:rsid w:val="00FE7E8A"/>
    <w:rsid w:val="00FF4EBD"/>
    <w:rsid w:val="0F9C35D5"/>
    <w:rsid w:val="163A0D2F"/>
    <w:rsid w:val="18976EFD"/>
    <w:rsid w:val="19F92035"/>
    <w:rsid w:val="21BE0B31"/>
    <w:rsid w:val="2C5011AF"/>
    <w:rsid w:val="4CCB74A0"/>
    <w:rsid w:val="52C62630"/>
    <w:rsid w:val="52D75678"/>
    <w:rsid w:val="59C4761D"/>
    <w:rsid w:val="607640FA"/>
    <w:rsid w:val="689E68D6"/>
    <w:rsid w:val="734821D5"/>
    <w:rsid w:val="7B9C782C"/>
    <w:rsid w:val="7E6C7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78115B"/>
    <w:rPr>
      <w:kern w:val="2"/>
      <w:sz w:val="18"/>
      <w:szCs w:val="18"/>
    </w:rPr>
  </w:style>
  <w:style w:type="character" w:customStyle="1" w:styleId="Char0">
    <w:name w:val="页脚 Char"/>
    <w:link w:val="a4"/>
    <w:uiPriority w:val="99"/>
    <w:rsid w:val="0078115B"/>
    <w:rPr>
      <w:kern w:val="2"/>
      <w:sz w:val="18"/>
      <w:szCs w:val="18"/>
    </w:rPr>
  </w:style>
  <w:style w:type="character" w:styleId="a5">
    <w:name w:val="page number"/>
    <w:basedOn w:val="a0"/>
    <w:rsid w:val="0078115B"/>
  </w:style>
  <w:style w:type="character" w:customStyle="1" w:styleId="Char1">
    <w:name w:val="批注框文本 Char"/>
    <w:link w:val="a6"/>
    <w:uiPriority w:val="99"/>
    <w:semiHidden/>
    <w:rsid w:val="0078115B"/>
    <w:rPr>
      <w:kern w:val="2"/>
      <w:sz w:val="18"/>
      <w:szCs w:val="18"/>
    </w:rPr>
  </w:style>
  <w:style w:type="paragraph" w:styleId="a4">
    <w:name w:val="footer"/>
    <w:basedOn w:val="a"/>
    <w:link w:val="Char0"/>
    <w:uiPriority w:val="99"/>
    <w:unhideWhenUsed/>
    <w:rsid w:val="0078115B"/>
    <w:pPr>
      <w:tabs>
        <w:tab w:val="center" w:pos="4153"/>
        <w:tab w:val="right" w:pos="8306"/>
      </w:tabs>
      <w:snapToGrid w:val="0"/>
      <w:jc w:val="left"/>
    </w:pPr>
    <w:rPr>
      <w:sz w:val="18"/>
      <w:szCs w:val="18"/>
    </w:rPr>
  </w:style>
  <w:style w:type="paragraph" w:styleId="a7">
    <w:name w:val="Revision"/>
    <w:uiPriority w:val="99"/>
    <w:unhideWhenUsed/>
    <w:rsid w:val="0078115B"/>
    <w:rPr>
      <w:kern w:val="2"/>
      <w:sz w:val="21"/>
      <w:szCs w:val="24"/>
    </w:rPr>
  </w:style>
  <w:style w:type="paragraph" w:customStyle="1" w:styleId="1">
    <w:name w:val="列出段落1"/>
    <w:basedOn w:val="a"/>
    <w:uiPriority w:val="34"/>
    <w:qFormat/>
    <w:rsid w:val="0078115B"/>
    <w:pPr>
      <w:ind w:firstLineChars="200" w:firstLine="420"/>
    </w:pPr>
    <w:rPr>
      <w:rFonts w:ascii="Calibri" w:hAnsi="Calibri"/>
      <w:szCs w:val="22"/>
    </w:rPr>
  </w:style>
  <w:style w:type="paragraph" w:styleId="a3">
    <w:name w:val="header"/>
    <w:basedOn w:val="a"/>
    <w:link w:val="Char"/>
    <w:uiPriority w:val="99"/>
    <w:unhideWhenUsed/>
    <w:rsid w:val="0078115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sid w:val="0078115B"/>
    <w:rPr>
      <w:sz w:val="18"/>
      <w:szCs w:val="18"/>
    </w:rPr>
  </w:style>
  <w:style w:type="paragraph" w:styleId="a8">
    <w:name w:val="Body Text"/>
    <w:basedOn w:val="a"/>
    <w:next w:val="a"/>
    <w:link w:val="Char2"/>
    <w:uiPriority w:val="1"/>
    <w:qFormat/>
    <w:rsid w:val="00B84238"/>
    <w:pPr>
      <w:spacing w:line="360" w:lineRule="auto"/>
      <w:ind w:left="107"/>
      <w:jc w:val="left"/>
    </w:pPr>
    <w:rPr>
      <w:rFonts w:ascii="宋体" w:hAnsi="宋体"/>
      <w:szCs w:val="21"/>
    </w:rPr>
  </w:style>
  <w:style w:type="character" w:customStyle="1" w:styleId="Char2">
    <w:name w:val="正文文本 Char"/>
    <w:basedOn w:val="a0"/>
    <w:link w:val="a8"/>
    <w:uiPriority w:val="1"/>
    <w:rsid w:val="00B84238"/>
    <w:rPr>
      <w:rFonts w:ascii="宋体" w:hAnsi="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Pr>
      <w:kern w:val="2"/>
      <w:sz w:val="18"/>
      <w:szCs w:val="18"/>
    </w:rPr>
  </w:style>
  <w:style w:type="character" w:customStyle="1" w:styleId="Char0">
    <w:name w:val="页脚 Char"/>
    <w:link w:val="a4"/>
    <w:uiPriority w:val="99"/>
    <w:rPr>
      <w:kern w:val="2"/>
      <w:sz w:val="18"/>
      <w:szCs w:val="18"/>
    </w:rPr>
  </w:style>
  <w:style w:type="character" w:styleId="a5">
    <w:name w:val="page number"/>
    <w:basedOn w:val="a0"/>
  </w:style>
  <w:style w:type="character" w:customStyle="1" w:styleId="Char1">
    <w:name w:val="批注框文本 Char"/>
    <w:link w:val="a6"/>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7">
    <w:name w:val="Revision"/>
    <w:uiPriority w:val="99"/>
    <w:unhideWhenUsed/>
    <w:rPr>
      <w:kern w:val="2"/>
      <w:sz w:val="21"/>
      <w:szCs w:val="24"/>
    </w:rPr>
  </w:style>
  <w:style w:type="paragraph" w:customStyle="1" w:styleId="1">
    <w:name w:val="列出段落1"/>
    <w:basedOn w:val="a"/>
    <w:uiPriority w:val="34"/>
    <w:qFormat/>
    <w:pPr>
      <w:ind w:firstLineChars="200" w:firstLine="420"/>
    </w:pPr>
    <w:rPr>
      <w:rFonts w:ascii="Calibri" w:hAnsi="Calibri"/>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Pr>
      <w:sz w:val="18"/>
      <w:szCs w:val="18"/>
    </w:rPr>
  </w:style>
  <w:style w:type="paragraph" w:styleId="a8">
    <w:name w:val="Body Text"/>
    <w:basedOn w:val="a"/>
    <w:next w:val="a"/>
    <w:link w:val="Char2"/>
    <w:uiPriority w:val="1"/>
    <w:qFormat/>
    <w:rsid w:val="00B84238"/>
    <w:pPr>
      <w:spacing w:line="360" w:lineRule="auto"/>
      <w:ind w:left="107"/>
      <w:jc w:val="left"/>
    </w:pPr>
    <w:rPr>
      <w:rFonts w:ascii="宋体" w:hAnsi="宋体"/>
      <w:szCs w:val="21"/>
    </w:rPr>
  </w:style>
  <w:style w:type="character" w:customStyle="1" w:styleId="Char2">
    <w:name w:val="正文文本 Char"/>
    <w:basedOn w:val="a0"/>
    <w:link w:val="a8"/>
    <w:uiPriority w:val="1"/>
    <w:rsid w:val="00B84238"/>
    <w:rPr>
      <w:rFonts w:ascii="宋体" w:hAnsi="宋体"/>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880</Words>
  <Characters>686</Characters>
  <Application>Microsoft Office Word</Application>
  <DocSecurity>0</DocSecurity>
  <PresentationFormat/>
  <Lines>5</Lines>
  <Paragraphs>3</Paragraphs>
  <Slides>0</Slides>
  <Notes>0</Notes>
  <HiddenSlides>0</HiddenSlides>
  <MMClips>0</MMClips>
  <ScaleCrop>false</ScaleCrop>
  <Company>Legend (Beijing) Limited</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subject/>
  <dc:creator>Legend User</dc:creator>
  <cp:keywords/>
  <cp:lastModifiedBy>Administrator</cp:lastModifiedBy>
  <cp:revision>29</cp:revision>
  <cp:lastPrinted>2019-12-05T07:53:00Z</cp:lastPrinted>
  <dcterms:created xsi:type="dcterms:W3CDTF">2022-04-16T12:27:00Z</dcterms:created>
  <dcterms:modified xsi:type="dcterms:W3CDTF">2024-07-30T01:02:00Z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KSOSaveFontToCloudKey">
    <vt:lpwstr>436103288_btnclosed</vt:lpwstr>
  </property>
  <property fmtid="{D5CDD505-2E9C-101B-9397-08002B2CF9AE}" pid="4" name="ICV">
    <vt:lpwstr>2E4CCDB48CD34ECF805D649C60FFA6DF</vt:lpwstr>
  </property>
</Properties>
</file>