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A93D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26A762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EABB6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485104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26F6AC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D67EDF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2176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2033B1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5671E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天津市河西区市场监督管理局2023年度部门决算</w:t>
      </w:r>
    </w:p>
    <w:p w14:paraId="4EDC8A4B">
      <w:pPr>
        <w:autoSpaceDE w:val="0"/>
        <w:autoSpaceDN w:val="0"/>
        <w:adjustRightInd w:val="0"/>
        <w:spacing w:line="580" w:lineRule="exact"/>
        <w:jc w:val="center"/>
        <w:rPr>
          <w:rFonts w:ascii="Times New Roman" w:hAnsi="Times New Roman" w:eastAsia="黑体" w:cs="黑体"/>
          <w:sz w:val="30"/>
          <w:szCs w:val="30"/>
          <w:highlight w:val="none"/>
        </w:rPr>
      </w:pPr>
    </w:p>
    <w:p w14:paraId="55E5B0E3">
      <w:pPr>
        <w:autoSpaceDE w:val="0"/>
        <w:autoSpaceDN w:val="0"/>
        <w:adjustRightInd w:val="0"/>
        <w:spacing w:line="580" w:lineRule="exact"/>
        <w:jc w:val="center"/>
        <w:rPr>
          <w:rFonts w:ascii="Times New Roman" w:hAnsi="Times New Roman" w:eastAsia="黑体" w:cs="黑体"/>
          <w:sz w:val="30"/>
          <w:szCs w:val="30"/>
          <w:highlight w:val="none"/>
        </w:rPr>
      </w:pPr>
    </w:p>
    <w:p w14:paraId="6DF6B16D">
      <w:pPr>
        <w:autoSpaceDE w:val="0"/>
        <w:autoSpaceDN w:val="0"/>
        <w:adjustRightInd w:val="0"/>
        <w:spacing w:line="580" w:lineRule="exact"/>
        <w:jc w:val="center"/>
        <w:rPr>
          <w:rFonts w:ascii="Times New Roman" w:hAnsi="Times New Roman" w:eastAsia="黑体" w:cs="黑体"/>
          <w:sz w:val="30"/>
          <w:szCs w:val="30"/>
          <w:highlight w:val="none"/>
        </w:rPr>
      </w:pPr>
    </w:p>
    <w:p w14:paraId="65021CFC">
      <w:pPr>
        <w:autoSpaceDE w:val="0"/>
        <w:autoSpaceDN w:val="0"/>
        <w:adjustRightInd w:val="0"/>
        <w:spacing w:line="580" w:lineRule="exact"/>
        <w:jc w:val="center"/>
        <w:rPr>
          <w:rFonts w:ascii="Times New Roman" w:hAnsi="Times New Roman" w:eastAsia="黑体" w:cs="黑体"/>
          <w:sz w:val="30"/>
          <w:szCs w:val="30"/>
          <w:highlight w:val="none"/>
        </w:rPr>
      </w:pPr>
    </w:p>
    <w:p w14:paraId="79E4D808">
      <w:pPr>
        <w:autoSpaceDE w:val="0"/>
        <w:autoSpaceDN w:val="0"/>
        <w:adjustRightInd w:val="0"/>
        <w:spacing w:line="580" w:lineRule="exact"/>
        <w:jc w:val="center"/>
        <w:rPr>
          <w:rFonts w:ascii="Times New Roman" w:hAnsi="Times New Roman" w:eastAsia="黑体" w:cs="黑体"/>
          <w:sz w:val="30"/>
          <w:szCs w:val="30"/>
          <w:highlight w:val="none"/>
        </w:rPr>
      </w:pPr>
    </w:p>
    <w:p w14:paraId="47328CD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9ED1F1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45E19A9">
      <w:pPr>
        <w:autoSpaceDE w:val="0"/>
        <w:autoSpaceDN w:val="0"/>
        <w:adjustRightInd w:val="0"/>
        <w:spacing w:line="600" w:lineRule="exact"/>
        <w:jc w:val="left"/>
        <w:rPr>
          <w:rFonts w:ascii="Times New Roman" w:hAnsi="Times New Roman" w:eastAsia="黑体" w:cs="黑体"/>
          <w:kern w:val="0"/>
          <w:sz w:val="30"/>
          <w:szCs w:val="30"/>
          <w:highlight w:val="none"/>
        </w:rPr>
      </w:pPr>
    </w:p>
    <w:p w14:paraId="1B389CA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E99F2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4E0C8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4DCB9A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1FE94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C10D4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3F5F95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178D8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64DE7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4BA64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4F248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9D833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8FD8C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4BC12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3275A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AD0B4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EB7AE0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15BA1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83451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D6DC2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C853B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17C6B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540FB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90320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D20F5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9F5CB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C9264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2C841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890C6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93744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5A359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5CD234D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8AF9F5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9641FF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D6411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A28430">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（一）贯彻执行市场监督管理和知识产权工作的法律、法规、规章和方针政策，拟订市场监督管理和知识产权事业发展规划。</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（二）负责市场综合监督管理工作。组织实施质量强国战略、质量立区战略和食品安全战略、标准化战略，规范和维护市场秩序，营造诚实守信、公平竞争的市场环境。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 xml:space="preserve">（三）负责区市场主体统一登记注册工作。负责区各类企业、从事经营活动的单位、个体工商户等市场主体的登记注册和监督管理的工作。建立市场主体信息公示和共享机制，依法公示和共享有关信息，加强信用监管，推动市场主体信用体系建设。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（四）负责组织实施和指导区市场监管综合执法工作。指导区市场监管综合执法队伍整合和建设，推动实行统一的市场监管。组织查处重大违法案件。规范市场监管行政执法行为。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负责监督管理市场秩序工作。依法监督管理市场交易、网络商品交易及有关服务的行为。依法实施合同、拍卖行为监督管理，管理动产抵押物登记工作。组织指导查处价格收费违法违规、不正当竞争、商业贿赂、违法直销、传销、侵犯商标专利知识产权和制售假冒伪劣行为。指导广告业发展，监督管理广告活动。组织查处无照生产经营和相关无证生产经营行为。开展消费维权工作。承担区打击侵犯知识产权和制售假冒伪劣商品工作领导小组日常工作。</w:t>
      </w:r>
    </w:p>
    <w:p w14:paraId="4B83525C">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（六）负责产品质量安全监督管理工作。管理产品质量安全风险监控、监督抽检工作。</w:t>
      </w:r>
    </w:p>
    <w:p w14:paraId="5417E352">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（七）负责特种设备安全监督管理工作。综合管理特种设备安全监察、监督工作，监督检查高耗能特种设备节能标准和锅炉环境保护标准的执行情况。</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（八）负责药品零售、医疗器械经营的许可、检查和处罚工作，以及化妆品经营和药品、医疗器械使用环节质量的检查和处罚。负责药品零售企业GSP认证工作。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（九）负责食品安全监督管理综合协调工作。负责食品安全应急体系建设，组织和指导重大食品安全事件应急处置和调查处理工作。建立健全食品安全重要信息直报制度。承担区食品安全委员会的日常工作。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（十）负责食品、特殊食品安全监督管理工作。推动建立食品生产经营者落实主体责任的机制，健全食品安全追溯体系。组织开展食品安全监督抽检、检查处置和风险预警、风险交流工作，定期发布相关信息。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（十一）负责统一管理计量工作。推行法定计量单位和国家计量制度, 依法管理计量器具及量值传递和比对工作,规范、监督商品量和市场计量行为。</w:t>
      </w:r>
    </w:p>
    <w:p w14:paraId="7250EB0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（十二）负责统一管理标准化工作。建立标准实施信息反馈和评估机制并组织实施。依法协调指导和监督团体标准、企业标准制定工作。协调和管理商品条码管理工作。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（十三）负责区检验检测机构、认证机构监督管理工作。负责认证监督管理工作。</w:t>
      </w:r>
    </w:p>
    <w:p w14:paraId="3917E7F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（十四）负责区市场监督管理相关的新闻宣传、教育培训、对外合作交流和信息发布工作。</w:t>
      </w:r>
    </w:p>
    <w:p w14:paraId="14ED417F">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（十五）负责保护知识产权工作。负责商标、专利执法工作，负责区知识产权争议处理、维权援助和纠纷调处工作。</w:t>
      </w:r>
    </w:p>
    <w:p w14:paraId="1438B92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（十六）负责依法对价格活动进行监督检查工作，规范市场价格秩序。对违反价格管理的违法违规行为进行处罚。处理价格举报、投诉。贯彻落实公平竞争审查制度。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（十七）负责食盐生产及经营的质量安全监督管理工作。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（十八）负责本系统安全生产工作。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（十九）负责本系统招商引资工作。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（二十）负责本系统人才队伍建设。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（二十一）完成区委、区政府及上级部门交办的其他事项。</w:t>
      </w:r>
    </w:p>
    <w:p w14:paraId="5F016A8B">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937FA4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督管理局内设20个职能科室：党建工作科、人事科、财务科、信息档案科、法规科、市场和网络交易监督管理科、知识产权科（广告监督管理科）、信用监督管理科、消费者权益保护科、反垄断与反不正当竞争科、特种设备安全监察科、食品安全综合协调科、食品安全监督管理科、药品化妆品监督管理科、医疗器械监督管理科、价格监督检查科、质量监督管理科（认证认可科）、计量标准化科、政务服务科；下辖5个预算单位。纳入天津市河西区市场监督管理局2023年度部门决算编制范围的单位包括：</w:t>
      </w:r>
    </w:p>
    <w:p w14:paraId="52386F99">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天津市河西区市场监管综合行政执法支队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天津市河西区消费者协会</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天津市河西区市场监督管理局12315投诉举报中心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天津市河西区个体劳动者协会</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天津市河西区计量检定所</w:t>
      </w:r>
    </w:p>
    <w:p w14:paraId="7687B841">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02D635F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A521CB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FA467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ACE924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37D854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306350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8605B0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2667FF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D4BDF5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54D0555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CEAE8C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4D427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0624D2A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96BABC8">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7499A6D">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310017F">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1.天津市河西区市场监督管理局2023年度政府性基金预算财政拨款收入支出决算表为空表。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2.天津市河西区市场监督管理局2023年度国有资本经营预算财政拨款收入支出决算表为空表。</w:t>
      </w:r>
    </w:p>
    <w:p w14:paraId="1CE8DA4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0697FD4">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82EA2D4">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70E3CE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4DCCD6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天津市河西区市场监督管理局2023年度收入、支出决算总计</w:t>
      </w:r>
      <w:r>
        <w:rPr>
          <w:rFonts w:hint="eastAsia" w:ascii="Times New Roman" w:hAnsi="Times New Roman" w:eastAsia="仿宋_GB2312" w:cs="仿宋_GB2312"/>
          <w:sz w:val="30"/>
          <w:szCs w:val="30"/>
          <w:highlight w:val="none"/>
          <w:lang w:eastAsia="zh-CN"/>
        </w:rPr>
        <w:t>89,466,752.53元，与2022年度相比，收、支总计各减少8,540,233.64元，下降8.71%，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：厉行节约。</w:t>
      </w:r>
    </w:p>
    <w:p w14:paraId="0B32471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D69FBD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天津市河西区市场监督管理局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89,281,116.54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减少8,334,999.75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厉行节约。</w:t>
      </w:r>
    </w:p>
    <w:p w14:paraId="1ADFDB2B">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88,476,369.23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99.1</w:t>
      </w:r>
      <w:r>
        <w:rPr>
          <w:rFonts w:hint="eastAsia" w:ascii="Times New Roman" w:hAnsi="Times New Roman" w:eastAsia="宋体" w:cs="Times New Roman"/>
          <w:sz w:val="30"/>
          <w:szCs w:val="30"/>
          <w:highlight w:val="none"/>
          <w:lang w:eastAsia="zh-CN"/>
        </w:rPr>
        <w:t>%；</w:t>
      </w:r>
    </w:p>
    <w:p w14:paraId="3CFC537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1294B4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6EBE3B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D748C6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35D3F8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698,961.10元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0.78%；</w:t>
      </w:r>
    </w:p>
    <w:p w14:paraId="2B8870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CD4406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FC9CBA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105,786.21元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0.12%</w:t>
      </w:r>
      <w:r>
        <w:rPr>
          <w:rFonts w:hint="eastAsia" w:ascii="Times New Roman" w:hAnsi="Times New Roman" w:eastAsia="仿宋_GB2312" w:cs="仿宋_GB2312"/>
          <w:sz w:val="30"/>
          <w:szCs w:val="30"/>
          <w:highlight w:val="none"/>
          <w:lang w:val="zh-CN" w:eastAsia="zh-CN"/>
        </w:rPr>
        <w:t>。</w:t>
      </w:r>
    </w:p>
    <w:p w14:paraId="3E6BA45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18C6EDB">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89,170,011.45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8,377,578.02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厉行节约。</w:t>
      </w:r>
    </w:p>
    <w:p w14:paraId="7AE0C90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80,929,754.23元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90.76</w:t>
      </w:r>
      <w:r>
        <w:rPr>
          <w:rFonts w:hint="eastAsia" w:ascii="Times New Roman" w:hAnsi="Times New Roman" w:eastAsia="仿宋_GB2312" w:cs="仿宋_GB2312"/>
          <w:sz w:val="30"/>
          <w:szCs w:val="30"/>
          <w:highlight w:val="none"/>
          <w:lang w:eastAsia="zh-CN"/>
        </w:rPr>
        <w:t>%；</w:t>
      </w:r>
    </w:p>
    <w:p w14:paraId="03BEAB0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7,770,492.66元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占8.71%；</w:t>
      </w:r>
    </w:p>
    <w:p w14:paraId="458E991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861D75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469,764.56元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占0.53%；</w:t>
      </w:r>
    </w:p>
    <w:p w14:paraId="1D11AB67">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2B7B1E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664362E">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天津市河西区市场监督管理局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88,496,340.43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8,054,510.42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8.34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厉行节约。</w:t>
      </w:r>
    </w:p>
    <w:p w14:paraId="0C692C9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D81592A">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987AA7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天津市河西区市场监督管理局2023年度部门决算一般公共预算财政拨款支出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计88,484,820.89元，占本年支出合计的99.23%，与2022年度相比，一般公共预算财政拨款支出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7,984,964.82元，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8.28%，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：厉行节约。</w:t>
      </w:r>
    </w:p>
    <w:p w14:paraId="015E226D">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584A25B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88,484,820.89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一般公共服务支出（类）支出76911788.7元，占86.92%，社会保障和就业支出（类）支出7654621.45 元，占8.65%，卫生健康支出（类）支出3918410.74 元，占4.43%。</w:t>
      </w:r>
    </w:p>
    <w:p w14:paraId="786AD9F6">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86C6C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91,824,841.38</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88,484,820.89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96.36%</w:t>
      </w:r>
      <w:r>
        <w:rPr>
          <w:rFonts w:hint="eastAsia" w:ascii="Times New Roman" w:hAnsi="Times New Roman" w:eastAsia="仿宋_GB2312" w:cs="仿宋_GB2312"/>
          <w:kern w:val="0"/>
          <w:sz w:val="30"/>
          <w:szCs w:val="30"/>
          <w:highlight w:val="none"/>
        </w:rPr>
        <w:t>。其中：</w:t>
      </w:r>
    </w:p>
    <w:p w14:paraId="25F921C3">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一般公共服务支出（类）市场监督管理事务（款）行政运行（项）年初预算为643406</w:t>
      </w:r>
      <w:r>
        <w:rPr>
          <w:rFonts w:hint="eastAsia" w:ascii="Times New Roman" w:hAnsi="Times New Roman" w:eastAsia="仿宋_GB2312" w:cs="仿宋_GB2312"/>
          <w:sz w:val="30"/>
          <w:szCs w:val="30"/>
          <w:highlight w:val="none"/>
          <w:lang w:val="en-US" w:eastAsia="zh-CN"/>
        </w:rPr>
        <w:t>16.09</w:t>
      </w:r>
      <w:r>
        <w:rPr>
          <w:rFonts w:hint="eastAsia" w:ascii="Times New Roman" w:hAnsi="Times New Roman" w:eastAsia="仿宋_GB2312" w:cs="仿宋_GB2312"/>
          <w:sz w:val="30"/>
          <w:szCs w:val="30"/>
          <w:highlight w:val="none"/>
          <w:lang w:eastAsia="zh-CN"/>
        </w:rPr>
        <w:t>元，支出决算为65168018.47元，完成年初预算的101.29%，决算数大于年初预算数的主要原因是预算调整。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2.一般公共服务支出（类）市场监督管理事务（款）市场主体管理（项）年初预算为5600000元，支出决算为1763100元，完成年初预算的31.48%，决算数小于年初预算数的主要原因是厉行节约。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3.一般公共服务支出（类）市场监督管理事务（款）食品安全监管（项）年初预算为6020000元，支出决算为6007392.66 元，完成年初预算的99.79%，决算数小于年初预算数的主要原因是厉行节约。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4.社会保障和就业支出（类）行政事业单位养老支出（款）机关事业单位基本养老保险缴费支出（项）年初预算为5362691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52元，支出决算为5103185.33元，完成年初预算的95.16%，决算数小于年初预算数的主要原因是厉行节约。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5.社会保障和就业支出（类）行政事业单位养老支出（款）机关事业单位职业年金缴费支出（项）年初预算为2681345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76元，支出决算为2551436.12元，完成年初预算的95.16%，决算数小于年初预算数的主要原因是厉行节约。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6.卫生健康支出（类）行政事业单位医疗（款）行政单位医疗（项）年初预算为3325648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54元，支出决算为3115124元，完成年初预算的93.67%，决算数小于年初预算数的主要原因是厉行节约。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7.卫生健康支出（类）行政事业单位医疗（款）公务员医疗补助（项）年初预算为633456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86元，支出决算为599713.48元，完成年初预算的94.67%，决算数小于年初预算数的主要原因是厉行节约。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8.卫生健康支出（类）行政事业单位医疗（款）事业单位医疗年初预算为285816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71元，支出决算203573.26元，完成年初预算的71.23%，决算数小于年初预算数的主要原因是厉行节约。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9.一般公共服务支出（类）市场监督管理事务（款）事业运行年初预算为3575265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9元，支出决算为3973277.57元，完成年初预算的111.13%，决算数大于年初预算数的主要原因是预算调整。</w:t>
      </w:r>
    </w:p>
    <w:p w14:paraId="616E509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47FC61D">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80,714,328.23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4,896,684.09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厉行节约。</w:t>
      </w:r>
      <w:r>
        <w:rPr>
          <w:rFonts w:hint="eastAsia" w:ascii="Times New Roman" w:hAnsi="Times New Roman" w:eastAsia="仿宋_GB2312" w:cs="仿宋_GB2312"/>
          <w:kern w:val="0"/>
          <w:sz w:val="30"/>
          <w:szCs w:val="30"/>
          <w:highlight w:val="none"/>
        </w:rPr>
        <w:t>其中：</w:t>
      </w:r>
    </w:p>
    <w:p w14:paraId="220FDC26">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71,781,175.31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抚恤金、奖励金、其他对个人和家庭的补助。</w:t>
      </w:r>
    </w:p>
    <w:p w14:paraId="7F297FF1">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8,933,152.92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办公费、手续费、水费、电费、邮电费、取暖费、物业管理费、差旅费、租赁费、工会经费、福利费、其他交通费用、税金及附加费用、维修（护）费、公务接待费、办公设备购置费。</w:t>
      </w:r>
    </w:p>
    <w:p w14:paraId="0BF35F4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44C9BF4">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天津市河西区市场监督管理局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28374E29">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天津市河西区市场监督管理局2023年度无政府性基金预算财政拨款收入、支出和结转结余。</w:t>
      </w:r>
      <w:r>
        <w:rPr>
          <w:rFonts w:hint="eastAsia" w:ascii="Times New Roman" w:hAnsi="Times New Roman" w:eastAsia="仿宋_GB2312" w:cs="仿宋_GB2312"/>
          <w:sz w:val="30"/>
          <w:szCs w:val="30"/>
          <w:highlight w:val="none"/>
          <w:lang w:eastAsia="zh-CN"/>
        </w:rPr>
        <w:tab/>
      </w:r>
      <w:r>
        <w:rPr>
          <w:rFonts w:hint="eastAsia" w:ascii="Times New Roman" w:hAnsi="Times New Roman" w:eastAsia="仿宋_GB2312" w:cs="仿宋_GB2312"/>
          <w:sz w:val="30"/>
          <w:szCs w:val="30"/>
          <w:highlight w:val="none"/>
          <w:lang w:val="en-US" w:eastAsia="zh-CN"/>
        </w:rPr>
        <w:tab/>
      </w:r>
    </w:p>
    <w:p w14:paraId="2634C17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45F703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天津市河西区市场监督管理局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14:paraId="511A2DF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天津市河西区市场监督管理局2023年度无国有资本经营预算财政拨款收入、支出和结转结余。</w:t>
      </w:r>
    </w:p>
    <w:p w14:paraId="5CDBFA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4407D2B0">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C80E6D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3,050.00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1,950.00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61.0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3,050.00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14:paraId="1224038A">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F0705E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2CE793A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21A0BD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本年度未用财政拨款经费列支公务用车购置、运行维护费。</w:t>
      </w:r>
      <w:r>
        <w:rPr>
          <w:rFonts w:hint="eastAsia" w:ascii="Times New Roman" w:hAnsi="Times New Roman" w:eastAsia="仿宋_GB2312" w:cs="仿宋_GB2312"/>
          <w:kern w:val="0"/>
          <w:sz w:val="30"/>
          <w:szCs w:val="30"/>
          <w:highlight w:val="none"/>
        </w:rPr>
        <w:t>其中：</w:t>
      </w:r>
    </w:p>
    <w:p w14:paraId="35C32CE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02B730B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AC7907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87E7F3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E93C45E">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3,050.00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1,950.00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61.0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3,050.00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严格按照预算执行。</w:t>
      </w:r>
    </w:p>
    <w:p w14:paraId="6BB9A8D1">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36DE10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0853B9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天津市河西区市场监督管理局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8,792,320.75</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3,327,846.75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27.46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w:t>
      </w:r>
    </w:p>
    <w:p w14:paraId="4C08764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0D4EFA6">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天津市河西区市场监督管理局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3,672,252.49</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95,410.90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3,576,841.59</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3,6</w:t>
      </w:r>
      <w:r>
        <w:rPr>
          <w:rFonts w:hint="eastAsia" w:ascii="Times New Roman" w:hAnsi="Times New Roman" w:eastAsia="仿宋_GB2312" w:cs="Times New Roman"/>
          <w:kern w:val="0"/>
          <w:sz w:val="30"/>
          <w:szCs w:val="30"/>
          <w:highlight w:val="none"/>
          <w:lang w:val="en-US" w:eastAsia="zh-CN"/>
        </w:rPr>
        <w:t>72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Times New Roman"/>
          <w:kern w:val="0"/>
          <w:sz w:val="30"/>
          <w:szCs w:val="30"/>
          <w:highlight w:val="none"/>
          <w:lang w:val="en-US" w:eastAsia="zh-CN"/>
        </w:rPr>
        <w:t>252</w:t>
      </w:r>
      <w:r>
        <w:rPr>
          <w:rFonts w:hint="eastAsia" w:ascii="Times New Roman" w:hAnsi="Times New Roman" w:eastAsia="仿宋_GB2312" w:cs="Times New Roman"/>
          <w:kern w:val="0"/>
          <w:sz w:val="30"/>
          <w:szCs w:val="30"/>
          <w:highlight w:val="none"/>
          <w:lang w:eastAsia="zh-CN"/>
        </w:rPr>
        <w:t>.49</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3,189,400.80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86.85%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kern w:val="0"/>
          <w:sz w:val="30"/>
          <w:szCs w:val="30"/>
          <w:highlight w:val="none"/>
          <w:lang w:val="en-US"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3475634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0EE73E4">
      <w:pPr>
        <w:autoSpaceDE w:val="0"/>
        <w:autoSpaceDN w:val="0"/>
        <w:adjustRightInd w:val="0"/>
        <w:spacing w:line="600" w:lineRule="exact"/>
        <w:ind w:firstLine="600" w:firstLineChars="20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天津市河西区市场监督管理局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36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无</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26450479">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color w:val="000000"/>
          <w:kern w:val="0"/>
          <w:sz w:val="30"/>
          <w:szCs w:val="30"/>
          <w:highlight w:val="none"/>
          <w:lang w:eastAsia="zh-CN"/>
        </w:rPr>
        <w:t>天津市河西区市场监督管理局</w:t>
      </w:r>
      <w:r>
        <w:rPr>
          <w:rFonts w:hint="eastAsia" w:ascii="Times New Roman" w:hAnsi="Times New Roman" w:eastAsia="仿宋_GB2312" w:cs="仿宋_GB2312"/>
          <w:sz w:val="30"/>
          <w:szCs w:val="30"/>
          <w:highlight w:val="none"/>
          <w:lang w:eastAsia="zh-CN"/>
        </w:rPr>
        <w:t>2023年度无国有资产占有使用情况。</w:t>
      </w:r>
    </w:p>
    <w:p w14:paraId="08F5E25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6E37CE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根据预算绩效管理要求，天津市河西区市场监督管理局2023年度已对6个区级项目开展绩效自评，涉及金额7770492.66元，自评结果已随部门决算一并公开。</w:t>
      </w:r>
    </w:p>
    <w:p w14:paraId="7DEADFCD">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A45D8B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天津市河西区市场监督管理局2023年度不属于乡、镇、街单位，不涉及公开2023年度教育、医疗卫生、社会保障和就业、住房保障、涉农补贴等民生支出情况。</w:t>
      </w:r>
    </w:p>
    <w:p w14:paraId="5274539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F154C4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bookmarkStart w:id="0" w:name="_GoBack"/>
      <w:bookmarkEnd w:id="0"/>
      <w:r>
        <w:rPr>
          <w:rFonts w:hint="eastAsia" w:ascii="Times New Roman" w:hAnsi="Times New Roman" w:eastAsia="方正小标宋简体" w:cs="方正小标宋简体"/>
          <w:kern w:val="44"/>
          <w:sz w:val="44"/>
          <w:szCs w:val="44"/>
          <w:highlight w:val="none"/>
        </w:rPr>
        <w:t>第四部分名词解释</w:t>
      </w:r>
    </w:p>
    <w:p w14:paraId="7C0E279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54F9CF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927394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20DC5F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0ZmFhYmVhYjk1ODI3MDNhN2JlMTA5NDVkYzIzM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C56EFB"/>
    <w:rsid w:val="05CA273A"/>
    <w:rsid w:val="05E55C53"/>
    <w:rsid w:val="0659794A"/>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2C6FC9"/>
    <w:rsid w:val="1949378C"/>
    <w:rsid w:val="199A3054"/>
    <w:rsid w:val="1A1104E0"/>
    <w:rsid w:val="1A404E9F"/>
    <w:rsid w:val="1AA54268"/>
    <w:rsid w:val="1B173F14"/>
    <w:rsid w:val="1B4641B9"/>
    <w:rsid w:val="1B520DB0"/>
    <w:rsid w:val="1B5D5A1E"/>
    <w:rsid w:val="1B7A68EC"/>
    <w:rsid w:val="1CCA277E"/>
    <w:rsid w:val="1DFB572F"/>
    <w:rsid w:val="1EC5396A"/>
    <w:rsid w:val="1EFB0588"/>
    <w:rsid w:val="201E74B3"/>
    <w:rsid w:val="20DB5BFD"/>
    <w:rsid w:val="21365D81"/>
    <w:rsid w:val="21556D90"/>
    <w:rsid w:val="21C24E94"/>
    <w:rsid w:val="21D73FEC"/>
    <w:rsid w:val="223D3722"/>
    <w:rsid w:val="23736675"/>
    <w:rsid w:val="24B227A0"/>
    <w:rsid w:val="25BA7C7E"/>
    <w:rsid w:val="2666570F"/>
    <w:rsid w:val="26DB4B05"/>
    <w:rsid w:val="271B299E"/>
    <w:rsid w:val="27DD7C53"/>
    <w:rsid w:val="28477F01"/>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B995EA6"/>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6424</Words>
  <Characters>7442</Characters>
  <Lines>82</Lines>
  <Paragraphs>23</Paragraphs>
  <TotalTime>28</TotalTime>
  <ScaleCrop>false</ScaleCrop>
  <LinksUpToDate>false</LinksUpToDate>
  <CharactersWithSpaces>7566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小李</cp:lastModifiedBy>
  <cp:lastPrinted>2024-09-06T11:11:22Z</cp:lastPrinted>
  <dcterms:modified xsi:type="dcterms:W3CDTF">2024-09-06T11:12:27Z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