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F56F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3C579D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CEA627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DC57EA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EB7237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4EDC82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7835D1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7DAFAD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C51C9C3">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天津市河西区个体劳动者协会2023年度部门决算</w:t>
      </w:r>
    </w:p>
    <w:p w14:paraId="33B0B69D">
      <w:pPr>
        <w:autoSpaceDE w:val="0"/>
        <w:autoSpaceDN w:val="0"/>
        <w:adjustRightInd w:val="0"/>
        <w:spacing w:line="580" w:lineRule="exact"/>
        <w:jc w:val="center"/>
        <w:rPr>
          <w:rFonts w:ascii="Times New Roman" w:hAnsi="Times New Roman" w:eastAsia="黑体" w:cs="黑体"/>
          <w:sz w:val="30"/>
          <w:szCs w:val="30"/>
          <w:highlight w:val="none"/>
        </w:rPr>
      </w:pPr>
    </w:p>
    <w:p w14:paraId="20A6F5E5">
      <w:pPr>
        <w:autoSpaceDE w:val="0"/>
        <w:autoSpaceDN w:val="0"/>
        <w:adjustRightInd w:val="0"/>
        <w:spacing w:line="580" w:lineRule="exact"/>
        <w:jc w:val="center"/>
        <w:rPr>
          <w:rFonts w:ascii="Times New Roman" w:hAnsi="Times New Roman" w:eastAsia="黑体" w:cs="黑体"/>
          <w:sz w:val="30"/>
          <w:szCs w:val="30"/>
          <w:highlight w:val="none"/>
        </w:rPr>
      </w:pPr>
    </w:p>
    <w:p w14:paraId="46E9DF4C">
      <w:pPr>
        <w:autoSpaceDE w:val="0"/>
        <w:autoSpaceDN w:val="0"/>
        <w:adjustRightInd w:val="0"/>
        <w:spacing w:line="580" w:lineRule="exact"/>
        <w:jc w:val="center"/>
        <w:rPr>
          <w:rFonts w:ascii="Times New Roman" w:hAnsi="Times New Roman" w:eastAsia="黑体" w:cs="黑体"/>
          <w:sz w:val="30"/>
          <w:szCs w:val="30"/>
          <w:highlight w:val="none"/>
        </w:rPr>
      </w:pPr>
    </w:p>
    <w:p w14:paraId="3562CC5D">
      <w:pPr>
        <w:autoSpaceDE w:val="0"/>
        <w:autoSpaceDN w:val="0"/>
        <w:adjustRightInd w:val="0"/>
        <w:spacing w:line="580" w:lineRule="exact"/>
        <w:jc w:val="center"/>
        <w:rPr>
          <w:rFonts w:ascii="Times New Roman" w:hAnsi="Times New Roman" w:eastAsia="黑体" w:cs="黑体"/>
          <w:sz w:val="30"/>
          <w:szCs w:val="30"/>
          <w:highlight w:val="none"/>
        </w:rPr>
      </w:pPr>
    </w:p>
    <w:p w14:paraId="6037C040">
      <w:pPr>
        <w:autoSpaceDE w:val="0"/>
        <w:autoSpaceDN w:val="0"/>
        <w:adjustRightInd w:val="0"/>
        <w:spacing w:line="580" w:lineRule="exact"/>
        <w:jc w:val="center"/>
        <w:rPr>
          <w:rFonts w:ascii="Times New Roman" w:hAnsi="Times New Roman" w:eastAsia="黑体" w:cs="黑体"/>
          <w:sz w:val="30"/>
          <w:szCs w:val="30"/>
          <w:highlight w:val="none"/>
        </w:rPr>
      </w:pPr>
    </w:p>
    <w:p w14:paraId="6F297165">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73F72DF9">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200E8C54">
      <w:pPr>
        <w:autoSpaceDE w:val="0"/>
        <w:autoSpaceDN w:val="0"/>
        <w:adjustRightInd w:val="0"/>
        <w:spacing w:line="600" w:lineRule="exact"/>
        <w:jc w:val="left"/>
        <w:rPr>
          <w:rFonts w:ascii="Times New Roman" w:hAnsi="Times New Roman" w:eastAsia="黑体" w:cs="黑体"/>
          <w:kern w:val="0"/>
          <w:sz w:val="30"/>
          <w:szCs w:val="30"/>
          <w:highlight w:val="none"/>
        </w:rPr>
      </w:pPr>
    </w:p>
    <w:p w14:paraId="4FC95447">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6A451ED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6F00FF5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6DD1890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3406883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3E22F11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62D8BAB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3AA0BBD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418915F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5F12442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5A714D6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182FB1E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190040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046B81C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77729B8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70EB53E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2FA7271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0A2482C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7F6C8C5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5E49739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187AFEB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6DA6701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7ECCF44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4DC98EF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42483E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6DF09D2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7CCB0D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4DF6FCE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634E9AA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6078A57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5AE66B0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616BA7D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07E77BD5">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639AD28D">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14:paraId="627B5238">
      <w:pPr>
        <w:keepNext/>
        <w:keepLines/>
        <w:numPr>
          <w:ilvl w:val="0"/>
          <w:numId w:val="1"/>
        </w:numPr>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43371B6B">
      <w:pPr>
        <w:keepNext/>
        <w:keepLines/>
        <w:numPr>
          <w:ilvl w:val="0"/>
          <w:numId w:val="0"/>
        </w:numPr>
        <w:autoSpaceDE w:val="0"/>
        <w:autoSpaceDN w:val="0"/>
        <w:adjustRightInd w:val="0"/>
        <w:spacing w:line="600" w:lineRule="exact"/>
        <w:jc w:val="both"/>
        <w:outlineLvl w:val="0"/>
        <w:rPr>
          <w:rFonts w:hint="eastAsia" w:ascii="Times New Roman" w:hAnsi="Times New Roman" w:eastAsia="方正小标宋简体" w:cs="方正小标宋简体"/>
          <w:kern w:val="44"/>
          <w:sz w:val="44"/>
          <w:szCs w:val="44"/>
          <w:highlight w:val="none"/>
        </w:rPr>
      </w:pPr>
    </w:p>
    <w:p w14:paraId="63E4AF31">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45BDE48E">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（一）向个体劳动者提供消费信息和咨询服务，提高个体劳动者维护自身合法权益的能力，引导文明、健康、节约资源和保护环境的消费方式；</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（二）参与制定有关个体劳动者权益的法律、法规、规章和强制性标准；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（三）参与有关行政部门对商品和服务的监督、检查；</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（四）就有关个体劳动者合法权益的问题，向有关部门反映、查询，提出建议；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（五）受理个体劳动者的投诉，并对投诉事项进行调查、调解；</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（六）就损害个体劳动者合法权益的行为，支持受损害的个体劳动者提起诉讼或者依照本法提起诉讼；</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（七）对损害个体劳动者合法权益的行为，通过大众传播媒介予以揭露、批评。</w:t>
      </w:r>
    </w:p>
    <w:p w14:paraId="0FC28434">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3F0CB58D">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天津市河西区个体劳动者协会内设1个职能科室；下辖0个预算单位。纳入天津市河西区个体劳动者协会2023年度部门决算编制范围的单位包括：</w:t>
      </w:r>
    </w:p>
    <w:p w14:paraId="0F47F6D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1、天津市河西区个体劳动者协会</w:t>
      </w:r>
    </w:p>
    <w:p w14:paraId="03C3094D">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3062C64C">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14:paraId="3D420D5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02832DA6">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44F23B3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732FA08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4B71AAD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753890F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25A6615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45A53C5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51CF22F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12AE993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09BD218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66E75D2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1512022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0956603F">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190EB0FA">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14:paraId="77054CA9">
      <w:pPr>
        <w:adjustRightInd w:val="0"/>
        <w:spacing w:line="640" w:lineRule="exact"/>
        <w:ind w:firstLine="600"/>
        <w:jc w:val="left"/>
        <w:textAlignment w:val="baseline"/>
        <w:rPr>
          <w:rFonts w:hint="eastAsia" w:ascii="Times New Roman" w:hAnsi="Times New Roman" w:eastAsia="楷体" w:cs="Times New Roman"/>
          <w:kern w:val="0"/>
          <w:sz w:val="30"/>
          <w:szCs w:val="30"/>
          <w:lang w:eastAsia="zh-CN"/>
          <w14:ligatures w14:val="none"/>
        </w:rPr>
      </w:pPr>
      <w:r>
        <w:rPr>
          <w:rFonts w:hint="eastAsia" w:ascii="Times New Roman" w:hAnsi="Times New Roman" w:eastAsia="楷体" w:cs="Times New Roman"/>
          <w:kern w:val="0"/>
          <w:sz w:val="30"/>
          <w:szCs w:val="30"/>
          <w:lang w:eastAsia="zh-CN"/>
          <w14:ligatures w14:val="none"/>
        </w:rPr>
        <w:t>1.天津市河西区个体劳动者协会2023年度政府性基金预算财政拨款收入支出决算表为空表。</w:t>
      </w:r>
      <w:r>
        <w:rPr>
          <w:rFonts w:hint="eastAsia" w:ascii="Times New Roman" w:hAnsi="Times New Roman" w:eastAsia="楷体" w:cs="Times New Roman"/>
          <w:kern w:val="0"/>
          <w:sz w:val="30"/>
          <w:szCs w:val="30"/>
          <w:lang w:eastAsia="zh-CN"/>
          <w14:ligatures w14:val="none"/>
        </w:rPr>
        <w:br w:type="textWrapping"/>
      </w:r>
      <w:r>
        <w:rPr>
          <w:rFonts w:hint="eastAsia" w:ascii="Times New Roman" w:hAnsi="Times New Roman" w:eastAsia="楷体" w:cs="Times New Roman"/>
          <w:kern w:val="0"/>
          <w:sz w:val="30"/>
          <w:szCs w:val="30"/>
          <w:lang w:val="en-US" w:eastAsia="zh-CN"/>
          <w14:ligatures w14:val="none"/>
        </w:rPr>
        <w:t xml:space="preserve">    </w:t>
      </w:r>
      <w:r>
        <w:rPr>
          <w:rFonts w:hint="eastAsia" w:ascii="Times New Roman" w:hAnsi="Times New Roman" w:eastAsia="楷体" w:cs="Times New Roman"/>
          <w:kern w:val="0"/>
          <w:sz w:val="30"/>
          <w:szCs w:val="30"/>
          <w:lang w:eastAsia="zh-CN"/>
          <w14:ligatures w14:val="none"/>
        </w:rPr>
        <w:t>2.天津市河西区个体劳动者协会2023年度国有资本经营预算财政拨款收入支出决算表为空表。</w:t>
      </w:r>
      <w:r>
        <w:rPr>
          <w:rFonts w:hint="eastAsia" w:ascii="Times New Roman" w:hAnsi="Times New Roman" w:eastAsia="楷体" w:cs="Times New Roman"/>
          <w:kern w:val="0"/>
          <w:sz w:val="30"/>
          <w:szCs w:val="30"/>
          <w:lang w:eastAsia="zh-CN"/>
          <w14:ligatures w14:val="none"/>
        </w:rPr>
        <w:br w:type="textWrapping"/>
      </w:r>
      <w:r>
        <w:rPr>
          <w:rFonts w:hint="eastAsia" w:ascii="Times New Roman" w:hAnsi="Times New Roman" w:eastAsia="楷体" w:cs="Times New Roman"/>
          <w:kern w:val="0"/>
          <w:sz w:val="30"/>
          <w:szCs w:val="30"/>
          <w:lang w:val="en-US" w:eastAsia="zh-CN"/>
          <w14:ligatures w14:val="none"/>
        </w:rPr>
        <w:t xml:space="preserve">    </w:t>
      </w:r>
      <w:r>
        <w:rPr>
          <w:rFonts w:hint="eastAsia" w:ascii="Times New Roman" w:hAnsi="Times New Roman" w:eastAsia="楷体" w:cs="Times New Roman"/>
          <w:kern w:val="0"/>
          <w:sz w:val="30"/>
          <w:szCs w:val="30"/>
          <w:lang w:eastAsia="zh-CN"/>
          <w14:ligatures w14:val="none"/>
        </w:rPr>
        <w:t>3.天津市河西区个体劳动者协会2023年度财政拨款“三公”经费支出决算表为空表。</w:t>
      </w:r>
      <w:r>
        <w:rPr>
          <w:rFonts w:hint="eastAsia" w:ascii="Times New Roman" w:hAnsi="Times New Roman" w:eastAsia="楷体" w:cs="Times New Roman"/>
          <w:kern w:val="0"/>
          <w:sz w:val="30"/>
          <w:szCs w:val="30"/>
          <w:lang w:eastAsia="zh-CN"/>
          <w14:ligatures w14:val="none"/>
        </w:rPr>
        <w:br w:type="textWrapping"/>
      </w:r>
      <w:r>
        <w:rPr>
          <w:rFonts w:hint="eastAsia" w:ascii="Times New Roman" w:hAnsi="Times New Roman" w:eastAsia="楷体" w:cs="Times New Roman"/>
          <w:kern w:val="0"/>
          <w:sz w:val="30"/>
          <w:szCs w:val="30"/>
          <w:lang w:val="en-US" w:eastAsia="zh-CN"/>
          <w14:ligatures w14:val="none"/>
        </w:rPr>
        <w:t xml:space="preserve">   </w:t>
      </w:r>
      <w:r>
        <w:rPr>
          <w:rFonts w:hint="eastAsia" w:ascii="Times New Roman" w:hAnsi="Times New Roman" w:eastAsia="楷体" w:cs="Times New Roman"/>
          <w:kern w:val="0"/>
          <w:sz w:val="30"/>
          <w:szCs w:val="30"/>
          <w:lang w:eastAsia="zh-CN"/>
          <w14:ligatures w14:val="none"/>
        </w:rPr>
        <w:t>4.天津市河西区个体劳动者协会2023年度项目支出决算表为空表。</w:t>
      </w:r>
    </w:p>
    <w:p w14:paraId="518BF94E">
      <w:pPr>
        <w:adjustRightInd w:val="0"/>
        <w:spacing w:line="640" w:lineRule="exact"/>
        <w:ind w:firstLine="600"/>
        <w:jc w:val="left"/>
        <w:textAlignment w:val="baseline"/>
        <w:rPr>
          <w:rFonts w:hint="eastAsia" w:ascii="Times New Roman" w:hAnsi="Times New Roman" w:eastAsia="楷体" w:cs="Times New Roman"/>
          <w:kern w:val="0"/>
          <w:sz w:val="30"/>
          <w:szCs w:val="30"/>
          <w:lang w:eastAsia="zh-CN"/>
          <w14:ligatures w14:val="none"/>
        </w:rPr>
      </w:pPr>
    </w:p>
    <w:p w14:paraId="7025519A">
      <w:pPr>
        <w:adjustRightInd w:val="0"/>
        <w:spacing w:line="640" w:lineRule="exact"/>
        <w:ind w:firstLine="600"/>
        <w:jc w:val="left"/>
        <w:textAlignment w:val="baseline"/>
        <w:rPr>
          <w:rFonts w:hint="eastAsia" w:ascii="Times New Roman" w:hAnsi="Times New Roman" w:eastAsia="楷体" w:cs="Times New Roman"/>
          <w:kern w:val="0"/>
          <w:sz w:val="30"/>
          <w:szCs w:val="30"/>
          <w:lang w:eastAsia="zh-CN"/>
          <w14:ligatures w14:val="none"/>
        </w:rPr>
      </w:pPr>
    </w:p>
    <w:p w14:paraId="3A2F7D90">
      <w:pPr>
        <w:adjustRightInd w:val="0"/>
        <w:spacing w:line="640" w:lineRule="exact"/>
        <w:ind w:firstLine="600"/>
        <w:jc w:val="left"/>
        <w:textAlignment w:val="baseline"/>
        <w:rPr>
          <w:rFonts w:hint="eastAsia" w:ascii="Times New Roman" w:hAnsi="Times New Roman" w:eastAsia="楷体" w:cs="Times New Roman"/>
          <w:kern w:val="0"/>
          <w:sz w:val="30"/>
          <w:szCs w:val="30"/>
          <w:lang w:eastAsia="zh-CN"/>
          <w14:ligatures w14:val="none"/>
        </w:rPr>
      </w:pPr>
    </w:p>
    <w:p w14:paraId="6BF22EC8">
      <w:pPr>
        <w:adjustRightInd w:val="0"/>
        <w:spacing w:line="640" w:lineRule="exact"/>
        <w:ind w:firstLine="600"/>
        <w:jc w:val="left"/>
        <w:textAlignment w:val="baseline"/>
        <w:rPr>
          <w:rFonts w:hint="eastAsia" w:ascii="Times New Roman" w:hAnsi="Times New Roman" w:eastAsia="楷体" w:cs="Times New Roman"/>
          <w:kern w:val="0"/>
          <w:sz w:val="30"/>
          <w:szCs w:val="30"/>
          <w:lang w:eastAsia="zh-CN"/>
          <w14:ligatures w14:val="none"/>
        </w:rPr>
      </w:pPr>
    </w:p>
    <w:p w14:paraId="5D1CA067">
      <w:pPr>
        <w:adjustRightInd w:val="0"/>
        <w:spacing w:line="640" w:lineRule="exact"/>
        <w:ind w:firstLine="600"/>
        <w:jc w:val="left"/>
        <w:textAlignment w:val="baseline"/>
        <w:rPr>
          <w:rFonts w:hint="eastAsia" w:ascii="Times New Roman" w:hAnsi="Times New Roman" w:eastAsia="楷体" w:cs="Times New Roman"/>
          <w:kern w:val="0"/>
          <w:sz w:val="30"/>
          <w:szCs w:val="30"/>
          <w:lang w:eastAsia="zh-CN"/>
          <w14:ligatures w14:val="none"/>
        </w:rPr>
      </w:pPr>
    </w:p>
    <w:p w14:paraId="14D2C870">
      <w:pPr>
        <w:adjustRightInd w:val="0"/>
        <w:spacing w:line="640" w:lineRule="exact"/>
        <w:ind w:firstLine="600"/>
        <w:jc w:val="left"/>
        <w:textAlignment w:val="baseline"/>
        <w:rPr>
          <w:rFonts w:hint="eastAsia" w:ascii="Times New Roman" w:hAnsi="Times New Roman" w:eastAsia="楷体" w:cs="Times New Roman"/>
          <w:kern w:val="0"/>
          <w:sz w:val="30"/>
          <w:szCs w:val="30"/>
          <w:lang w:eastAsia="zh-CN"/>
          <w14:ligatures w14:val="none"/>
        </w:rPr>
      </w:pPr>
    </w:p>
    <w:p w14:paraId="3FF870D9">
      <w:pPr>
        <w:adjustRightInd w:val="0"/>
        <w:spacing w:line="640" w:lineRule="exact"/>
        <w:ind w:firstLine="600"/>
        <w:jc w:val="left"/>
        <w:textAlignment w:val="baseline"/>
        <w:rPr>
          <w:rFonts w:hint="eastAsia" w:ascii="Times New Roman" w:hAnsi="Times New Roman" w:eastAsia="楷体" w:cs="Times New Roman"/>
          <w:kern w:val="0"/>
          <w:sz w:val="30"/>
          <w:szCs w:val="30"/>
          <w:lang w:eastAsia="zh-CN"/>
          <w14:ligatures w14:val="none"/>
        </w:rPr>
      </w:pPr>
    </w:p>
    <w:p w14:paraId="5FE4D744">
      <w:pPr>
        <w:adjustRightInd w:val="0"/>
        <w:spacing w:line="640" w:lineRule="exact"/>
        <w:ind w:firstLine="600"/>
        <w:jc w:val="left"/>
        <w:textAlignment w:val="baseline"/>
        <w:rPr>
          <w:rFonts w:hint="eastAsia" w:ascii="Times New Roman" w:hAnsi="Times New Roman" w:eastAsia="楷体" w:cs="Times New Roman"/>
          <w:kern w:val="0"/>
          <w:sz w:val="30"/>
          <w:szCs w:val="30"/>
          <w:lang w:eastAsia="zh-CN"/>
          <w14:ligatures w14:val="none"/>
        </w:rPr>
      </w:pPr>
    </w:p>
    <w:p w14:paraId="30A0316A">
      <w:pPr>
        <w:adjustRightInd w:val="0"/>
        <w:spacing w:line="640" w:lineRule="exact"/>
        <w:ind w:firstLine="600"/>
        <w:jc w:val="left"/>
        <w:textAlignment w:val="baseline"/>
        <w:rPr>
          <w:rFonts w:hint="eastAsia" w:ascii="Times New Roman" w:hAnsi="Times New Roman" w:eastAsia="楷体" w:cs="Times New Roman"/>
          <w:kern w:val="0"/>
          <w:sz w:val="30"/>
          <w:szCs w:val="30"/>
          <w:lang w:eastAsia="zh-CN"/>
          <w14:ligatures w14:val="none"/>
        </w:rPr>
      </w:pPr>
    </w:p>
    <w:p w14:paraId="6DFA58B9">
      <w:pPr>
        <w:adjustRightInd w:val="0"/>
        <w:spacing w:line="640" w:lineRule="exact"/>
        <w:ind w:firstLine="600"/>
        <w:jc w:val="left"/>
        <w:textAlignment w:val="baseline"/>
        <w:rPr>
          <w:rFonts w:hint="eastAsia" w:ascii="Times New Roman" w:hAnsi="Times New Roman" w:eastAsia="楷体" w:cs="Times New Roman"/>
          <w:kern w:val="0"/>
          <w:sz w:val="30"/>
          <w:szCs w:val="30"/>
          <w:lang w:eastAsia="zh-CN"/>
          <w14:ligatures w14:val="none"/>
        </w:rPr>
      </w:pPr>
    </w:p>
    <w:p w14:paraId="36BA0A51">
      <w:pPr>
        <w:pStyle w:val="2"/>
        <w:keepNext/>
        <w:keepLines/>
        <w:autoSpaceDE/>
        <w:autoSpaceDN/>
        <w:spacing w:before="0" w:after="0" w:line="600" w:lineRule="exact"/>
        <w:jc w:val="center"/>
        <w:textAlignment w:val="baseline"/>
        <w:rPr>
          <w:rFonts w:hint="eastAsia" w:ascii="方正小标宋简体" w:hAnsi="方正小标宋简体" w:eastAsia="方正小标宋简体" w:cs="方正小标宋简体"/>
          <w:b w:val="0"/>
          <w:bCs w:val="0"/>
          <w:kern w:val="44"/>
          <w:sz w:val="44"/>
          <w:szCs w:val="44"/>
          <w14:ligatures w14:val="none"/>
        </w:rPr>
      </w:pPr>
    </w:p>
    <w:p w14:paraId="23C748A5">
      <w:pPr>
        <w:pStyle w:val="2"/>
        <w:keepNext/>
        <w:keepLines/>
        <w:autoSpaceDE/>
        <w:autoSpaceDN/>
        <w:spacing w:before="0" w:after="0" w:line="600" w:lineRule="exact"/>
        <w:jc w:val="center"/>
        <w:textAlignment w:val="baseline"/>
        <w:rPr>
          <w:rFonts w:ascii="方正小标宋简体" w:hAnsi="方正小标宋简体" w:eastAsia="方正小标宋简体" w:cs="方正小标宋简体"/>
          <w:b w:val="0"/>
          <w:bCs w:val="0"/>
          <w:kern w:val="44"/>
          <w:sz w:val="44"/>
          <w:szCs w:val="44"/>
          <w14:ligatures w14:val="none"/>
        </w:rPr>
      </w:pPr>
      <w:r>
        <w:rPr>
          <w:rFonts w:hint="eastAsia" w:ascii="方正小标宋简体" w:hAnsi="方正小标宋简体" w:eastAsia="方正小标宋简体" w:cs="方正小标宋简体"/>
          <w:b w:val="0"/>
          <w:bCs w:val="0"/>
          <w:kern w:val="44"/>
          <w:sz w:val="44"/>
          <w:szCs w:val="44"/>
          <w14:ligatures w14:val="none"/>
        </w:rPr>
        <w:t>第三部分</w:t>
      </w:r>
      <w:r>
        <w:rPr>
          <w:rFonts w:hint="eastAsia" w:ascii="方正小标宋简体" w:hAnsi="方正小标宋简体" w:eastAsia="方正小标宋简体" w:cs="方正小标宋简体"/>
          <w:b w:val="0"/>
          <w:bCs w:val="0"/>
          <w:kern w:val="44"/>
          <w:sz w:val="44"/>
          <w:szCs w:val="44"/>
          <w:lang w:val="en-US" w:eastAsia="zh-CN"/>
          <w14:ligatures w14:val="none"/>
        </w:rPr>
        <w:t xml:space="preserve">  </w:t>
      </w:r>
      <w:r>
        <w:rPr>
          <w:rFonts w:hint="eastAsia" w:ascii="方正小标宋简体" w:hAnsi="方正小标宋简体" w:eastAsia="方正小标宋简体" w:cs="方正小标宋简体"/>
          <w:b w:val="0"/>
          <w:bCs w:val="0"/>
          <w:kern w:val="44"/>
          <w:sz w:val="44"/>
          <w:szCs w:val="44"/>
          <w:lang w:eastAsia="zh-CN"/>
          <w14:ligatures w14:val="none"/>
        </w:rPr>
        <w:t>2023</w:t>
      </w:r>
      <w:r>
        <w:rPr>
          <w:rFonts w:hint="eastAsia" w:ascii="方正小标宋简体" w:hAnsi="方正小标宋简体" w:eastAsia="方正小标宋简体" w:cs="方正小标宋简体"/>
          <w:b w:val="0"/>
          <w:bCs w:val="0"/>
          <w:kern w:val="44"/>
          <w:sz w:val="44"/>
          <w:szCs w:val="44"/>
          <w14:ligatures w14:val="none"/>
        </w:rPr>
        <w:t>年度部门决算情况说明</w:t>
      </w:r>
    </w:p>
    <w:p w14:paraId="7D0379CA">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516460F6">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lang w:val="zh-CN"/>
        </w:rPr>
      </w:pPr>
      <w:r>
        <w:rPr>
          <w:rFonts w:hint="eastAsia" w:ascii="Times New Roman" w:hAnsi="Times New Roman" w:eastAsia="黑体" w:cs="黑体"/>
          <w:b w:val="0"/>
          <w:bCs w:val="0"/>
          <w:kern w:val="0"/>
          <w:sz w:val="30"/>
          <w:szCs w:val="30"/>
          <w:highlight w:val="none"/>
          <w:lang w:val="zh-CN"/>
        </w:rPr>
        <w:t>一、收入支出决算总体情况说明</w:t>
      </w:r>
    </w:p>
    <w:p w14:paraId="4F0647E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天津市河西区个体劳动者协会2023年度收入、支出决算总计</w:t>
      </w:r>
      <w:r>
        <w:rPr>
          <w:rFonts w:hint="eastAsia" w:ascii="Times New Roman" w:hAnsi="Times New Roman" w:eastAsia="仿宋_GB2312" w:cs="仿宋_GB2312"/>
          <w:sz w:val="30"/>
          <w:szCs w:val="30"/>
          <w:highlight w:val="none"/>
          <w:lang w:eastAsia="zh-CN"/>
        </w:rPr>
        <w:t>1,323,672.27元，与2022年度相比，收、支总计各增加31,602.97元，增长2.45%，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财政拨款收入增加。</w:t>
      </w:r>
    </w:p>
    <w:p w14:paraId="3547DF51">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二、</w:t>
      </w:r>
      <w:r>
        <w:rPr>
          <w:rFonts w:hint="eastAsia" w:ascii="Times New Roman" w:hAnsi="Times New Roman" w:eastAsia="黑体" w:cs="黑体"/>
          <w:b w:val="0"/>
          <w:bCs w:val="0"/>
          <w:kern w:val="0"/>
          <w:sz w:val="30"/>
          <w:szCs w:val="30"/>
          <w:highlight w:val="none"/>
        </w:rPr>
        <w:t>收入决算情况</w:t>
      </w:r>
      <w:r>
        <w:rPr>
          <w:rFonts w:hint="eastAsia" w:ascii="Times New Roman" w:hAnsi="Times New Roman" w:eastAsia="黑体" w:cs="黑体"/>
          <w:b w:val="0"/>
          <w:bCs w:val="0"/>
          <w:kern w:val="0"/>
          <w:sz w:val="30"/>
          <w:szCs w:val="30"/>
          <w:highlight w:val="none"/>
          <w:lang w:val="zh-CN"/>
        </w:rPr>
        <w:t>说明</w:t>
      </w:r>
    </w:p>
    <w:p w14:paraId="49C1F13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天津市河西区个体劳动者协会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1,312,802.59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增加38,394.37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财政拨款收入增加。</w:t>
      </w:r>
    </w:p>
    <w:p w14:paraId="615E9AA6">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1,312,802.59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14:paraId="66806632">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477D922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28ED72E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0941EB5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C7B0D2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741DF99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04EB85A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4C8CA33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14:paraId="364E9BB6">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三、支出</w:t>
      </w:r>
      <w:r>
        <w:rPr>
          <w:rFonts w:hint="eastAsia" w:ascii="Times New Roman" w:hAnsi="Times New Roman" w:eastAsia="黑体" w:cs="黑体"/>
          <w:b w:val="0"/>
          <w:bCs w:val="0"/>
          <w:kern w:val="0"/>
          <w:sz w:val="30"/>
          <w:szCs w:val="30"/>
          <w:highlight w:val="none"/>
        </w:rPr>
        <w:t>决算情况说明</w:t>
      </w:r>
    </w:p>
    <w:p w14:paraId="24B20548">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天津市河西区个体劳动者协会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1,323,672.27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31,602.97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kern w:val="0"/>
          <w:sz w:val="30"/>
          <w:szCs w:val="30"/>
          <w:highlight w:val="none"/>
          <w:lang w:eastAsia="zh-CN"/>
        </w:rPr>
        <w:t>人员经费支出增加。</w:t>
      </w:r>
    </w:p>
    <w:p w14:paraId="62DFAD52">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1,323,672.27元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100.0</w:t>
      </w:r>
      <w:r>
        <w:rPr>
          <w:rFonts w:hint="eastAsia" w:ascii="Times New Roman" w:hAnsi="Times New Roman" w:eastAsia="仿宋_GB2312" w:cs="仿宋_GB2312"/>
          <w:sz w:val="30"/>
          <w:szCs w:val="30"/>
          <w:highlight w:val="none"/>
          <w:lang w:eastAsia="zh-CN"/>
        </w:rPr>
        <w:t>%；</w:t>
      </w:r>
    </w:p>
    <w:p w14:paraId="1A669786">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4F6EC679">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4642C77E">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188D550C">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00F71C02">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lang w:val="zh-CN"/>
        </w:rPr>
      </w:pPr>
      <w:r>
        <w:rPr>
          <w:rFonts w:hint="eastAsia" w:ascii="Times New Roman" w:hAnsi="Times New Roman" w:eastAsia="黑体" w:cs="黑体"/>
          <w:b w:val="0"/>
          <w:bCs w:val="0"/>
          <w:kern w:val="0"/>
          <w:sz w:val="30"/>
          <w:szCs w:val="30"/>
          <w:highlight w:val="none"/>
          <w:lang w:val="zh-CN"/>
        </w:rPr>
        <w:t>四、财政拨款收支决算总体情况说明</w:t>
      </w:r>
    </w:p>
    <w:p w14:paraId="1B8150D3">
      <w:pPr>
        <w:autoSpaceDE w:val="0"/>
        <w:autoSpaceDN w:val="0"/>
        <w:adjustRightInd w:val="0"/>
        <w:spacing w:line="580" w:lineRule="exact"/>
        <w:ind w:firstLine="600"/>
        <w:jc w:val="left"/>
        <w:rPr>
          <w:rFonts w:hint="default" w:ascii="Times New Roman" w:hAnsi="Times New Roman" w:eastAsia="仿宋_GB2312" w:cs="仿宋_GB2312"/>
          <w:sz w:val="30"/>
          <w:szCs w:val="30"/>
          <w:highlight w:val="none"/>
          <w:lang w:val="en-US"/>
        </w:rPr>
      </w:pPr>
      <w:r>
        <w:rPr>
          <w:rFonts w:hint="eastAsia" w:ascii="Times New Roman" w:hAnsi="Times New Roman" w:eastAsia="仿宋_GB2312" w:cs="仿宋_GB2312"/>
          <w:sz w:val="30"/>
          <w:szCs w:val="30"/>
          <w:highlight w:val="none"/>
          <w:lang w:eastAsia="zh-CN"/>
        </w:rPr>
        <w:t>天津市河西区个体劳动者协会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1,312,802.59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43,799.33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3.45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财政拨款增加。</w:t>
      </w:r>
    </w:p>
    <w:p w14:paraId="133392F3">
      <w:pPr>
        <w:keepNext/>
        <w:keepLines/>
        <w:autoSpaceDE w:val="0"/>
        <w:autoSpaceDN w:val="0"/>
        <w:adjustRightInd w:val="0"/>
        <w:spacing w:line="600" w:lineRule="exact"/>
        <w:ind w:firstLine="602"/>
        <w:jc w:val="left"/>
        <w:outlineLvl w:val="1"/>
        <w:rPr>
          <w:rFonts w:hint="eastAsia" w:ascii="Times New Roman" w:hAnsi="Times New Roman" w:eastAsia="黑体" w:cs="黑体"/>
          <w:b w:val="0"/>
          <w:bCs w:val="0"/>
          <w:kern w:val="0"/>
          <w:sz w:val="30"/>
          <w:szCs w:val="30"/>
          <w:highlight w:val="none"/>
          <w:lang w:val="zh-CN"/>
        </w:rPr>
      </w:pPr>
      <w:r>
        <w:rPr>
          <w:rFonts w:hint="eastAsia" w:ascii="Times New Roman" w:hAnsi="Times New Roman" w:eastAsia="黑体" w:cs="黑体"/>
          <w:b w:val="0"/>
          <w:bCs w:val="0"/>
          <w:kern w:val="0"/>
          <w:sz w:val="30"/>
          <w:szCs w:val="30"/>
          <w:highlight w:val="none"/>
          <w:lang w:val="zh-CN"/>
        </w:rPr>
        <w:t>五、一般公共预算财政拨款支出决算情况说明</w:t>
      </w:r>
    </w:p>
    <w:p w14:paraId="0EDFB95C">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044FBB4C">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bookmarkStart w:id="0" w:name="_GoBack"/>
      <w:bookmarkEnd w:id="0"/>
      <w:r>
        <w:rPr>
          <w:rFonts w:hint="eastAsia" w:ascii="Times New Roman" w:hAnsi="Times New Roman" w:eastAsia="仿宋_GB2312" w:cs="仿宋_GB2312"/>
          <w:sz w:val="30"/>
          <w:szCs w:val="30"/>
          <w:highlight w:val="none"/>
          <w:lang w:eastAsia="zh-CN"/>
        </w:rPr>
        <w:t>天津市河西区个体劳动者协会2023年度部门决算一般公共预算财政拨款支出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计1,312,802.59元，占本年支出合计的99.18%，与2022年度相比，一般公共预算财政拨款支出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43,799.33元，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3.45%，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财政拨款增加。</w:t>
      </w:r>
    </w:p>
    <w:p w14:paraId="4B1525E0">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1A25604D">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1,312,802.59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一般公共服务支出(类)支出1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127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884.25元，占85.91%，社会保障和就业支出（类）支出127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872.00元，占9.74%，卫生健康支出（类）支出57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046.34元，占4.35%。</w:t>
      </w:r>
    </w:p>
    <w:p w14:paraId="1ABF20A1">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2F3F7EC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1,230,026.30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1,312,802.59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106.73%</w:t>
      </w:r>
      <w:r>
        <w:rPr>
          <w:rFonts w:hint="eastAsia" w:ascii="Times New Roman" w:hAnsi="Times New Roman" w:eastAsia="仿宋_GB2312" w:cs="仿宋_GB2312"/>
          <w:kern w:val="0"/>
          <w:sz w:val="30"/>
          <w:szCs w:val="30"/>
          <w:highlight w:val="none"/>
        </w:rPr>
        <w:t>。其中：</w:t>
      </w:r>
    </w:p>
    <w:p w14:paraId="04BFF07E">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一般公共服务支出（类）市场监督管理事务（款）事业运行（项）年初预算为1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480.52元，支出决算为1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127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884.25元，完成年初预算的110.42%，决算数大于年初预算数的主要原因是人员经费增加。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 社会保障和就业支出（类）行政事业单位养老支出（款）机关事业单位基本养老保险缴费支出（项）年初预算为84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474.24元，支出决算为85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248.00元，完成年初预算的100.92%，决算数大于年初预算数的主要原因是人员经费增加。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 社会保障和就业支出（类）行政事业单位养老支出（款）机关事业单位职业年金缴费支出（项）年初预算为42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237.12元，支出决算为42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624.00元，完成年初预算的100.92%，决算数大于年初预算数的主要原因是人员经费增加。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 卫生健康支出（类）行政事业单位医疗（款）事业单位医疗（项）年初预算为81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834.42元，支出决算为57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046.34元，完成年初预算的69.71%，决算数小于年初预算数的主要原因是厉行节约。</w:t>
      </w:r>
    </w:p>
    <w:p w14:paraId="58FA7059">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六、一般公共预算财政拨款基本支出决算情况说明</w:t>
      </w:r>
    </w:p>
    <w:p w14:paraId="701C83F4">
      <w:pPr>
        <w:autoSpaceDE w:val="0"/>
        <w:autoSpaceDN w:val="0"/>
        <w:adjustRightInd w:val="0"/>
        <w:spacing w:line="600" w:lineRule="exact"/>
        <w:ind w:firstLine="600" w:firstLineChars="2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天津市河西区个体劳动者协会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1,312,802.59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43,799.33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人员经费支出增加。</w:t>
      </w:r>
      <w:r>
        <w:rPr>
          <w:rFonts w:hint="eastAsia" w:ascii="Times New Roman" w:hAnsi="Times New Roman" w:eastAsia="仿宋_GB2312" w:cs="仿宋_GB2312"/>
          <w:kern w:val="0"/>
          <w:sz w:val="30"/>
          <w:szCs w:val="30"/>
          <w:highlight w:val="none"/>
        </w:rPr>
        <w:t>其中：</w:t>
      </w:r>
    </w:p>
    <w:p w14:paraId="275E8F17">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1,273,802.09</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基本工资、津贴补贴、奖金、绩效工资、机关事业单位基本养老保险缴费、职业年金缴费、职工基本医疗保险缴费、其他社会保障缴费、住房公积金、其他工资福利支出、退休费、医疗费补助、奖励金。</w:t>
      </w:r>
    </w:p>
    <w:p w14:paraId="76AB1DA7">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39,000.50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办公费、手续费、工会经费、福利费、税金及附加费用。</w:t>
      </w:r>
    </w:p>
    <w:p w14:paraId="598D858A">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七、政府性基金预算财政拨款收支决算情况</w:t>
      </w:r>
    </w:p>
    <w:p w14:paraId="06E0552E">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天津市河西区个体劳动者协会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p>
    <w:p w14:paraId="41F33E13">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天津市河西区个体劳动者协会2023年度无政府性基金预算财政拨款收入、支出和结转结余。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281C1D90">
      <w:pPr>
        <w:keepNext/>
        <w:keepLines/>
        <w:autoSpaceDE w:val="0"/>
        <w:autoSpaceDN w:val="0"/>
        <w:adjustRightInd w:val="0"/>
        <w:spacing w:line="600" w:lineRule="exact"/>
        <w:ind w:firstLine="602"/>
        <w:jc w:val="left"/>
        <w:outlineLvl w:val="1"/>
        <w:rPr>
          <w:rFonts w:hint="eastAsia"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八、国有资本经营预算财政拨款收支决算情况说明</w:t>
      </w:r>
    </w:p>
    <w:p w14:paraId="06BD150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天津市河西区个体劳动者协会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kern w:val="0"/>
          <w:sz w:val="30"/>
          <w:szCs w:val="30"/>
          <w:highlight w:val="none"/>
        </w:rPr>
        <w:t>年度部门决算国有资本经营预算财政拨款年初结转和结余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元，支出</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元，年末结余和结余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仿宋_GB2312"/>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年度相比，国有资本经营预算财政拨款支出</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p>
    <w:p w14:paraId="793D8A2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天津市河西区个体劳动者协会2023年度无国有资本经营预算财政拨款收入、支出和结转结余。</w:t>
      </w:r>
    </w:p>
    <w:p w14:paraId="7E63F626">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九、财政拨款</w:t>
      </w:r>
      <w:r>
        <w:rPr>
          <w:rFonts w:ascii="Times New Roman" w:hAnsi="Times New Roman" w:eastAsia="黑体" w:cs="黑体"/>
          <w:b w:val="0"/>
          <w:bCs w:val="0"/>
          <w:kern w:val="0"/>
          <w:sz w:val="30"/>
          <w:szCs w:val="30"/>
          <w:highlight w:val="none"/>
        </w:rPr>
        <w:t>“</w:t>
      </w:r>
      <w:r>
        <w:rPr>
          <w:rFonts w:hint="eastAsia" w:ascii="Times New Roman" w:hAnsi="Times New Roman" w:eastAsia="黑体" w:cs="黑体"/>
          <w:b w:val="0"/>
          <w:bCs w:val="0"/>
          <w:kern w:val="0"/>
          <w:sz w:val="30"/>
          <w:szCs w:val="30"/>
          <w:highlight w:val="none"/>
        </w:rPr>
        <w:t>三公</w:t>
      </w:r>
      <w:r>
        <w:rPr>
          <w:rFonts w:ascii="Times New Roman" w:hAnsi="Times New Roman" w:eastAsia="黑体" w:cs="黑体"/>
          <w:b w:val="0"/>
          <w:bCs w:val="0"/>
          <w:kern w:val="0"/>
          <w:sz w:val="30"/>
          <w:szCs w:val="30"/>
          <w:highlight w:val="none"/>
        </w:rPr>
        <w:t>”</w:t>
      </w:r>
      <w:r>
        <w:rPr>
          <w:rFonts w:hint="eastAsia" w:ascii="Times New Roman" w:hAnsi="Times New Roman" w:eastAsia="黑体" w:cs="黑体"/>
          <w:b w:val="0"/>
          <w:bCs w:val="0"/>
          <w:kern w:val="0"/>
          <w:sz w:val="30"/>
          <w:szCs w:val="30"/>
          <w:highlight w:val="none"/>
        </w:rPr>
        <w:t>经费</w:t>
      </w:r>
      <w:r>
        <w:rPr>
          <w:rFonts w:hint="eastAsia" w:ascii="Times New Roman" w:hAnsi="Times New Roman" w:eastAsia="黑体" w:cs="黑体"/>
          <w:b w:val="0"/>
          <w:bCs w:val="0"/>
          <w:kern w:val="0"/>
          <w:sz w:val="30"/>
          <w:szCs w:val="30"/>
          <w:highlight w:val="none"/>
          <w:lang w:val="zh-CN"/>
        </w:rPr>
        <w:t>支出决算</w:t>
      </w:r>
      <w:r>
        <w:rPr>
          <w:rFonts w:hint="eastAsia" w:ascii="Times New Roman" w:hAnsi="Times New Roman" w:eastAsia="黑体" w:cs="黑体"/>
          <w:b w:val="0"/>
          <w:bCs w:val="0"/>
          <w:kern w:val="0"/>
          <w:sz w:val="30"/>
          <w:szCs w:val="30"/>
          <w:highlight w:val="none"/>
        </w:rPr>
        <w:t>情况</w:t>
      </w:r>
    </w:p>
    <w:p w14:paraId="4E9B26BD">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44996C0E">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14:paraId="004CFA27">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14E92089">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0CE0F70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186D34EB">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14:paraId="618D7A5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14:paraId="587B2C04">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3916EBE3">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096FC044">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427CADD3">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0E75A958">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3A26C8FC">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十、机关运行经费支出情况说明</w:t>
      </w:r>
    </w:p>
    <w:p w14:paraId="18493056">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天津市河西区个体劳动者协会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p>
    <w:p w14:paraId="78284EE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天津市河西区个体劳动者协会2023年度无机关运行经费。</w:t>
      </w:r>
    </w:p>
    <w:p w14:paraId="1110E239">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十一、政府采购支出情况说明</w:t>
      </w:r>
    </w:p>
    <w:p w14:paraId="3075FFA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天津市河西区个体劳动者协会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61FAE37D">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天津市河西区个体劳动者协会2023年度无政府采购支出。</w:t>
      </w:r>
    </w:p>
    <w:p w14:paraId="48A3AD0B">
      <w:pPr>
        <w:keepNext/>
        <w:keepLines/>
        <w:autoSpaceDE w:val="0"/>
        <w:autoSpaceDN w:val="0"/>
        <w:adjustRightInd w:val="0"/>
        <w:spacing w:line="600" w:lineRule="exact"/>
        <w:ind w:firstLine="602"/>
        <w:jc w:val="left"/>
        <w:outlineLvl w:val="1"/>
        <w:rPr>
          <w:rFonts w:hint="eastAsia"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十二、</w:t>
      </w:r>
      <w:r>
        <w:rPr>
          <w:rFonts w:hint="eastAsia" w:ascii="Times New Roman" w:hAnsi="Times New Roman" w:eastAsia="黑体" w:cs="黑体"/>
          <w:b w:val="0"/>
          <w:bCs w:val="0"/>
          <w:kern w:val="0"/>
          <w:sz w:val="30"/>
          <w:szCs w:val="30"/>
          <w:highlight w:val="none"/>
        </w:rPr>
        <w:t>国有资产占有使用情况说明</w:t>
      </w:r>
    </w:p>
    <w:p w14:paraId="6304B426">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天津市河西区个体劳动者协会</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14:paraId="26450479">
      <w:pPr>
        <w:autoSpaceDE w:val="0"/>
        <w:autoSpaceDN w:val="0"/>
        <w:adjustRightInd w:val="0"/>
        <w:spacing w:line="600" w:lineRule="exact"/>
        <w:ind w:firstLine="600"/>
        <w:jc w:val="left"/>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天津市河西区个体劳动者协会2023年度无国有资产占有使用情况。</w:t>
      </w:r>
    </w:p>
    <w:p w14:paraId="36625946">
      <w:pPr>
        <w:keepNext/>
        <w:keepLines/>
        <w:autoSpaceDE w:val="0"/>
        <w:autoSpaceDN w:val="0"/>
        <w:adjustRightInd w:val="0"/>
        <w:spacing w:line="600" w:lineRule="exact"/>
        <w:ind w:firstLine="602"/>
        <w:jc w:val="left"/>
        <w:outlineLvl w:val="1"/>
        <w:rPr>
          <w:rFonts w:hint="eastAsia"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十三、</w:t>
      </w:r>
      <w:r>
        <w:rPr>
          <w:rFonts w:hint="eastAsia" w:ascii="Times New Roman" w:hAnsi="Times New Roman" w:eastAsia="黑体" w:cs="黑体"/>
          <w:b w:val="0"/>
          <w:bCs w:val="0"/>
          <w:kern w:val="0"/>
          <w:sz w:val="30"/>
          <w:szCs w:val="30"/>
          <w:highlight w:val="none"/>
        </w:rPr>
        <w:t>预算绩效情况说明</w:t>
      </w:r>
    </w:p>
    <w:p w14:paraId="6F6E197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本部门2023年度没有项目支出，无需开展绩效自评。</w:t>
      </w:r>
    </w:p>
    <w:p w14:paraId="14D54B97">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val="0"/>
          <w:bCs w:val="0"/>
          <w:kern w:val="0"/>
          <w:sz w:val="30"/>
          <w:szCs w:val="30"/>
          <w:highlight w:val="none"/>
          <w:lang w:val="zh-CN"/>
        </w:rPr>
        <w:t>十四、</w:t>
      </w:r>
      <w:r>
        <w:rPr>
          <w:rFonts w:hint="eastAsia" w:ascii="Times New Roman" w:hAnsi="Times New Roman" w:eastAsia="黑体" w:cs="黑体"/>
          <w:b w:val="0"/>
          <w:bCs w:val="0"/>
          <w:kern w:val="0"/>
          <w:sz w:val="30"/>
          <w:szCs w:val="30"/>
          <w:highlight w:val="none"/>
        </w:rPr>
        <w:t>教育、医疗卫生、社会保障和就业、住房保障、涉农补贴等民生支出情况说明</w:t>
      </w:r>
    </w:p>
    <w:p w14:paraId="31849963">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天津市河西区个体劳动者协会不属于乡、镇、街级单位，不涉及公开2023年度教育、医疗卫生、社会保障和就业、住房保障、涉农补贴等民生支出情况。</w:t>
      </w:r>
    </w:p>
    <w:p w14:paraId="48E9B122">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2054E8C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65D3AB6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5F06071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80453A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1118FEF">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AC8DA"/>
    <w:multiLevelType w:val="singleLevel"/>
    <w:tmpl w:val="F5FAC8DA"/>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0ZmFhYmVhYjk1ODI3MDNhN2JlMTA5NDVkYzIzMG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16713"/>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3FAF4C8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9D218A"/>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 w:val="ADFF4866"/>
    <w:rsid w:val="EDEF0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4843</Words>
  <Characters>5612</Characters>
  <Lines>82</Lines>
  <Paragraphs>23</Paragraphs>
  <TotalTime>21</TotalTime>
  <ScaleCrop>false</ScaleCrop>
  <LinksUpToDate>false</LinksUpToDate>
  <CharactersWithSpaces>5684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2023-08-12T00:11:00Z</dcterms:created>
  <dc:creator>office</dc:creator>
  <cp:lastModifiedBy>小李</cp:lastModifiedBy>
  <dcterms:modified xsi:type="dcterms:W3CDTF">2024-09-06T01:57:18Z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A44E0A178634409BBBA50D5636087390_13</vt:lpwstr>
  </property>
</Properties>
</file>