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ind w:firstLine="481" w:firstLineChars="100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津南区专利项目中期考核评审标准</w:t>
      </w:r>
    </w:p>
    <w:p>
      <w:pPr>
        <w:spacing w:line="500" w:lineRule="exact"/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一、项目考核主要指标</w:t>
      </w:r>
    </w:p>
    <w:p>
      <w:pPr>
        <w:spacing w:line="50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（一）专利创造目标完成情况标准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1.专利密集项目。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每年专利申请量10件以上，项目期内专利申请达到35件以上，且发明专利申请不低于9件，每年授权专利6件以上，项目期内获得1件发明专利授权。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2.专利强企项目。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每年专利申请量15件以上，项目期内专利申请达到45件以上，且发明专利申请不低于13件，每年授权专利9件以上，项目期内获得2件发明专利授权。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相应指标完成以上标准，为完成，否则为未完成。</w:t>
      </w:r>
    </w:p>
    <w:p>
      <w:pPr>
        <w:spacing w:line="500" w:lineRule="exact"/>
        <w:ind w:firstLine="642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二、项目考核参考指标</w:t>
      </w:r>
    </w:p>
    <w:p>
      <w:pPr>
        <w:spacing w:line="50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（一）专利布局合理性标准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1.专利申报、授权绝大多数紧密围绕本单位的核心技术和重点产品开展，为优秀；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2.专利申报、授权半数以上围绕本单位的核心技术和重点产品开展，为良；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3.专利申报、授权半数以下围绕本单位的核心技术和重点产品开展，为一般。</w:t>
      </w:r>
    </w:p>
    <w:p>
      <w:pPr>
        <w:spacing w:line="50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（二）工作开展情况标准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1.拥有技术研发部门及团队；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2.拥有专利管理机构及专职人员；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3.围绕主营产品开展专利布局，专利授权率60%以上。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符合上述标准三项为优秀、两项为良、一项为一般。</w:t>
      </w:r>
    </w:p>
    <w:p>
      <w:pPr>
        <w:spacing w:line="50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（三）专利产品（技术）经济效益及社会效益标准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1.经济效益标准。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（1）上年度专利产品（技术）销售收入占企业销售收入占比80%以上，为优秀；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（2）上年度年专利产品（技术）销售收入占企业销售收入占比50%及以上，为良；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（3）上年度年专利产品（技术）销售收入占企业销售收入占比50%以下，为一般。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2.社会效益标准。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（1）专利的实施转化可带来显著的社会效益，为优秀；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（2）专利的实施转化可带来较大的社会效益，为良；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（3）专利的实施转化可带来的社会效益一般或不明显，为一般。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企业主要按经济效益标准评价，大专院校等主要按社会效益标准评价。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注：项目考核主要指标未完成，则不予通过。</w:t>
      </w:r>
    </w:p>
    <w:p>
      <w:pPr>
        <w:spacing w:line="400" w:lineRule="exact"/>
        <w:ind w:firstLine="439" w:firstLineChars="183"/>
        <w:rPr>
          <w:rFonts w:ascii="仿宋_GB2312" w:eastAsia="仿宋_GB2312" w:cs="仿宋_GB2312"/>
          <w:sz w:val="24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A01025"/>
    <w:rsid w:val="00091EEE"/>
    <w:rsid w:val="001507AF"/>
    <w:rsid w:val="001569D4"/>
    <w:rsid w:val="002746E9"/>
    <w:rsid w:val="00326A51"/>
    <w:rsid w:val="003503E0"/>
    <w:rsid w:val="004535CD"/>
    <w:rsid w:val="006C74E9"/>
    <w:rsid w:val="00AB59EC"/>
    <w:rsid w:val="00BA2302"/>
    <w:rsid w:val="00DD50DD"/>
    <w:rsid w:val="00F274AA"/>
    <w:rsid w:val="25A01025"/>
    <w:rsid w:val="5FEC545B"/>
    <w:rsid w:val="616F1C9E"/>
    <w:rsid w:val="661B6869"/>
    <w:rsid w:val="6A215FD9"/>
    <w:rsid w:val="6D535020"/>
    <w:rsid w:val="BFEB7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149</Words>
  <Characters>854</Characters>
  <Lines>7</Lines>
  <Paragraphs>2</Paragraphs>
  <TotalTime>6</TotalTime>
  <ScaleCrop>false</ScaleCrop>
  <LinksUpToDate>false</LinksUpToDate>
  <CharactersWithSpaces>1001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2019-09-11T16:45:00Z</dcterms:created>
  <dc:creator>Administrator</dc:creator>
  <cp:lastModifiedBy>greatwall</cp:lastModifiedBy>
  <cp:lastPrinted>2021-08-09T15:21:52Z</cp:lastPrinted>
  <dcterms:modified xsi:type="dcterms:W3CDTF">2021-08-09T16:29:30Z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