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auto"/>
        <w:rPr>
          <w:rFonts w:hint="eastAsia" w:ascii="黑体" w:hAnsi="黑体" w:eastAsia="黑体" w:cs="黑体"/>
          <w:w w:val="95"/>
          <w:sz w:val="32"/>
          <w:szCs w:val="32"/>
          <w:lang w:val="en"/>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天津市津南区产品质量监督检验所</w:t>
      </w:r>
    </w:p>
    <w:p>
      <w:pPr>
        <w:spacing w:line="580" w:lineRule="exact"/>
        <w:jc w:val="center"/>
        <w:rPr>
          <w:rFonts w:ascii="方正小标宋简体" w:hAnsi="方正小标宋简体" w:eastAsia="方正小标宋简体" w:cs="方正小标宋简体"/>
          <w:sz w:val="48"/>
          <w:szCs w:val="48"/>
        </w:rPr>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r>
        <w:rPr>
          <w:rFonts w:hint="eastAsia" w:ascii="方正小标宋简体" w:hAnsi="方正小标宋简体" w:eastAsia="方正小标宋简体" w:cs="方正小标宋简体"/>
          <w:sz w:val="48"/>
          <w:szCs w:val="48"/>
        </w:rPr>
        <w:t>2022年度部门决算</w:t>
      </w:r>
    </w:p>
    <w:p>
      <w:pPr>
        <w:spacing w:line="600" w:lineRule="exact"/>
        <w:jc w:val="center"/>
        <w:rPr>
          <w:rFonts w:ascii="黑体" w:eastAsia="黑体"/>
          <w:sz w:val="44"/>
          <w:szCs w:val="44"/>
        </w:rPr>
      </w:pPr>
    </w:p>
    <w:p>
      <w:pPr>
        <w:spacing w:line="600" w:lineRule="exact"/>
        <w:jc w:val="center"/>
        <w:rPr>
          <w:rFonts w:ascii="黑体" w:eastAsia="黑体"/>
          <w:sz w:val="44"/>
          <w:szCs w:val="44"/>
        </w:rPr>
      </w:pPr>
      <w:r>
        <w:rPr>
          <w:rFonts w:hint="eastAsia" w:ascii="黑体" w:eastAsia="黑体"/>
          <w:sz w:val="44"/>
          <w:szCs w:val="44"/>
        </w:rPr>
        <w:t>目   录</w:t>
      </w:r>
    </w:p>
    <w:p>
      <w:pPr>
        <w:spacing w:line="600" w:lineRule="exact"/>
        <w:rPr>
          <w:rFonts w:ascii="黑体" w:eastAsia="黑体"/>
          <w:sz w:val="30"/>
          <w:szCs w:val="30"/>
        </w:rPr>
      </w:pPr>
    </w:p>
    <w:p>
      <w:pPr>
        <w:pStyle w:val="9"/>
        <w:tabs>
          <w:tab w:val="right" w:leader="dot" w:pos="8306"/>
          <w:tab w:val="clear" w:pos="8296"/>
        </w:tabs>
        <w:rPr>
          <w:rFonts w:ascii="仿宋_GB2312" w:hAnsi="Times New Roman" w:eastAsia="仿宋_GB2312" w:cs="Times New Roman"/>
          <w:sz w:val="30"/>
          <w:szCs w:val="30"/>
        </w:rPr>
      </w:pPr>
      <w:r>
        <w:rPr>
          <w:rFonts w:hint="eastAsia" w:ascii="仿宋_GB2312" w:hAnsi="Times New Roman" w:eastAsia="仿宋_GB2312" w:cs="Times New Roman"/>
          <w:sz w:val="30"/>
          <w:szCs w:val="30"/>
        </w:rPr>
        <w:fldChar w:fldCharType="begin"/>
      </w:r>
      <w:r>
        <w:rPr>
          <w:rFonts w:hint="eastAsia" w:ascii="仿宋_GB2312" w:hAnsi="Times New Roman" w:eastAsia="仿宋_GB2312" w:cs="Times New Roman"/>
          <w:sz w:val="30"/>
          <w:szCs w:val="30"/>
        </w:rPr>
        <w:instrText xml:space="preserve"> TOC \o "1-3" \h \z \u </w:instrText>
      </w:r>
      <w:r>
        <w:rPr>
          <w:rFonts w:hint="eastAsia" w:ascii="仿宋_GB2312" w:hAnsi="Times New Roman" w:eastAsia="仿宋_GB2312" w:cs="Times New Roman"/>
          <w:sz w:val="30"/>
          <w:szCs w:val="30"/>
        </w:rPr>
        <w:fldChar w:fldCharType="separate"/>
      </w:r>
      <w:r>
        <w:fldChar w:fldCharType="begin"/>
      </w:r>
      <w:r>
        <w:instrText xml:space="preserve"> HYPERLINK \l "_Toc859" </w:instrText>
      </w:r>
      <w:r>
        <w:fldChar w:fldCharType="separate"/>
      </w:r>
      <w:r>
        <w:rPr>
          <w:rFonts w:hint="eastAsia" w:ascii="仿宋_GB2312" w:hAnsi="Times New Roman" w:eastAsia="仿宋_GB2312" w:cs="Times New Roman"/>
          <w:sz w:val="30"/>
          <w:szCs w:val="30"/>
        </w:rPr>
        <w:t>第一部分  概 况</w:t>
      </w:r>
      <w:r>
        <w:rPr>
          <w:rFonts w:hint="eastAsia" w:ascii="仿宋_GB2312" w:hAnsi="Times New Roman" w:eastAsia="仿宋_GB2312" w:cs="Times New Roman"/>
          <w:sz w:val="30"/>
          <w:szCs w:val="30"/>
        </w:rPr>
        <w:tab/>
      </w:r>
      <w:r>
        <w:rPr>
          <w:rFonts w:hint="eastAsia" w:ascii="仿宋_GB2312" w:hAnsi="Times New Roman" w:eastAsia="仿宋_GB2312" w:cs="Times New Roman"/>
          <w:sz w:val="30"/>
          <w:szCs w:val="30"/>
        </w:rPr>
        <w:fldChar w:fldCharType="begin"/>
      </w:r>
      <w:r>
        <w:rPr>
          <w:rFonts w:hint="eastAsia" w:ascii="仿宋_GB2312" w:hAnsi="Times New Roman" w:eastAsia="仿宋_GB2312" w:cs="Times New Roman"/>
          <w:sz w:val="30"/>
          <w:szCs w:val="30"/>
        </w:rPr>
        <w:instrText xml:space="preserve"> PAGEREF _Toc859 \h </w:instrText>
      </w:r>
      <w:r>
        <w:rPr>
          <w:rFonts w:hint="eastAsia" w:ascii="仿宋_GB2312" w:hAnsi="Times New Roman" w:eastAsia="仿宋_GB2312" w:cs="Times New Roman"/>
          <w:sz w:val="30"/>
          <w:szCs w:val="30"/>
        </w:rPr>
        <w:fldChar w:fldCharType="separate"/>
      </w:r>
      <w:r>
        <w:rPr>
          <w:rFonts w:ascii="仿宋_GB2312" w:hAnsi="Times New Roman" w:eastAsia="仿宋_GB2312" w:cs="Times New Roman"/>
          <w:sz w:val="30"/>
          <w:szCs w:val="30"/>
        </w:rPr>
        <w:t>1</w:t>
      </w:r>
      <w:r>
        <w:rPr>
          <w:rFonts w:hint="eastAsia" w:ascii="仿宋_GB2312" w:hAnsi="Times New Roman" w:eastAsia="仿宋_GB2312" w:cs="Times New Roman"/>
          <w:sz w:val="30"/>
          <w:szCs w:val="30"/>
        </w:rPr>
        <w:fldChar w:fldCharType="end"/>
      </w:r>
      <w:r>
        <w:rPr>
          <w:rFonts w:hint="eastAsia" w:ascii="仿宋_GB2312" w:hAnsi="Times New Roman" w:eastAsia="仿宋_GB2312" w:cs="Times New Roman"/>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"_Toc21919" </w:instrText>
      </w:r>
      <w:r>
        <w:fldChar w:fldCharType="separate"/>
      </w:r>
      <w:r>
        <w:rPr>
          <w:rFonts w:hint="eastAsia" w:ascii="仿宋_GB2312" w:hAnsi="Times New Roman" w:eastAsia="仿宋_GB2312"/>
          <w:sz w:val="30"/>
          <w:szCs w:val="30"/>
        </w:rPr>
        <w:t>一、主要职责</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_Toc21919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1</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"_Toc17388" </w:instrText>
      </w:r>
      <w:r>
        <w:fldChar w:fldCharType="separate"/>
      </w:r>
      <w:r>
        <w:rPr>
          <w:rFonts w:hint="eastAsia" w:ascii="仿宋_GB2312" w:hAnsi="Times New Roman" w:eastAsia="仿宋_GB2312"/>
          <w:sz w:val="30"/>
          <w:szCs w:val="30"/>
        </w:rPr>
        <w:t>二、机构设置</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_Toc17388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1</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9"/>
        <w:tabs>
          <w:tab w:val="right" w:leader="dot" w:pos="8306"/>
          <w:tab w:val="clear" w:pos="8296"/>
        </w:tabs>
        <w:rPr>
          <w:rFonts w:ascii="仿宋_GB2312" w:hAnsi="Times New Roman" w:eastAsia="仿宋_GB2312" w:cs="Times New Roman"/>
          <w:sz w:val="30"/>
          <w:szCs w:val="30"/>
        </w:rPr>
      </w:pPr>
      <w:r>
        <w:fldChar w:fldCharType="begin"/>
      </w:r>
      <w:r>
        <w:instrText xml:space="preserve"> HYPERLINK \l "_Toc24747" </w:instrText>
      </w:r>
      <w:r>
        <w:fldChar w:fldCharType="separate"/>
      </w:r>
      <w:r>
        <w:rPr>
          <w:rFonts w:hint="eastAsia" w:ascii="仿宋_GB2312" w:hAnsi="Times New Roman" w:eastAsia="仿宋_GB2312" w:cs="Times New Roman"/>
          <w:sz w:val="30"/>
          <w:szCs w:val="30"/>
        </w:rPr>
        <w:t>第二部分  2022年度部门决算表</w:t>
      </w:r>
      <w:r>
        <w:rPr>
          <w:rFonts w:hint="eastAsia" w:ascii="仿宋_GB2312" w:hAnsi="Times New Roman" w:eastAsia="仿宋_GB2312" w:cs="Times New Roman"/>
          <w:sz w:val="30"/>
          <w:szCs w:val="30"/>
        </w:rPr>
        <w:tab/>
      </w:r>
      <w:r>
        <w:rPr>
          <w:rFonts w:hint="eastAsia" w:ascii="仿宋_GB2312" w:hAnsi="Times New Roman" w:eastAsia="仿宋_GB2312" w:cs="Times New Roman"/>
          <w:sz w:val="30"/>
          <w:szCs w:val="30"/>
        </w:rPr>
        <w:fldChar w:fldCharType="begin"/>
      </w:r>
      <w:r>
        <w:rPr>
          <w:rFonts w:hint="eastAsia" w:ascii="仿宋_GB2312" w:hAnsi="Times New Roman" w:eastAsia="仿宋_GB2312" w:cs="Times New Roman"/>
          <w:sz w:val="30"/>
          <w:szCs w:val="30"/>
        </w:rPr>
        <w:instrText xml:space="preserve"> PAGEREF _Toc24747 \h </w:instrText>
      </w:r>
      <w:r>
        <w:rPr>
          <w:rFonts w:hint="eastAsia" w:ascii="仿宋_GB2312" w:hAnsi="Times New Roman" w:eastAsia="仿宋_GB2312" w:cs="Times New Roman"/>
          <w:sz w:val="30"/>
          <w:szCs w:val="30"/>
        </w:rPr>
        <w:fldChar w:fldCharType="separate"/>
      </w:r>
      <w:r>
        <w:rPr>
          <w:rFonts w:ascii="仿宋_GB2312" w:hAnsi="Times New Roman" w:eastAsia="仿宋_GB2312" w:cs="Times New Roman"/>
          <w:sz w:val="30"/>
          <w:szCs w:val="30"/>
        </w:rPr>
        <w:t>2</w:t>
      </w:r>
      <w:r>
        <w:rPr>
          <w:rFonts w:hint="eastAsia" w:ascii="仿宋_GB2312" w:hAnsi="Times New Roman" w:eastAsia="仿宋_GB2312" w:cs="Times New Roman"/>
          <w:sz w:val="30"/>
          <w:szCs w:val="30"/>
        </w:rPr>
        <w:fldChar w:fldCharType="end"/>
      </w:r>
      <w:r>
        <w:rPr>
          <w:rFonts w:hint="eastAsia" w:ascii="仿宋_GB2312" w:hAnsi="Times New Roman" w:eastAsia="仿宋_GB2312" w:cs="Times New Roman"/>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"_Toc20142" </w:instrText>
      </w:r>
      <w:r>
        <w:fldChar w:fldCharType="separate"/>
      </w:r>
      <w:r>
        <w:rPr>
          <w:rFonts w:hint="eastAsia" w:ascii="仿宋_GB2312" w:hAnsi="Times New Roman" w:eastAsia="仿宋_GB2312"/>
          <w:sz w:val="30"/>
          <w:szCs w:val="30"/>
        </w:rPr>
        <w:t>一、《收入支出决算总表》</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_Toc20142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2</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"_Toc1616" </w:instrText>
      </w:r>
      <w:r>
        <w:fldChar w:fldCharType="separate"/>
      </w:r>
      <w:r>
        <w:rPr>
          <w:rFonts w:hint="eastAsia" w:ascii="仿宋_GB2312" w:hAnsi="Times New Roman" w:eastAsia="仿宋_GB2312"/>
          <w:sz w:val="30"/>
          <w:szCs w:val="30"/>
        </w:rPr>
        <w:t>二、《收入决算表（按功能分类列示）》</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_Toc1616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2</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"_Toc12050" </w:instrText>
      </w:r>
      <w:r>
        <w:fldChar w:fldCharType="separate"/>
      </w:r>
      <w:r>
        <w:rPr>
          <w:rFonts w:hint="eastAsia" w:ascii="仿宋_GB2312" w:hAnsi="Times New Roman" w:eastAsia="仿宋_GB2312"/>
          <w:sz w:val="30"/>
          <w:szCs w:val="30"/>
        </w:rPr>
        <w:t>三、《收入决算表（按单位列示）》</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_Toc12050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2</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"_Toc1989" </w:instrText>
      </w:r>
      <w:r>
        <w:fldChar w:fldCharType="separate"/>
      </w:r>
      <w:r>
        <w:rPr>
          <w:rFonts w:hint="eastAsia" w:ascii="仿宋_GB2312" w:hAnsi="Times New Roman" w:eastAsia="仿宋_GB2312"/>
          <w:sz w:val="30"/>
          <w:szCs w:val="30"/>
        </w:rPr>
        <w:t>四、《支出决算表》</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_Toc1989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2</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"_Toc32498" </w:instrText>
      </w:r>
      <w:r>
        <w:fldChar w:fldCharType="separate"/>
      </w:r>
      <w:r>
        <w:rPr>
          <w:rFonts w:hint="eastAsia" w:ascii="仿宋_GB2312" w:hAnsi="Times New Roman" w:eastAsia="仿宋_GB2312"/>
          <w:sz w:val="30"/>
          <w:szCs w:val="30"/>
        </w:rPr>
        <w:t>五、《财政拨款收入支出决算总表》</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_Toc32498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2</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"_Toc26379" </w:instrText>
      </w:r>
      <w:r>
        <w:fldChar w:fldCharType="separate"/>
      </w:r>
      <w:r>
        <w:rPr>
          <w:rFonts w:hint="eastAsia" w:ascii="仿宋_GB2312" w:hAnsi="Times New Roman" w:eastAsia="仿宋_GB2312"/>
          <w:sz w:val="30"/>
          <w:szCs w:val="30"/>
        </w:rPr>
        <w:t>六、《一般公共预算财政拨款支出决算表》</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_Toc26379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2</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"_Toc4498" </w:instrText>
      </w:r>
      <w:r>
        <w:fldChar w:fldCharType="separate"/>
      </w:r>
      <w:r>
        <w:rPr>
          <w:rFonts w:hint="eastAsia" w:ascii="仿宋_GB2312" w:hAnsi="Times New Roman" w:eastAsia="仿宋_GB2312"/>
          <w:sz w:val="30"/>
          <w:szCs w:val="30"/>
        </w:rPr>
        <w:t>七、《一般公共预算财政拨款基本支出决算表》</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_Toc4498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2</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"_Toc18038" </w:instrText>
      </w:r>
      <w:r>
        <w:fldChar w:fldCharType="separate"/>
      </w:r>
      <w:r>
        <w:rPr>
          <w:rFonts w:hint="eastAsia" w:ascii="仿宋_GB2312" w:hAnsi="Times New Roman" w:eastAsia="仿宋_GB2312"/>
          <w:sz w:val="30"/>
          <w:szCs w:val="30"/>
        </w:rPr>
        <w:t>八、《政府性基金预算财政拨款收入支出决算表》</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_Toc18038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2</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"_Toc13200" </w:instrText>
      </w:r>
      <w:r>
        <w:fldChar w:fldCharType="separate"/>
      </w:r>
      <w:r>
        <w:rPr>
          <w:rFonts w:hint="eastAsia" w:ascii="仿宋_GB2312" w:hAnsi="Times New Roman" w:eastAsia="仿宋_GB2312"/>
          <w:sz w:val="30"/>
          <w:szCs w:val="30"/>
        </w:rPr>
        <w:t>九、《国有资本经营预算财政拨款收入支出决算表》</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_Toc13200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2</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"_Toc3423" </w:instrText>
      </w:r>
      <w:r>
        <w:fldChar w:fldCharType="separate"/>
      </w:r>
      <w:r>
        <w:rPr>
          <w:rFonts w:hint="eastAsia" w:ascii="仿宋_GB2312" w:hAnsi="Times New Roman" w:eastAsia="仿宋_GB2312"/>
          <w:sz w:val="30"/>
          <w:szCs w:val="30"/>
        </w:rPr>
        <w:t>十、《一般公共预算财政拨款“三公”经费支出决算表》</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_Toc3423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2</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"_Toc3915" </w:instrText>
      </w:r>
      <w:r>
        <w:fldChar w:fldCharType="separate"/>
      </w:r>
      <w:r>
        <w:rPr>
          <w:rFonts w:hint="eastAsia" w:ascii="仿宋_GB2312" w:hAnsi="Times New Roman" w:eastAsia="仿宋_GB2312"/>
          <w:sz w:val="30"/>
          <w:szCs w:val="30"/>
        </w:rPr>
        <w:t>十一、《项目支出决算表》</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_Toc3915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2</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"_Toc17260" </w:instrText>
      </w:r>
      <w:r>
        <w:fldChar w:fldCharType="separate"/>
      </w:r>
      <w:r>
        <w:rPr>
          <w:rFonts w:hint="eastAsia" w:ascii="仿宋_GB2312" w:hAnsi="Times New Roman" w:eastAsia="仿宋_GB2312"/>
          <w:sz w:val="30"/>
          <w:szCs w:val="30"/>
        </w:rPr>
        <w:t>十二、关于空表的说明</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_Toc17260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2</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9"/>
        <w:tabs>
          <w:tab w:val="right" w:leader="dot" w:pos="8306"/>
          <w:tab w:val="clear" w:pos="8296"/>
        </w:tabs>
        <w:rPr>
          <w:rFonts w:ascii="仿宋_GB2312" w:hAnsi="Times New Roman" w:eastAsia="仿宋_GB2312" w:cs="Times New Roman"/>
          <w:sz w:val="30"/>
          <w:szCs w:val="30"/>
        </w:rPr>
      </w:pPr>
      <w:r>
        <w:fldChar w:fldCharType="begin"/>
      </w:r>
      <w:r>
        <w:instrText xml:space="preserve"> HYPERLINK \l "_Toc396" </w:instrText>
      </w:r>
      <w:r>
        <w:fldChar w:fldCharType="separate"/>
      </w:r>
      <w:r>
        <w:rPr>
          <w:rFonts w:hint="eastAsia" w:ascii="仿宋_GB2312" w:hAnsi="Times New Roman" w:eastAsia="仿宋_GB2312" w:cs="Times New Roman"/>
          <w:sz w:val="30"/>
          <w:szCs w:val="30"/>
        </w:rPr>
        <w:t>第三部分  2022年度部门决算情况说明</w:t>
      </w:r>
      <w:r>
        <w:rPr>
          <w:rFonts w:hint="eastAsia" w:ascii="仿宋_GB2312" w:hAnsi="Times New Roman" w:eastAsia="仿宋_GB2312" w:cs="Times New Roman"/>
          <w:sz w:val="30"/>
          <w:szCs w:val="30"/>
        </w:rPr>
        <w:tab/>
      </w:r>
      <w:r>
        <w:rPr>
          <w:rFonts w:hint="eastAsia" w:ascii="仿宋_GB2312" w:hAnsi="Times New Roman" w:eastAsia="仿宋_GB2312" w:cs="Times New Roman"/>
          <w:sz w:val="30"/>
          <w:szCs w:val="30"/>
        </w:rPr>
        <w:fldChar w:fldCharType="begin"/>
      </w:r>
      <w:r>
        <w:rPr>
          <w:rFonts w:hint="eastAsia" w:ascii="仿宋_GB2312" w:hAnsi="Times New Roman" w:eastAsia="仿宋_GB2312" w:cs="Times New Roman"/>
          <w:sz w:val="30"/>
          <w:szCs w:val="30"/>
        </w:rPr>
        <w:instrText xml:space="preserve"> PAGEREF _Toc396 \h </w:instrText>
      </w:r>
      <w:r>
        <w:rPr>
          <w:rFonts w:hint="eastAsia" w:ascii="仿宋_GB2312" w:hAnsi="Times New Roman" w:eastAsia="仿宋_GB2312" w:cs="Times New Roman"/>
          <w:sz w:val="30"/>
          <w:szCs w:val="30"/>
        </w:rPr>
        <w:fldChar w:fldCharType="separate"/>
      </w:r>
      <w:r>
        <w:rPr>
          <w:rFonts w:ascii="仿宋_GB2312" w:hAnsi="Times New Roman" w:eastAsia="仿宋_GB2312" w:cs="Times New Roman"/>
          <w:sz w:val="30"/>
          <w:szCs w:val="30"/>
        </w:rPr>
        <w:t>3</w:t>
      </w:r>
      <w:r>
        <w:rPr>
          <w:rFonts w:hint="eastAsia" w:ascii="仿宋_GB2312" w:hAnsi="Times New Roman" w:eastAsia="仿宋_GB2312" w:cs="Times New Roman"/>
          <w:sz w:val="30"/>
          <w:szCs w:val="30"/>
        </w:rPr>
        <w:fldChar w:fldCharType="end"/>
      </w:r>
      <w:r>
        <w:rPr>
          <w:rFonts w:hint="eastAsia" w:ascii="仿宋_GB2312" w:hAnsi="Times New Roman" w:eastAsia="仿宋_GB2312" w:cs="Times New Roman"/>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"_Toc24340" </w:instrText>
      </w:r>
      <w:r>
        <w:fldChar w:fldCharType="separate"/>
      </w:r>
      <w:r>
        <w:rPr>
          <w:rFonts w:hint="eastAsia" w:ascii="仿宋_GB2312" w:hAnsi="Times New Roman" w:eastAsia="仿宋_GB2312"/>
          <w:sz w:val="30"/>
          <w:szCs w:val="30"/>
        </w:rPr>
        <w:t>一、收入支出决算总体情况说明</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_Toc24340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3</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"_Toc18552" </w:instrText>
      </w:r>
      <w:r>
        <w:fldChar w:fldCharType="separate"/>
      </w:r>
      <w:r>
        <w:rPr>
          <w:rFonts w:hint="eastAsia" w:ascii="仿宋_GB2312" w:hAnsi="Times New Roman" w:eastAsia="仿宋_GB2312"/>
          <w:sz w:val="30"/>
          <w:szCs w:val="30"/>
        </w:rPr>
        <w:t>二、收入决算情况说明</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_Toc18552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3</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"_Toc26952" </w:instrText>
      </w:r>
      <w:r>
        <w:fldChar w:fldCharType="separate"/>
      </w:r>
      <w:r>
        <w:rPr>
          <w:rFonts w:hint="eastAsia" w:ascii="仿宋_GB2312" w:hAnsi="Times New Roman" w:eastAsia="仿宋_GB2312"/>
          <w:sz w:val="30"/>
          <w:szCs w:val="30"/>
        </w:rPr>
        <w:t>三、支出决算情况说明</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_Toc26952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3</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"_Toc1812" </w:instrText>
      </w:r>
      <w:r>
        <w:fldChar w:fldCharType="separate"/>
      </w:r>
      <w:r>
        <w:rPr>
          <w:rFonts w:hint="eastAsia" w:ascii="仿宋_GB2312" w:hAnsi="Times New Roman" w:eastAsia="仿宋_GB2312"/>
          <w:sz w:val="30"/>
          <w:szCs w:val="30"/>
        </w:rPr>
        <w:t>四、财政拨款收支决算总体情况说明</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_Toc1812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3</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"_Toc10091" </w:instrText>
      </w:r>
      <w:r>
        <w:fldChar w:fldCharType="separate"/>
      </w:r>
      <w:r>
        <w:rPr>
          <w:rFonts w:hint="eastAsia" w:ascii="仿宋_GB2312" w:hAnsi="Times New Roman" w:eastAsia="仿宋_GB2312"/>
          <w:sz w:val="30"/>
          <w:szCs w:val="30"/>
        </w:rPr>
        <w:t>五、一般公共预算财政拨款支出决算情况说明</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_Toc10091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4</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"_Toc10721" </w:instrText>
      </w:r>
      <w:r>
        <w:fldChar w:fldCharType="separate"/>
      </w:r>
      <w:r>
        <w:rPr>
          <w:rFonts w:hint="eastAsia" w:ascii="仿宋_GB2312" w:hAnsi="Times New Roman" w:eastAsia="仿宋_GB2312"/>
          <w:sz w:val="30"/>
          <w:szCs w:val="30"/>
        </w:rPr>
        <w:t>六、一般公共预算财政拨款基本支出决算情况说明</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_Toc10721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5</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"_Toc17918" </w:instrText>
      </w:r>
      <w:r>
        <w:fldChar w:fldCharType="separate"/>
      </w:r>
      <w:r>
        <w:rPr>
          <w:rFonts w:hint="eastAsia" w:ascii="仿宋_GB2312" w:hAnsi="Times New Roman" w:eastAsia="仿宋_GB2312"/>
          <w:sz w:val="30"/>
          <w:szCs w:val="30"/>
        </w:rPr>
        <w:t>七、政府性基金预算财政拨款收支决算情况说明</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_Toc17918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6</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"_Toc23897" </w:instrText>
      </w:r>
      <w:r>
        <w:fldChar w:fldCharType="separate"/>
      </w:r>
      <w:r>
        <w:rPr>
          <w:rFonts w:hint="eastAsia" w:ascii="仿宋_GB2312" w:hAnsi="Times New Roman" w:eastAsia="仿宋_GB2312"/>
          <w:sz w:val="30"/>
          <w:szCs w:val="30"/>
        </w:rPr>
        <w:t>八、国有资本经营预算财政拨款收支决算情况说明</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_Toc23897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6</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"_Toc4518" </w:instrText>
      </w:r>
      <w:r>
        <w:fldChar w:fldCharType="separate"/>
      </w:r>
      <w:r>
        <w:rPr>
          <w:rFonts w:hint="eastAsia" w:ascii="仿宋_GB2312" w:hAnsi="Times New Roman" w:eastAsia="仿宋_GB2312"/>
          <w:sz w:val="30"/>
          <w:szCs w:val="30"/>
        </w:rPr>
        <w:t>九、一般公共预算财政拨款“三公”经费支出决算情况说明</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_Toc4518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6</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"_Toc3411" </w:instrText>
      </w:r>
      <w:r>
        <w:fldChar w:fldCharType="separate"/>
      </w:r>
      <w:r>
        <w:rPr>
          <w:rFonts w:hint="eastAsia" w:ascii="仿宋_GB2312" w:hAnsi="Times New Roman" w:eastAsia="仿宋_GB2312"/>
          <w:sz w:val="30"/>
          <w:szCs w:val="30"/>
        </w:rPr>
        <w:t>十、机关运行经费支出情况说明</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_Toc3411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8</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"_Toc31102" </w:instrText>
      </w:r>
      <w:r>
        <w:fldChar w:fldCharType="separate"/>
      </w:r>
      <w:r>
        <w:rPr>
          <w:rFonts w:hint="eastAsia" w:ascii="仿宋_GB2312" w:hAnsi="Times New Roman" w:eastAsia="仿宋_GB2312"/>
          <w:sz w:val="30"/>
          <w:szCs w:val="30"/>
        </w:rPr>
        <w:t>十一、政府采购支出情况说明</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_Toc31102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8</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"_Toc23709" </w:instrText>
      </w:r>
      <w:r>
        <w:fldChar w:fldCharType="separate"/>
      </w:r>
      <w:r>
        <w:rPr>
          <w:rFonts w:hint="eastAsia" w:ascii="仿宋_GB2312" w:hAnsi="Times New Roman" w:eastAsia="仿宋_GB2312"/>
          <w:sz w:val="30"/>
          <w:szCs w:val="30"/>
        </w:rPr>
        <w:t>十二、国有资产占有使用情况说明</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_Toc23709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8</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"_Toc11467" </w:instrText>
      </w:r>
      <w:r>
        <w:fldChar w:fldCharType="separate"/>
      </w:r>
      <w:r>
        <w:rPr>
          <w:rFonts w:hint="eastAsia" w:ascii="仿宋_GB2312" w:hAnsi="Times New Roman" w:eastAsia="仿宋_GB2312"/>
          <w:sz w:val="30"/>
          <w:szCs w:val="30"/>
        </w:rPr>
        <w:t>十三、预算绩效情况说明</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_Toc11467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8</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"_Toc15949" </w:instrText>
      </w:r>
      <w:r>
        <w:fldChar w:fldCharType="separate"/>
      </w:r>
      <w:r>
        <w:rPr>
          <w:rFonts w:hint="eastAsia" w:ascii="仿宋_GB2312" w:hAnsi="Times New Roman" w:eastAsia="仿宋_GB2312"/>
          <w:sz w:val="30"/>
          <w:szCs w:val="30"/>
        </w:rPr>
        <w:t>十四、教育、医疗卫生、社会保障和就业、住房保障、涉农补贴等民生支出情况说明</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_Toc15949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9</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9"/>
        <w:tabs>
          <w:tab w:val="right" w:leader="dot" w:pos="8306"/>
          <w:tab w:val="clear" w:pos="8296"/>
        </w:tabs>
        <w:rPr>
          <w:rFonts w:ascii="仿宋_GB2312" w:hAnsi="Times New Roman" w:eastAsia="仿宋_GB2312" w:cs="Times New Roman"/>
          <w:sz w:val="30"/>
          <w:szCs w:val="30"/>
        </w:rPr>
      </w:pPr>
      <w:r>
        <w:fldChar w:fldCharType="begin"/>
      </w:r>
      <w:r>
        <w:instrText xml:space="preserve"> HYPERLINK \l "_Toc30612" </w:instrText>
      </w:r>
      <w:r>
        <w:fldChar w:fldCharType="separate"/>
      </w:r>
      <w:r>
        <w:rPr>
          <w:rFonts w:hint="eastAsia" w:ascii="仿宋_GB2312" w:hAnsi="Times New Roman" w:eastAsia="仿宋_GB2312" w:cs="Times New Roman"/>
          <w:sz w:val="30"/>
          <w:szCs w:val="30"/>
        </w:rPr>
        <w:t>第四部分  名词解释</w:t>
      </w:r>
      <w:r>
        <w:rPr>
          <w:rFonts w:hint="eastAsia" w:ascii="仿宋_GB2312" w:hAnsi="Times New Roman" w:eastAsia="仿宋_GB2312" w:cs="Times New Roman"/>
          <w:sz w:val="30"/>
          <w:szCs w:val="30"/>
        </w:rPr>
        <w:tab/>
      </w:r>
      <w:r>
        <w:rPr>
          <w:rFonts w:hint="eastAsia" w:ascii="仿宋_GB2312" w:hAnsi="Times New Roman" w:eastAsia="仿宋_GB2312" w:cs="Times New Roman"/>
          <w:sz w:val="30"/>
          <w:szCs w:val="30"/>
        </w:rPr>
        <w:fldChar w:fldCharType="begin"/>
      </w:r>
      <w:r>
        <w:rPr>
          <w:rFonts w:hint="eastAsia" w:ascii="仿宋_GB2312" w:hAnsi="Times New Roman" w:eastAsia="仿宋_GB2312" w:cs="Times New Roman"/>
          <w:sz w:val="30"/>
          <w:szCs w:val="30"/>
        </w:rPr>
        <w:instrText xml:space="preserve"> PAGEREF _Toc30612 \h </w:instrText>
      </w:r>
      <w:r>
        <w:rPr>
          <w:rFonts w:hint="eastAsia" w:ascii="仿宋_GB2312" w:hAnsi="Times New Roman" w:eastAsia="仿宋_GB2312" w:cs="Times New Roman"/>
          <w:sz w:val="30"/>
          <w:szCs w:val="30"/>
        </w:rPr>
        <w:fldChar w:fldCharType="separate"/>
      </w:r>
      <w:r>
        <w:rPr>
          <w:rFonts w:ascii="仿宋_GB2312" w:hAnsi="Times New Roman" w:eastAsia="仿宋_GB2312" w:cs="Times New Roman"/>
          <w:sz w:val="30"/>
          <w:szCs w:val="30"/>
        </w:rPr>
        <w:t>10</w:t>
      </w:r>
      <w:r>
        <w:rPr>
          <w:rFonts w:hint="eastAsia" w:ascii="仿宋_GB2312" w:hAnsi="Times New Roman" w:eastAsia="仿宋_GB2312" w:cs="Times New Roman"/>
          <w:sz w:val="30"/>
          <w:szCs w:val="30"/>
        </w:rPr>
        <w:fldChar w:fldCharType="end"/>
      </w:r>
      <w:r>
        <w:rPr>
          <w:rFonts w:hint="eastAsia" w:ascii="仿宋_GB2312" w:hAnsi="Times New Roman" w:eastAsia="仿宋_GB2312" w:cs="Times New Roman"/>
          <w:sz w:val="30"/>
          <w:szCs w:val="30"/>
        </w:rPr>
        <w:fldChar w:fldCharType="end"/>
      </w:r>
    </w:p>
    <w:p>
      <w:pPr>
        <w:pStyle w:val="10"/>
        <w:tabs>
          <w:tab w:val="right" w:leader="dot" w:pos="8296"/>
        </w:tabs>
        <w:spacing w:after="0" w:line="600" w:lineRule="exact"/>
        <w:rPr>
          <w:rFonts w:ascii="Times New Roman" w:hAnsi="Times New Roman" w:eastAsia="仿宋_GB2312"/>
          <w:sz w:val="32"/>
          <w:szCs w:val="32"/>
        </w:rPr>
        <w:sectPr>
          <w:footerReference r:id="rId7" w:type="default"/>
          <w:pgSz w:w="11906" w:h="16838"/>
          <w:pgMar w:top="1440" w:right="1800" w:bottom="1440" w:left="1800" w:header="851" w:footer="992" w:gutter="0"/>
          <w:pgNumType w:start="1"/>
          <w:cols w:space="720" w:num="1"/>
          <w:docGrid w:type="lines" w:linePitch="312" w:charSpace="0"/>
        </w:sectPr>
      </w:pPr>
      <w:r>
        <w:rPr>
          <w:rFonts w:hint="eastAsia" w:ascii="仿宋_GB2312" w:hAnsi="Times New Roman" w:eastAsia="仿宋_GB2312"/>
          <w:sz w:val="30"/>
          <w:szCs w:val="30"/>
        </w:rPr>
        <w:fldChar w:fldCharType="end"/>
      </w:r>
    </w:p>
    <w:p/>
    <w:p>
      <w:pPr>
        <w:pStyle w:val="2"/>
        <w:spacing w:before="0" w:after="0" w:line="600" w:lineRule="exact"/>
        <w:jc w:val="center"/>
        <w:rPr>
          <w:rFonts w:ascii="方正小标宋简体" w:hAnsi="方正小标宋简体" w:eastAsia="方正小标宋简体" w:cs="方正小标宋简体"/>
          <w:b w:val="0"/>
          <w:sz w:val="48"/>
          <w:szCs w:val="48"/>
        </w:rPr>
      </w:pPr>
    </w:p>
    <w:p>
      <w:pPr>
        <w:pStyle w:val="2"/>
        <w:spacing w:before="0" w:after="0" w:line="600" w:lineRule="exact"/>
        <w:jc w:val="center"/>
        <w:rPr>
          <w:rFonts w:ascii="方正小标宋简体" w:hAnsi="方正小标宋简体" w:eastAsia="方正小标宋简体" w:cs="方正小标宋简体"/>
          <w:b w:val="0"/>
        </w:rPr>
      </w:pPr>
      <w:bookmarkStart w:id="0" w:name="_Toc859"/>
      <w:r>
        <w:rPr>
          <w:rFonts w:hint="eastAsia" w:ascii="方正小标宋简体" w:hAnsi="方正小标宋简体" w:eastAsia="方正小标宋简体" w:cs="方正小标宋简体"/>
          <w:b w:val="0"/>
        </w:rPr>
        <w:t>第一部分  概 况</w:t>
      </w:r>
      <w:bookmarkEnd w:id="0"/>
    </w:p>
    <w:p>
      <w:pPr>
        <w:spacing w:line="600" w:lineRule="exact"/>
      </w:pPr>
    </w:p>
    <w:p>
      <w:pPr>
        <w:pStyle w:val="3"/>
        <w:spacing w:before="0" w:after="0" w:line="600" w:lineRule="exact"/>
        <w:ind w:firstLine="600" w:firstLineChars="200"/>
        <w:rPr>
          <w:rFonts w:ascii="黑体" w:hAnsi="黑体" w:eastAsia="黑体"/>
          <w:b w:val="0"/>
          <w:bCs w:val="0"/>
          <w:sz w:val="30"/>
          <w:szCs w:val="30"/>
        </w:rPr>
      </w:pPr>
      <w:bookmarkStart w:id="1" w:name="_Toc21919"/>
      <w:r>
        <w:rPr>
          <w:rFonts w:hint="eastAsia" w:ascii="黑体" w:hAnsi="黑体" w:eastAsia="黑体"/>
          <w:b w:val="0"/>
          <w:bCs w:val="0"/>
          <w:sz w:val="30"/>
          <w:szCs w:val="30"/>
        </w:rPr>
        <w:t>一、主要职责</w:t>
      </w:r>
      <w:bookmarkEnd w:id="1"/>
    </w:p>
    <w:p>
      <w:pPr>
        <w:spacing w:line="600" w:lineRule="exact"/>
        <w:ind w:firstLine="600" w:firstLineChars="200"/>
        <w:rPr>
          <w:rFonts w:ascii="仿宋_GB2312" w:eastAsia="仿宋_GB2312"/>
          <w:sz w:val="30"/>
          <w:szCs w:val="30"/>
        </w:rPr>
      </w:pPr>
      <w:r>
        <w:rPr>
          <w:rFonts w:hint="eastAsia" w:ascii="仿宋_GB2312" w:eastAsia="仿宋_GB2312"/>
          <w:sz w:val="30"/>
          <w:szCs w:val="30"/>
        </w:rPr>
        <w:t>为</w:t>
      </w:r>
      <w:r>
        <w:rPr>
          <w:rFonts w:ascii="仿宋_GB2312" w:eastAsia="仿宋_GB2312"/>
          <w:sz w:val="30"/>
          <w:szCs w:val="30"/>
        </w:rPr>
        <w:t>保证产品质量提供检验保障，授权范围产品质量监督检验，授权范围产品质量仲裁检验与鉴定，授权范围产品重生产许可检验，相关</w:t>
      </w:r>
      <w:r>
        <w:rPr>
          <w:rFonts w:hint="eastAsia" w:ascii="仿宋_GB2312" w:eastAsia="仿宋_GB2312"/>
          <w:sz w:val="30"/>
          <w:szCs w:val="30"/>
        </w:rPr>
        <w:t>委托</w:t>
      </w:r>
      <w:r>
        <w:rPr>
          <w:rFonts w:ascii="仿宋_GB2312" w:eastAsia="仿宋_GB2312"/>
          <w:sz w:val="30"/>
          <w:szCs w:val="30"/>
        </w:rPr>
        <w:t>检验，政府委托产品质量安全检查</w:t>
      </w:r>
      <w:r>
        <w:rPr>
          <w:rFonts w:hint="eastAsia" w:ascii="仿宋_GB2312" w:eastAsia="仿宋_GB2312"/>
          <w:sz w:val="30"/>
          <w:szCs w:val="30"/>
        </w:rPr>
        <w:t>；</w:t>
      </w:r>
      <w:r>
        <w:rPr>
          <w:rFonts w:ascii="仿宋_GB2312" w:eastAsia="仿宋_GB2312"/>
          <w:sz w:val="30"/>
          <w:szCs w:val="30"/>
        </w:rPr>
        <w:t>在职责范围内为</w:t>
      </w:r>
      <w:r>
        <w:rPr>
          <w:rFonts w:hint="eastAsia" w:ascii="仿宋_GB2312" w:eastAsia="仿宋_GB2312"/>
          <w:sz w:val="30"/>
          <w:szCs w:val="30"/>
        </w:rPr>
        <w:t>安全</w:t>
      </w:r>
      <w:r>
        <w:rPr>
          <w:rFonts w:ascii="仿宋_GB2312" w:eastAsia="仿宋_GB2312"/>
          <w:sz w:val="30"/>
          <w:szCs w:val="30"/>
        </w:rPr>
        <w:t>生产工作提供支持保障</w:t>
      </w:r>
      <w:r>
        <w:rPr>
          <w:rFonts w:hint="eastAsia" w:ascii="仿宋_GB2312" w:eastAsia="仿宋_GB2312"/>
          <w:sz w:val="30"/>
          <w:szCs w:val="30"/>
        </w:rPr>
        <w:t>。</w:t>
      </w:r>
    </w:p>
    <w:p>
      <w:pPr>
        <w:pStyle w:val="3"/>
        <w:spacing w:before="0" w:after="0" w:line="600" w:lineRule="exact"/>
        <w:ind w:firstLine="600" w:firstLineChars="200"/>
        <w:rPr>
          <w:rFonts w:ascii="黑体" w:hAnsi="黑体" w:eastAsia="黑体"/>
          <w:b w:val="0"/>
          <w:bCs w:val="0"/>
          <w:sz w:val="30"/>
          <w:szCs w:val="30"/>
        </w:rPr>
      </w:pPr>
      <w:bookmarkStart w:id="2" w:name="_Toc17388"/>
      <w:r>
        <w:rPr>
          <w:rFonts w:hint="eastAsia" w:ascii="黑体" w:hAnsi="黑体" w:eastAsia="黑体"/>
          <w:b w:val="0"/>
          <w:bCs w:val="0"/>
          <w:sz w:val="30"/>
          <w:szCs w:val="30"/>
        </w:rPr>
        <w:t>二、机构设置</w:t>
      </w:r>
      <w:bookmarkEnd w:id="2"/>
    </w:p>
    <w:p>
      <w:pPr>
        <w:spacing w:line="600" w:lineRule="exact"/>
        <w:ind w:firstLine="600" w:firstLineChars="200"/>
        <w:rPr>
          <w:rFonts w:eastAsia="仿宋_GB2312"/>
          <w:sz w:val="30"/>
          <w:szCs w:val="30"/>
        </w:rPr>
      </w:pPr>
      <w:r>
        <w:rPr>
          <w:rFonts w:hint="eastAsia" w:ascii="仿宋_GB2312" w:eastAsia="仿宋_GB2312" w:cs="仿宋_GB2312"/>
          <w:sz w:val="30"/>
          <w:szCs w:val="30"/>
        </w:rPr>
        <w:t>天津市津南区产品质量监督检验所</w:t>
      </w:r>
      <w:r>
        <w:rPr>
          <w:rFonts w:eastAsia="仿宋_GB2312"/>
          <w:sz w:val="30"/>
          <w:szCs w:val="30"/>
        </w:rPr>
        <w:t>内设 3 个职能</w:t>
      </w:r>
      <w:r>
        <w:rPr>
          <w:rFonts w:hint="eastAsia" w:eastAsia="仿宋_GB2312"/>
          <w:sz w:val="30"/>
          <w:szCs w:val="30"/>
        </w:rPr>
        <w:t>部门</w:t>
      </w:r>
      <w:r>
        <w:rPr>
          <w:rFonts w:eastAsia="仿宋_GB2312"/>
          <w:sz w:val="30"/>
          <w:szCs w:val="30"/>
        </w:rPr>
        <w:t>，为食品室、阀门室、综合办公室</w:t>
      </w:r>
      <w:r>
        <w:rPr>
          <w:rFonts w:hint="eastAsia" w:ascii="仿宋_GB2312" w:eastAsia="仿宋_GB2312" w:cs="仿宋_GB2312"/>
          <w:sz w:val="30"/>
          <w:szCs w:val="30"/>
        </w:rPr>
        <w:t>。</w:t>
      </w:r>
    </w:p>
    <w:p>
      <w:pPr>
        <w:spacing w:line="600" w:lineRule="exact"/>
        <w:rPr>
          <w:rFonts w:eastAsia="楷体_GB2312"/>
          <w:b/>
          <w:sz w:val="30"/>
          <w:szCs w:val="30"/>
        </w:rPr>
        <w:sectPr>
          <w:footerReference r:id="rId8" w:type="default"/>
          <w:pgSz w:w="11906" w:h="16838"/>
          <w:pgMar w:top="1440" w:right="1800" w:bottom="1440" w:left="1800" w:header="851" w:footer="992" w:gutter="0"/>
          <w:pgNumType w:start="1"/>
          <w:cols w:space="720" w:num="1"/>
          <w:docGrid w:type="lines" w:linePitch="312" w:charSpace="0"/>
        </w:sectPr>
      </w:pPr>
      <w:r>
        <w:rPr>
          <w:rFonts w:eastAsia="楷体_GB2312"/>
          <w:b/>
          <w:sz w:val="30"/>
          <w:szCs w:val="30"/>
        </w:rPr>
        <w:br w:type="textWrapping"/>
      </w:r>
    </w:p>
    <w:p>
      <w:pPr>
        <w:spacing w:line="600" w:lineRule="exact"/>
        <w:rPr>
          <w:rFonts w:eastAsia="楷体_GB2312"/>
          <w:b/>
          <w:sz w:val="30"/>
          <w:szCs w:val="30"/>
        </w:rPr>
      </w:pPr>
    </w:p>
    <w:p>
      <w:pPr>
        <w:pStyle w:val="2"/>
        <w:spacing w:before="0" w:after="0" w:line="600" w:lineRule="exact"/>
        <w:jc w:val="center"/>
        <w:rPr>
          <w:rFonts w:ascii="方正小标宋简体" w:hAnsi="方正小标宋简体" w:eastAsia="方正小标宋简体" w:cs="方正小标宋简体"/>
          <w:b w:val="0"/>
        </w:rPr>
      </w:pPr>
      <w:bookmarkStart w:id="3" w:name="_Toc24747"/>
      <w:r>
        <w:rPr>
          <w:rFonts w:ascii="方正小标宋简体" w:hAnsi="方正小标宋简体" w:eastAsia="方正小标宋简体" w:cs="方正小标宋简体"/>
          <w:b w:val="0"/>
        </w:rPr>
        <w:t>第</w:t>
      </w:r>
      <w:r>
        <w:rPr>
          <w:rFonts w:hint="eastAsia" w:ascii="方正小标宋简体" w:hAnsi="方正小标宋简体" w:eastAsia="方正小标宋简体" w:cs="方正小标宋简体"/>
          <w:b w:val="0"/>
        </w:rPr>
        <w:t>二</w:t>
      </w:r>
      <w:r>
        <w:rPr>
          <w:rFonts w:ascii="方正小标宋简体" w:hAnsi="方正小标宋简体" w:eastAsia="方正小标宋简体" w:cs="方正小标宋简体"/>
          <w:b w:val="0"/>
        </w:rPr>
        <w:t xml:space="preserve">部分  </w:t>
      </w:r>
      <w:r>
        <w:rPr>
          <w:rFonts w:hint="eastAsia" w:ascii="方正小标宋简体" w:hAnsi="方正小标宋简体" w:eastAsia="方正小标宋简体" w:cs="方正小标宋简体"/>
          <w:b w:val="0"/>
        </w:rPr>
        <w:t>2022</w:t>
      </w:r>
      <w:r>
        <w:rPr>
          <w:rFonts w:ascii="方正小标宋简体" w:hAnsi="方正小标宋简体" w:eastAsia="方正小标宋简体" w:cs="方正小标宋简体"/>
          <w:b w:val="0"/>
        </w:rPr>
        <w:t>年度部门决算</w:t>
      </w:r>
      <w:r>
        <w:rPr>
          <w:rFonts w:hint="eastAsia" w:ascii="方正小标宋简体" w:hAnsi="方正小标宋简体" w:eastAsia="方正小标宋简体" w:cs="方正小标宋简体"/>
          <w:b w:val="0"/>
        </w:rPr>
        <w:t>表</w:t>
      </w:r>
      <w:bookmarkEnd w:id="3"/>
    </w:p>
    <w:p>
      <w:pPr>
        <w:spacing w:line="600" w:lineRule="exact"/>
      </w:pPr>
    </w:p>
    <w:p>
      <w:pPr>
        <w:pStyle w:val="3"/>
        <w:spacing w:before="0" w:after="0" w:line="800" w:lineRule="exact"/>
        <w:ind w:firstLine="600" w:firstLineChars="200"/>
        <w:rPr>
          <w:rFonts w:ascii="黑体" w:hAnsi="黑体" w:eastAsia="黑体"/>
          <w:b w:val="0"/>
          <w:sz w:val="30"/>
          <w:szCs w:val="30"/>
        </w:rPr>
      </w:pPr>
      <w:bookmarkStart w:id="4" w:name="_Toc20142"/>
      <w:r>
        <w:rPr>
          <w:rFonts w:ascii="黑体" w:hAnsi="黑体" w:eastAsia="黑体"/>
          <w:b w:val="0"/>
          <w:sz w:val="30"/>
          <w:szCs w:val="30"/>
        </w:rPr>
        <w:t>一</w:t>
      </w:r>
      <w:r>
        <w:rPr>
          <w:rFonts w:hint="eastAsia" w:ascii="黑体" w:hAnsi="黑体" w:eastAsia="黑体"/>
          <w:b w:val="0"/>
          <w:sz w:val="30"/>
          <w:szCs w:val="30"/>
        </w:rPr>
        <w:t>、</w:t>
      </w:r>
      <w:r>
        <w:rPr>
          <w:rFonts w:ascii="黑体" w:hAnsi="黑体" w:eastAsia="黑体"/>
          <w:b w:val="0"/>
          <w:sz w:val="30"/>
          <w:szCs w:val="30"/>
        </w:rPr>
        <w:t>《</w:t>
      </w:r>
      <w:r>
        <w:rPr>
          <w:rFonts w:hint="eastAsia" w:ascii="黑体" w:hAnsi="黑体" w:eastAsia="黑体"/>
          <w:b w:val="0"/>
          <w:sz w:val="30"/>
          <w:szCs w:val="30"/>
        </w:rPr>
        <w:t>收入</w:t>
      </w:r>
      <w:r>
        <w:rPr>
          <w:rFonts w:ascii="黑体" w:hAnsi="黑体" w:eastAsia="黑体"/>
          <w:b w:val="0"/>
          <w:sz w:val="30"/>
          <w:szCs w:val="30"/>
        </w:rPr>
        <w:t>支出</w:t>
      </w:r>
      <w:r>
        <w:rPr>
          <w:rFonts w:hint="eastAsia" w:ascii="黑体" w:hAnsi="黑体" w:eastAsia="黑体"/>
          <w:b w:val="0"/>
          <w:sz w:val="30"/>
          <w:szCs w:val="30"/>
        </w:rPr>
        <w:t>决算总</w:t>
      </w:r>
      <w:r>
        <w:rPr>
          <w:rFonts w:ascii="黑体" w:hAnsi="黑体" w:eastAsia="黑体"/>
          <w:b w:val="0"/>
          <w:sz w:val="30"/>
          <w:szCs w:val="30"/>
        </w:rPr>
        <w:t>表》</w:t>
      </w:r>
      <w:bookmarkEnd w:id="4"/>
    </w:p>
    <w:p>
      <w:pPr>
        <w:pStyle w:val="3"/>
        <w:spacing w:before="0" w:after="0" w:line="800" w:lineRule="exact"/>
        <w:ind w:firstLine="600" w:firstLineChars="200"/>
        <w:rPr>
          <w:rFonts w:ascii="黑体" w:hAnsi="黑体" w:eastAsia="黑体"/>
          <w:b w:val="0"/>
          <w:sz w:val="30"/>
          <w:szCs w:val="30"/>
        </w:rPr>
      </w:pPr>
      <w:bookmarkStart w:id="5" w:name="_Toc1616"/>
      <w:r>
        <w:rPr>
          <w:rFonts w:ascii="黑体" w:hAnsi="黑体" w:eastAsia="黑体"/>
          <w:b w:val="0"/>
          <w:sz w:val="30"/>
          <w:szCs w:val="30"/>
        </w:rPr>
        <w:t>二、《收入</w:t>
      </w:r>
      <w:r>
        <w:rPr>
          <w:rFonts w:hint="eastAsia" w:ascii="黑体" w:hAnsi="黑体" w:eastAsia="黑体"/>
          <w:b w:val="0"/>
          <w:sz w:val="30"/>
          <w:szCs w:val="30"/>
        </w:rPr>
        <w:t>决算</w:t>
      </w:r>
      <w:r>
        <w:rPr>
          <w:rFonts w:ascii="黑体" w:hAnsi="黑体" w:eastAsia="黑体"/>
          <w:b w:val="0"/>
          <w:sz w:val="30"/>
          <w:szCs w:val="30"/>
        </w:rPr>
        <w:t>表</w:t>
      </w:r>
      <w:r>
        <w:rPr>
          <w:rFonts w:hint="eastAsia" w:ascii="黑体" w:hAnsi="黑体" w:eastAsia="黑体"/>
          <w:b w:val="0"/>
          <w:sz w:val="30"/>
          <w:szCs w:val="30"/>
        </w:rPr>
        <w:t>（按功能分类列示）</w:t>
      </w:r>
      <w:r>
        <w:rPr>
          <w:rFonts w:ascii="黑体" w:hAnsi="黑体" w:eastAsia="黑体"/>
          <w:b w:val="0"/>
          <w:sz w:val="30"/>
          <w:szCs w:val="30"/>
        </w:rPr>
        <w:t>》</w:t>
      </w:r>
      <w:bookmarkEnd w:id="5"/>
    </w:p>
    <w:p>
      <w:pPr>
        <w:pStyle w:val="3"/>
        <w:spacing w:before="0" w:after="0" w:line="800" w:lineRule="exact"/>
        <w:ind w:firstLine="600" w:firstLineChars="200"/>
        <w:rPr>
          <w:rFonts w:ascii="黑体" w:hAnsi="黑体" w:eastAsia="黑体"/>
          <w:b w:val="0"/>
          <w:sz w:val="30"/>
          <w:szCs w:val="30"/>
        </w:rPr>
      </w:pPr>
      <w:bookmarkStart w:id="6" w:name="_Toc12050"/>
      <w:r>
        <w:rPr>
          <w:rFonts w:hint="eastAsia" w:ascii="黑体" w:hAnsi="黑体" w:eastAsia="黑体"/>
          <w:b w:val="0"/>
          <w:sz w:val="30"/>
          <w:szCs w:val="30"/>
        </w:rPr>
        <w:t>三</w:t>
      </w:r>
      <w:r>
        <w:rPr>
          <w:rFonts w:ascii="黑体" w:hAnsi="黑体" w:eastAsia="黑体"/>
          <w:b w:val="0"/>
          <w:sz w:val="30"/>
          <w:szCs w:val="30"/>
        </w:rPr>
        <w:t>、《收入</w:t>
      </w:r>
      <w:r>
        <w:rPr>
          <w:rFonts w:hint="eastAsia" w:ascii="黑体" w:hAnsi="黑体" w:eastAsia="黑体"/>
          <w:b w:val="0"/>
          <w:sz w:val="30"/>
          <w:szCs w:val="30"/>
        </w:rPr>
        <w:t>决算</w:t>
      </w:r>
      <w:r>
        <w:rPr>
          <w:rFonts w:ascii="黑体" w:hAnsi="黑体" w:eastAsia="黑体"/>
          <w:b w:val="0"/>
          <w:sz w:val="30"/>
          <w:szCs w:val="30"/>
        </w:rPr>
        <w:t>表</w:t>
      </w:r>
      <w:r>
        <w:rPr>
          <w:rFonts w:hint="eastAsia" w:ascii="黑体" w:hAnsi="黑体" w:eastAsia="黑体"/>
          <w:b w:val="0"/>
          <w:sz w:val="30"/>
          <w:szCs w:val="30"/>
        </w:rPr>
        <w:t>（按单位列示）</w:t>
      </w:r>
      <w:r>
        <w:rPr>
          <w:rFonts w:ascii="黑体" w:hAnsi="黑体" w:eastAsia="黑体"/>
          <w:b w:val="0"/>
          <w:sz w:val="30"/>
          <w:szCs w:val="30"/>
        </w:rPr>
        <w:t>》</w:t>
      </w:r>
      <w:bookmarkEnd w:id="6"/>
    </w:p>
    <w:p>
      <w:pPr>
        <w:pStyle w:val="3"/>
        <w:spacing w:before="0" w:after="0" w:line="800" w:lineRule="exact"/>
        <w:ind w:firstLine="600" w:firstLineChars="200"/>
        <w:rPr>
          <w:rFonts w:ascii="黑体" w:hAnsi="黑体" w:eastAsia="黑体"/>
          <w:b w:val="0"/>
          <w:sz w:val="30"/>
          <w:szCs w:val="30"/>
        </w:rPr>
      </w:pPr>
      <w:bookmarkStart w:id="7" w:name="_Toc1989"/>
      <w:r>
        <w:rPr>
          <w:rFonts w:hint="eastAsia" w:ascii="黑体" w:hAnsi="黑体" w:eastAsia="黑体"/>
          <w:b w:val="0"/>
          <w:sz w:val="30"/>
          <w:szCs w:val="30"/>
        </w:rPr>
        <w:t>四、</w:t>
      </w:r>
      <w:r>
        <w:rPr>
          <w:rFonts w:ascii="黑体" w:hAnsi="黑体" w:eastAsia="黑体"/>
          <w:b w:val="0"/>
          <w:sz w:val="30"/>
          <w:szCs w:val="30"/>
        </w:rPr>
        <w:t>《支出</w:t>
      </w:r>
      <w:r>
        <w:rPr>
          <w:rFonts w:hint="eastAsia" w:ascii="黑体" w:hAnsi="黑体" w:eastAsia="黑体"/>
          <w:b w:val="0"/>
          <w:sz w:val="30"/>
          <w:szCs w:val="30"/>
        </w:rPr>
        <w:t>决算</w:t>
      </w:r>
      <w:r>
        <w:rPr>
          <w:rFonts w:ascii="黑体" w:hAnsi="黑体" w:eastAsia="黑体"/>
          <w:b w:val="0"/>
          <w:sz w:val="30"/>
          <w:szCs w:val="30"/>
        </w:rPr>
        <w:t>表》</w:t>
      </w:r>
      <w:bookmarkEnd w:id="7"/>
    </w:p>
    <w:p>
      <w:pPr>
        <w:pStyle w:val="3"/>
        <w:spacing w:before="0" w:after="0" w:line="800" w:lineRule="exact"/>
        <w:ind w:firstLine="600" w:firstLineChars="200"/>
        <w:rPr>
          <w:rFonts w:ascii="黑体" w:hAnsi="黑体" w:eastAsia="黑体"/>
          <w:b w:val="0"/>
          <w:sz w:val="30"/>
          <w:szCs w:val="30"/>
        </w:rPr>
      </w:pPr>
      <w:bookmarkStart w:id="8" w:name="_Toc32498"/>
      <w:r>
        <w:rPr>
          <w:rFonts w:ascii="黑体" w:hAnsi="黑体" w:eastAsia="黑体"/>
          <w:b w:val="0"/>
          <w:sz w:val="30"/>
          <w:szCs w:val="30"/>
        </w:rPr>
        <w:t>五</w:t>
      </w:r>
      <w:r>
        <w:rPr>
          <w:rFonts w:hint="eastAsia" w:ascii="黑体" w:hAnsi="黑体" w:eastAsia="黑体"/>
          <w:b w:val="0"/>
          <w:sz w:val="30"/>
          <w:szCs w:val="30"/>
        </w:rPr>
        <w:t>、</w:t>
      </w:r>
      <w:r>
        <w:rPr>
          <w:rFonts w:ascii="黑体" w:hAnsi="黑体" w:eastAsia="黑体"/>
          <w:b w:val="0"/>
          <w:sz w:val="30"/>
          <w:szCs w:val="30"/>
        </w:rPr>
        <w:t>《财政拨款</w:t>
      </w:r>
      <w:r>
        <w:rPr>
          <w:rFonts w:hint="eastAsia" w:ascii="黑体" w:hAnsi="黑体" w:eastAsia="黑体"/>
          <w:b w:val="0"/>
          <w:sz w:val="30"/>
          <w:szCs w:val="30"/>
        </w:rPr>
        <w:t>收入</w:t>
      </w:r>
      <w:r>
        <w:rPr>
          <w:rFonts w:ascii="黑体" w:hAnsi="黑体" w:eastAsia="黑体"/>
          <w:b w:val="0"/>
          <w:sz w:val="30"/>
          <w:szCs w:val="30"/>
        </w:rPr>
        <w:t>支出</w:t>
      </w:r>
      <w:r>
        <w:rPr>
          <w:rFonts w:hint="eastAsia" w:ascii="黑体" w:hAnsi="黑体" w:eastAsia="黑体"/>
          <w:b w:val="0"/>
          <w:sz w:val="30"/>
          <w:szCs w:val="30"/>
        </w:rPr>
        <w:t>决算总</w:t>
      </w:r>
      <w:r>
        <w:rPr>
          <w:rFonts w:ascii="黑体" w:hAnsi="黑体" w:eastAsia="黑体"/>
          <w:b w:val="0"/>
          <w:sz w:val="30"/>
          <w:szCs w:val="30"/>
        </w:rPr>
        <w:t>表》</w:t>
      </w:r>
      <w:bookmarkEnd w:id="8"/>
    </w:p>
    <w:p>
      <w:pPr>
        <w:pStyle w:val="3"/>
        <w:spacing w:before="0" w:after="0" w:line="800" w:lineRule="exact"/>
        <w:ind w:firstLine="600" w:firstLineChars="200"/>
        <w:rPr>
          <w:rFonts w:ascii="黑体" w:hAnsi="黑体" w:eastAsia="黑体"/>
          <w:b w:val="0"/>
          <w:sz w:val="30"/>
          <w:szCs w:val="30"/>
        </w:rPr>
      </w:pPr>
      <w:bookmarkStart w:id="9" w:name="_Toc26379"/>
      <w:r>
        <w:rPr>
          <w:rFonts w:ascii="黑体" w:hAnsi="黑体" w:eastAsia="黑体"/>
          <w:b w:val="0"/>
          <w:sz w:val="30"/>
          <w:szCs w:val="30"/>
        </w:rPr>
        <w:t>六</w:t>
      </w:r>
      <w:r>
        <w:rPr>
          <w:rFonts w:hint="eastAsia" w:ascii="黑体" w:hAnsi="黑体" w:eastAsia="黑体"/>
          <w:b w:val="0"/>
          <w:sz w:val="30"/>
          <w:szCs w:val="30"/>
        </w:rPr>
        <w:t>、</w:t>
      </w:r>
      <w:r>
        <w:rPr>
          <w:rFonts w:ascii="黑体" w:hAnsi="黑体" w:eastAsia="黑体"/>
          <w:b w:val="0"/>
          <w:sz w:val="30"/>
          <w:szCs w:val="30"/>
        </w:rPr>
        <w:t>《一般公共预算财政拨款支出</w:t>
      </w:r>
      <w:r>
        <w:rPr>
          <w:rFonts w:hint="eastAsia" w:ascii="黑体" w:hAnsi="黑体" w:eastAsia="黑体"/>
          <w:b w:val="0"/>
          <w:sz w:val="30"/>
          <w:szCs w:val="30"/>
        </w:rPr>
        <w:t>决算</w:t>
      </w:r>
      <w:r>
        <w:rPr>
          <w:rFonts w:ascii="黑体" w:hAnsi="黑体" w:eastAsia="黑体"/>
          <w:b w:val="0"/>
          <w:sz w:val="30"/>
          <w:szCs w:val="30"/>
        </w:rPr>
        <w:t>表》</w:t>
      </w:r>
      <w:bookmarkEnd w:id="9"/>
    </w:p>
    <w:p>
      <w:pPr>
        <w:pStyle w:val="3"/>
        <w:spacing w:before="0" w:after="0" w:line="800" w:lineRule="exact"/>
        <w:ind w:firstLine="600" w:firstLineChars="200"/>
        <w:rPr>
          <w:rFonts w:ascii="黑体" w:hAnsi="黑体" w:eastAsia="黑体"/>
          <w:b w:val="0"/>
          <w:sz w:val="30"/>
          <w:szCs w:val="30"/>
        </w:rPr>
      </w:pPr>
      <w:bookmarkStart w:id="10" w:name="_Toc4498"/>
      <w:r>
        <w:rPr>
          <w:rFonts w:ascii="黑体" w:hAnsi="黑体" w:eastAsia="黑体"/>
          <w:b w:val="0"/>
          <w:sz w:val="30"/>
          <w:szCs w:val="30"/>
        </w:rPr>
        <w:t>七</w:t>
      </w:r>
      <w:r>
        <w:rPr>
          <w:rFonts w:hint="eastAsia" w:ascii="黑体" w:hAnsi="黑体" w:eastAsia="黑体"/>
          <w:b w:val="0"/>
          <w:sz w:val="30"/>
          <w:szCs w:val="30"/>
        </w:rPr>
        <w:t>、</w:t>
      </w:r>
      <w:r>
        <w:rPr>
          <w:rFonts w:ascii="黑体" w:hAnsi="黑体" w:eastAsia="黑体"/>
          <w:b w:val="0"/>
          <w:sz w:val="30"/>
          <w:szCs w:val="30"/>
        </w:rPr>
        <w:t>《一般公共预算财政拨款基本支出</w:t>
      </w:r>
      <w:r>
        <w:rPr>
          <w:rFonts w:hint="eastAsia" w:ascii="黑体" w:hAnsi="黑体" w:eastAsia="黑体"/>
          <w:b w:val="0"/>
          <w:sz w:val="30"/>
          <w:szCs w:val="30"/>
        </w:rPr>
        <w:t>决算</w:t>
      </w:r>
      <w:r>
        <w:rPr>
          <w:rFonts w:ascii="黑体" w:hAnsi="黑体" w:eastAsia="黑体"/>
          <w:b w:val="0"/>
          <w:sz w:val="30"/>
          <w:szCs w:val="30"/>
        </w:rPr>
        <w:t>表》</w:t>
      </w:r>
      <w:bookmarkEnd w:id="10"/>
    </w:p>
    <w:p>
      <w:pPr>
        <w:pStyle w:val="3"/>
        <w:spacing w:before="0" w:after="0" w:line="800" w:lineRule="exact"/>
        <w:ind w:firstLine="600" w:firstLineChars="200"/>
        <w:rPr>
          <w:rFonts w:ascii="黑体" w:hAnsi="黑体" w:eastAsia="黑体"/>
          <w:b w:val="0"/>
          <w:sz w:val="30"/>
          <w:szCs w:val="30"/>
        </w:rPr>
      </w:pPr>
      <w:bookmarkStart w:id="11" w:name="_Toc18038"/>
      <w:r>
        <w:rPr>
          <w:rFonts w:hint="eastAsia" w:ascii="黑体" w:hAnsi="黑体" w:eastAsia="黑体"/>
          <w:b w:val="0"/>
          <w:sz w:val="30"/>
          <w:szCs w:val="30"/>
        </w:rPr>
        <w:t>八、</w:t>
      </w:r>
      <w:r>
        <w:rPr>
          <w:rFonts w:ascii="黑体" w:hAnsi="黑体" w:eastAsia="黑体"/>
          <w:b w:val="0"/>
          <w:sz w:val="30"/>
          <w:szCs w:val="30"/>
        </w:rPr>
        <w:t>《政府性基金预算财政拨款</w:t>
      </w:r>
      <w:r>
        <w:rPr>
          <w:rFonts w:hint="eastAsia" w:ascii="黑体" w:hAnsi="黑体" w:eastAsia="黑体"/>
          <w:b w:val="0"/>
          <w:sz w:val="30"/>
          <w:szCs w:val="30"/>
        </w:rPr>
        <w:t>收入</w:t>
      </w:r>
      <w:r>
        <w:rPr>
          <w:rFonts w:ascii="黑体" w:hAnsi="黑体" w:eastAsia="黑体"/>
          <w:b w:val="0"/>
          <w:sz w:val="30"/>
          <w:szCs w:val="30"/>
        </w:rPr>
        <w:t>支出</w:t>
      </w:r>
      <w:r>
        <w:rPr>
          <w:rFonts w:hint="eastAsia" w:ascii="黑体" w:hAnsi="黑体" w:eastAsia="黑体"/>
          <w:b w:val="0"/>
          <w:sz w:val="30"/>
          <w:szCs w:val="30"/>
        </w:rPr>
        <w:t>决算</w:t>
      </w:r>
      <w:r>
        <w:rPr>
          <w:rFonts w:ascii="黑体" w:hAnsi="黑体" w:eastAsia="黑体"/>
          <w:b w:val="0"/>
          <w:sz w:val="30"/>
          <w:szCs w:val="30"/>
        </w:rPr>
        <w:t>表》</w:t>
      </w:r>
      <w:bookmarkEnd w:id="11"/>
    </w:p>
    <w:p>
      <w:pPr>
        <w:pStyle w:val="3"/>
        <w:spacing w:before="0" w:after="0" w:line="800" w:lineRule="exact"/>
        <w:ind w:firstLine="600" w:firstLineChars="200"/>
        <w:rPr>
          <w:rFonts w:ascii="黑体" w:hAnsi="黑体" w:eastAsia="黑体"/>
          <w:b w:val="0"/>
          <w:sz w:val="30"/>
          <w:szCs w:val="30"/>
        </w:rPr>
      </w:pPr>
      <w:bookmarkStart w:id="12" w:name="_Toc13200"/>
      <w:r>
        <w:rPr>
          <w:rFonts w:hint="eastAsia" w:ascii="黑体" w:hAnsi="黑体" w:eastAsia="黑体"/>
          <w:b w:val="0"/>
          <w:sz w:val="30"/>
          <w:szCs w:val="30"/>
        </w:rPr>
        <w:t>九、</w:t>
      </w:r>
      <w:r>
        <w:rPr>
          <w:rFonts w:ascii="黑体" w:hAnsi="黑体" w:eastAsia="黑体"/>
          <w:b w:val="0"/>
          <w:sz w:val="30"/>
          <w:szCs w:val="30"/>
        </w:rPr>
        <w:t>《国有资本经营预算财政拨款</w:t>
      </w:r>
      <w:r>
        <w:rPr>
          <w:rFonts w:hint="eastAsia" w:ascii="黑体" w:hAnsi="黑体" w:eastAsia="黑体"/>
          <w:b w:val="0"/>
          <w:sz w:val="30"/>
          <w:szCs w:val="30"/>
        </w:rPr>
        <w:t>收入支出决算</w:t>
      </w:r>
      <w:r>
        <w:rPr>
          <w:rFonts w:ascii="黑体" w:hAnsi="黑体" w:eastAsia="黑体"/>
          <w:b w:val="0"/>
          <w:sz w:val="30"/>
          <w:szCs w:val="30"/>
        </w:rPr>
        <w:t>表》</w:t>
      </w:r>
      <w:bookmarkEnd w:id="12"/>
    </w:p>
    <w:p>
      <w:pPr>
        <w:pStyle w:val="3"/>
        <w:spacing w:before="0" w:after="0" w:line="800" w:lineRule="exact"/>
        <w:ind w:firstLine="600" w:firstLineChars="200"/>
        <w:rPr>
          <w:rFonts w:ascii="黑体" w:hAnsi="黑体" w:eastAsia="黑体"/>
          <w:b w:val="0"/>
          <w:sz w:val="30"/>
          <w:szCs w:val="30"/>
        </w:rPr>
      </w:pPr>
      <w:bookmarkStart w:id="13" w:name="_Toc3423"/>
      <w:r>
        <w:rPr>
          <w:rFonts w:hint="eastAsia" w:ascii="黑体" w:hAnsi="黑体" w:eastAsia="黑体"/>
          <w:b w:val="0"/>
          <w:sz w:val="30"/>
          <w:szCs w:val="30"/>
        </w:rPr>
        <w:t>十、</w:t>
      </w:r>
      <w:r>
        <w:rPr>
          <w:rFonts w:ascii="黑体" w:hAnsi="黑体" w:eastAsia="黑体"/>
          <w:b w:val="0"/>
          <w:sz w:val="30"/>
          <w:szCs w:val="30"/>
        </w:rPr>
        <w:t>《一般公共预算财政拨款“三公”经费支出</w:t>
      </w:r>
      <w:r>
        <w:rPr>
          <w:rFonts w:hint="eastAsia" w:ascii="黑体" w:hAnsi="黑体" w:eastAsia="黑体"/>
          <w:b w:val="0"/>
          <w:sz w:val="30"/>
          <w:szCs w:val="30"/>
        </w:rPr>
        <w:t>决算</w:t>
      </w:r>
      <w:r>
        <w:rPr>
          <w:rFonts w:ascii="黑体" w:hAnsi="黑体" w:eastAsia="黑体"/>
          <w:b w:val="0"/>
          <w:sz w:val="30"/>
          <w:szCs w:val="30"/>
        </w:rPr>
        <w:t>表》</w:t>
      </w:r>
      <w:bookmarkEnd w:id="13"/>
    </w:p>
    <w:p>
      <w:pPr>
        <w:pStyle w:val="3"/>
        <w:spacing w:before="0" w:after="0" w:line="800" w:lineRule="exact"/>
        <w:ind w:firstLine="600" w:firstLineChars="200"/>
        <w:rPr>
          <w:rFonts w:ascii="黑体" w:hAnsi="黑体" w:eastAsia="黑体"/>
          <w:b w:val="0"/>
          <w:sz w:val="30"/>
          <w:szCs w:val="30"/>
        </w:rPr>
      </w:pPr>
      <w:bookmarkStart w:id="14" w:name="_Toc3915"/>
      <w:r>
        <w:rPr>
          <w:rFonts w:ascii="黑体" w:hAnsi="黑体" w:eastAsia="黑体"/>
          <w:b w:val="0"/>
          <w:sz w:val="30"/>
          <w:szCs w:val="30"/>
        </w:rPr>
        <w:t>十</w:t>
      </w:r>
      <w:r>
        <w:rPr>
          <w:rFonts w:hint="eastAsia" w:ascii="黑体" w:hAnsi="黑体" w:eastAsia="黑体"/>
          <w:b w:val="0"/>
          <w:sz w:val="30"/>
          <w:szCs w:val="30"/>
        </w:rPr>
        <w:t>一、</w:t>
      </w:r>
      <w:r>
        <w:rPr>
          <w:rFonts w:ascii="黑体" w:hAnsi="黑体" w:eastAsia="黑体"/>
          <w:b w:val="0"/>
          <w:sz w:val="30"/>
          <w:szCs w:val="30"/>
        </w:rPr>
        <w:t>《项目支出决算表》</w:t>
      </w:r>
      <w:bookmarkEnd w:id="14"/>
    </w:p>
    <w:p>
      <w:pPr>
        <w:pStyle w:val="3"/>
        <w:numPr>
          <w:ilvl w:val="0"/>
          <w:numId w:val="1"/>
        </w:numPr>
        <w:spacing w:before="0" w:after="0" w:line="800" w:lineRule="exact"/>
        <w:ind w:firstLine="600" w:firstLineChars="200"/>
        <w:rPr>
          <w:rFonts w:ascii="黑体" w:hAnsi="黑体" w:eastAsia="黑体"/>
          <w:b w:val="0"/>
          <w:bCs w:val="0"/>
          <w:sz w:val="30"/>
          <w:szCs w:val="30"/>
        </w:rPr>
      </w:pPr>
      <w:bookmarkStart w:id="15" w:name="_Toc17260"/>
      <w:r>
        <w:rPr>
          <w:rFonts w:hint="eastAsia" w:ascii="黑体" w:hAnsi="黑体" w:eastAsia="黑体"/>
          <w:b w:val="0"/>
          <w:bCs w:val="0"/>
          <w:sz w:val="30"/>
          <w:szCs w:val="30"/>
        </w:rPr>
        <w:t>关于空表的说明</w:t>
      </w:r>
      <w:bookmarkEnd w:id="15"/>
    </w:p>
    <w:p>
      <w:pPr>
        <w:spacing w:line="600" w:lineRule="exact"/>
        <w:rPr>
          <w:rFonts w:ascii="仿宋_GB2312" w:eastAsia="仿宋_GB2312" w:cs="仿宋_GB2312"/>
          <w:sz w:val="30"/>
          <w:szCs w:val="30"/>
        </w:rPr>
        <w:sectPr>
          <w:pgSz w:w="11906" w:h="16838"/>
          <w:pgMar w:top="1440" w:right="1800" w:bottom="1440" w:left="1800" w:header="851" w:footer="992" w:gutter="0"/>
          <w:cols w:space="720" w:num="1"/>
          <w:docGrid w:type="lines" w:linePitch="312" w:charSpace="0"/>
        </w:sectPr>
      </w:pPr>
      <w:r>
        <w:rPr>
          <w:rFonts w:hint="eastAsia" w:ascii="仿宋_GB2312" w:eastAsia="仿宋_GB2312" w:cs="仿宋_GB2312"/>
          <w:sz w:val="30"/>
          <w:szCs w:val="30"/>
        </w:rPr>
        <w:t xml:space="preserve">    天津市津南区产品质量监督检验所2022年度政府性基金预算财政拨款收入支出决算表为空表。</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天津市津南区产品质量监督检验所2022年度国有资本经营预算财政拨款收入支出决算表为空表。</w:t>
      </w:r>
    </w:p>
    <w:p>
      <w:pPr>
        <w:spacing w:line="600" w:lineRule="exact"/>
        <w:rPr>
          <w:rFonts w:ascii="仿宋_GB2312" w:eastAsia="仿宋_GB2312" w:cs="仿宋_GB2312"/>
          <w:sz w:val="30"/>
          <w:szCs w:val="30"/>
        </w:rPr>
      </w:pPr>
    </w:p>
    <w:p>
      <w:pPr>
        <w:pStyle w:val="2"/>
        <w:spacing w:before="0" w:after="0" w:line="600" w:lineRule="exact"/>
        <w:jc w:val="center"/>
        <w:rPr>
          <w:rFonts w:ascii="方正小标宋简体" w:hAnsi="方正小标宋简体" w:eastAsia="方正小标宋简体" w:cs="方正小标宋简体"/>
          <w:b w:val="0"/>
        </w:rPr>
      </w:pPr>
      <w:bookmarkStart w:id="16" w:name="_Toc396"/>
      <w:r>
        <w:rPr>
          <w:rFonts w:ascii="方正小标宋简体" w:hAnsi="方正小标宋简体" w:eastAsia="方正小标宋简体" w:cs="方正小标宋简体"/>
          <w:b w:val="0"/>
        </w:rPr>
        <w:t>第</w:t>
      </w:r>
      <w:r>
        <w:rPr>
          <w:rFonts w:hint="eastAsia" w:ascii="方正小标宋简体" w:hAnsi="方正小标宋简体" w:eastAsia="方正小标宋简体" w:cs="方正小标宋简体"/>
          <w:b w:val="0"/>
        </w:rPr>
        <w:t>三</w:t>
      </w:r>
      <w:r>
        <w:rPr>
          <w:rFonts w:ascii="方正小标宋简体" w:hAnsi="方正小标宋简体" w:eastAsia="方正小标宋简体" w:cs="方正小标宋简体"/>
          <w:b w:val="0"/>
        </w:rPr>
        <w:t xml:space="preserve">部分  </w:t>
      </w:r>
      <w:r>
        <w:rPr>
          <w:rFonts w:hint="eastAsia" w:ascii="方正小标宋简体" w:hAnsi="方正小标宋简体" w:eastAsia="方正小标宋简体" w:cs="方正小标宋简体"/>
          <w:b w:val="0"/>
        </w:rPr>
        <w:t>2022</w:t>
      </w:r>
      <w:r>
        <w:rPr>
          <w:rFonts w:ascii="方正小标宋简体" w:hAnsi="方正小标宋简体" w:eastAsia="方正小标宋简体" w:cs="方正小标宋简体"/>
          <w:b w:val="0"/>
        </w:rPr>
        <w:t>年度部门决算</w:t>
      </w:r>
      <w:r>
        <w:rPr>
          <w:rFonts w:hint="eastAsia" w:ascii="方正小标宋简体" w:hAnsi="方正小标宋简体" w:eastAsia="方正小标宋简体" w:cs="方正小标宋简体"/>
          <w:b w:val="0"/>
        </w:rPr>
        <w:t>情况</w:t>
      </w:r>
      <w:r>
        <w:rPr>
          <w:rFonts w:ascii="方正小标宋简体" w:hAnsi="方正小标宋简体" w:eastAsia="方正小标宋简体" w:cs="方正小标宋简体"/>
          <w:b w:val="0"/>
        </w:rPr>
        <w:t>说明</w:t>
      </w:r>
      <w:bookmarkEnd w:id="16"/>
    </w:p>
    <w:p>
      <w:pPr>
        <w:spacing w:line="600" w:lineRule="exact"/>
        <w:ind w:firstLine="600" w:firstLineChars="200"/>
        <w:rPr>
          <w:rFonts w:ascii="黑体" w:eastAsia="黑体"/>
          <w:sz w:val="30"/>
          <w:szCs w:val="30"/>
        </w:rPr>
      </w:pPr>
    </w:p>
    <w:p>
      <w:pPr>
        <w:pStyle w:val="3"/>
        <w:spacing w:before="0" w:after="0" w:line="600" w:lineRule="exact"/>
        <w:ind w:firstLine="600" w:firstLineChars="200"/>
        <w:rPr>
          <w:rFonts w:ascii="黑体" w:hAnsi="黑体" w:eastAsia="黑体"/>
          <w:b w:val="0"/>
          <w:sz w:val="30"/>
          <w:szCs w:val="30"/>
        </w:rPr>
      </w:pPr>
      <w:bookmarkStart w:id="17" w:name="_Toc24340"/>
      <w:r>
        <w:rPr>
          <w:rFonts w:hint="eastAsia" w:ascii="黑体" w:hAnsi="黑体" w:eastAsia="黑体"/>
          <w:b w:val="0"/>
          <w:sz w:val="30"/>
          <w:szCs w:val="30"/>
        </w:rPr>
        <w:t>一、收入支出决算总体情况说明</w:t>
      </w:r>
      <w:bookmarkEnd w:id="17"/>
    </w:p>
    <w:p>
      <w:pPr>
        <w:spacing w:line="600" w:lineRule="exact"/>
        <w:rPr>
          <w:rFonts w:eastAsia="楷体_GB2312"/>
          <w:b/>
          <w:sz w:val="30"/>
          <w:szCs w:val="30"/>
        </w:rPr>
      </w:pPr>
      <w:r>
        <w:rPr>
          <w:rFonts w:hint="eastAsia" w:eastAsia="仿宋_GB2312"/>
          <w:sz w:val="30"/>
          <w:szCs w:val="30"/>
        </w:rPr>
        <w:t xml:space="preserve">    </w:t>
      </w:r>
      <w:r>
        <w:rPr>
          <w:rFonts w:hint="eastAsia" w:ascii="仿宋_GB2312" w:eastAsia="仿宋_GB2312" w:cs="仿宋_GB2312"/>
          <w:sz w:val="30"/>
          <w:szCs w:val="30"/>
        </w:rPr>
        <w:t>天津市津南区产品质量监督检验所</w:t>
      </w:r>
      <w:r>
        <w:rPr>
          <w:rFonts w:hint="eastAsia" w:eastAsia="楷体"/>
          <w:sz w:val="30"/>
          <w:szCs w:val="30"/>
        </w:rPr>
        <w:t>2022</w:t>
      </w:r>
      <w:r>
        <w:rPr>
          <w:rFonts w:hint="eastAsia" w:ascii="仿宋_GB2312" w:eastAsia="仿宋_GB2312" w:cs="仿宋_GB2312"/>
          <w:sz w:val="30"/>
          <w:szCs w:val="30"/>
        </w:rPr>
        <w:t>年度收入、支出决算总计4019329.76元。与2021年度相比，收、支总计各减少639058.13元，下降13.72%，主要原因是</w:t>
      </w:r>
      <w:r>
        <w:rPr>
          <w:rFonts w:hint="eastAsia" w:eastAsia="仿宋_GB2312"/>
          <w:sz w:val="30"/>
          <w:szCs w:val="30"/>
        </w:rPr>
        <w:t>压减预算资金。</w:t>
      </w:r>
    </w:p>
    <w:p>
      <w:pPr>
        <w:pStyle w:val="3"/>
        <w:spacing w:before="0" w:after="0" w:line="600" w:lineRule="exact"/>
        <w:ind w:firstLine="600" w:firstLineChars="200"/>
        <w:rPr>
          <w:rFonts w:ascii="黑体" w:hAnsi="黑体" w:eastAsia="黑体" w:cs="仿宋_GB2312"/>
          <w:b w:val="0"/>
          <w:sz w:val="30"/>
          <w:szCs w:val="30"/>
        </w:rPr>
      </w:pPr>
      <w:bookmarkStart w:id="18" w:name="_Toc18552"/>
      <w:r>
        <w:rPr>
          <w:rFonts w:hint="eastAsia" w:ascii="黑体" w:hAnsi="黑体" w:eastAsia="黑体" w:cs="仿宋_GB2312"/>
          <w:b w:val="0"/>
          <w:sz w:val="30"/>
          <w:szCs w:val="30"/>
        </w:rPr>
        <w:t>二、收入决算情况说明</w:t>
      </w:r>
      <w:bookmarkEnd w:id="18"/>
    </w:p>
    <w:p>
      <w:pPr>
        <w:spacing w:line="600" w:lineRule="exact"/>
        <w:ind w:firstLine="600" w:firstLineChars="200"/>
        <w:rPr>
          <w:rFonts w:eastAsia="仿宋_GB2312"/>
          <w:sz w:val="30"/>
          <w:szCs w:val="30"/>
        </w:rPr>
      </w:pPr>
      <w:r>
        <w:rPr>
          <w:rFonts w:hint="eastAsia" w:ascii="仿宋_GB2312" w:eastAsia="仿宋_GB2312" w:cs="仿宋_GB2312"/>
          <w:sz w:val="30"/>
          <w:szCs w:val="30"/>
        </w:rPr>
        <w:t>天津市津南区产品质量监督检验所</w:t>
      </w:r>
      <w:r>
        <w:rPr>
          <w:rFonts w:hint="eastAsia" w:eastAsia="楷体"/>
          <w:sz w:val="30"/>
          <w:szCs w:val="30"/>
        </w:rPr>
        <w:t>2022</w:t>
      </w:r>
      <w:r>
        <w:rPr>
          <w:rFonts w:hint="eastAsia" w:ascii="仿宋_GB2312" w:eastAsia="仿宋_GB2312" w:cs="仿宋_GB2312"/>
          <w:sz w:val="30"/>
          <w:szCs w:val="30"/>
        </w:rPr>
        <w:t>年度本年收入合计4019329.76元，与2021年度相比减少639058.13元，主要原因是</w:t>
      </w:r>
      <w:r>
        <w:rPr>
          <w:rFonts w:hint="eastAsia" w:eastAsia="仿宋_GB2312"/>
          <w:sz w:val="30"/>
          <w:szCs w:val="30"/>
        </w:rPr>
        <w:t>压减预算资金。</w:t>
      </w:r>
      <w:r>
        <w:rPr>
          <w:rFonts w:hint="eastAsia" w:ascii="仿宋_GB2312" w:eastAsia="仿宋_GB2312" w:cs="仿宋_GB2312"/>
          <w:sz w:val="30"/>
          <w:szCs w:val="30"/>
        </w:rPr>
        <w:t>其中：一般公共预算财政拨款收入3045426.59元，占75.77%；事业单位</w:t>
      </w:r>
      <w:r>
        <w:rPr>
          <w:rFonts w:ascii="仿宋_GB2312" w:eastAsia="仿宋_GB2312" w:cs="仿宋_GB2312"/>
          <w:sz w:val="30"/>
          <w:szCs w:val="30"/>
        </w:rPr>
        <w:t>经营</w:t>
      </w:r>
      <w:r>
        <w:rPr>
          <w:rFonts w:hint="eastAsia" w:ascii="仿宋_GB2312" w:eastAsia="仿宋_GB2312" w:cs="仿宋_GB2312"/>
          <w:sz w:val="30"/>
          <w:szCs w:val="30"/>
        </w:rPr>
        <w:t>收入967575.00元，占24.07%；其他收入6328.17元，占0.16%。</w:t>
      </w:r>
    </w:p>
    <w:p>
      <w:pPr>
        <w:pStyle w:val="3"/>
        <w:spacing w:before="0" w:after="0" w:line="600" w:lineRule="exact"/>
        <w:ind w:firstLine="600" w:firstLineChars="200"/>
        <w:rPr>
          <w:rFonts w:ascii="黑体" w:hAnsi="黑体" w:eastAsia="黑体" w:cs="仿宋_GB2312"/>
          <w:b w:val="0"/>
          <w:sz w:val="30"/>
          <w:szCs w:val="30"/>
        </w:rPr>
      </w:pPr>
      <w:bookmarkStart w:id="19" w:name="_Toc26952"/>
      <w:r>
        <w:rPr>
          <w:rFonts w:hint="eastAsia" w:ascii="黑体" w:hAnsi="黑体" w:eastAsia="黑体" w:cs="仿宋_GB2312"/>
          <w:b w:val="0"/>
          <w:sz w:val="30"/>
          <w:szCs w:val="30"/>
        </w:rPr>
        <w:t>三、</w:t>
      </w:r>
      <w:r>
        <w:rPr>
          <w:rFonts w:ascii="黑体" w:hAnsi="黑体" w:eastAsia="黑体" w:cs="仿宋_GB2312"/>
          <w:b w:val="0"/>
          <w:sz w:val="30"/>
          <w:szCs w:val="30"/>
        </w:rPr>
        <w:t>支出</w:t>
      </w:r>
      <w:r>
        <w:rPr>
          <w:rFonts w:hint="eastAsia" w:ascii="黑体" w:hAnsi="黑体" w:eastAsia="黑体" w:cs="仿宋_GB2312"/>
          <w:b w:val="0"/>
          <w:sz w:val="30"/>
          <w:szCs w:val="30"/>
        </w:rPr>
        <w:t>决算</w:t>
      </w:r>
      <w:r>
        <w:rPr>
          <w:rFonts w:ascii="黑体" w:hAnsi="黑体" w:eastAsia="黑体" w:cs="仿宋_GB2312"/>
          <w:b w:val="0"/>
          <w:sz w:val="30"/>
          <w:szCs w:val="30"/>
        </w:rPr>
        <w:t>情况</w:t>
      </w:r>
      <w:r>
        <w:rPr>
          <w:rFonts w:hint="eastAsia" w:ascii="黑体" w:hAnsi="黑体" w:eastAsia="黑体" w:cs="仿宋_GB2312"/>
          <w:b w:val="0"/>
          <w:sz w:val="30"/>
          <w:szCs w:val="30"/>
        </w:rPr>
        <w:t>说明</w:t>
      </w:r>
      <w:bookmarkEnd w:id="19"/>
    </w:p>
    <w:p>
      <w:pPr>
        <w:spacing w:line="600" w:lineRule="exact"/>
        <w:ind w:firstLine="600" w:firstLineChars="200"/>
        <w:rPr>
          <w:rFonts w:eastAsia="仿宋_GB2312"/>
          <w:sz w:val="30"/>
          <w:szCs w:val="30"/>
        </w:rPr>
      </w:pPr>
      <w:r>
        <w:rPr>
          <w:rFonts w:hint="eastAsia" w:ascii="仿宋_GB2312" w:eastAsia="仿宋_GB2312" w:cs="仿宋_GB2312"/>
          <w:sz w:val="30"/>
          <w:szCs w:val="30"/>
        </w:rPr>
        <w:t>天津市津南区产品质量监督检验所</w:t>
      </w:r>
      <w:r>
        <w:rPr>
          <w:rFonts w:hint="eastAsia" w:eastAsia="楷体"/>
          <w:sz w:val="30"/>
          <w:szCs w:val="30"/>
        </w:rPr>
        <w:t>2022</w:t>
      </w:r>
      <w:r>
        <w:rPr>
          <w:rFonts w:hint="eastAsia" w:ascii="仿宋_GB2312" w:eastAsia="仿宋_GB2312" w:cs="仿宋_GB2312"/>
          <w:sz w:val="30"/>
          <w:szCs w:val="30"/>
        </w:rPr>
        <w:t>年度本年支出合计3615646.87元，与2021年度相比减少758852.42元，主要原因是</w:t>
      </w:r>
      <w:r>
        <w:rPr>
          <w:rFonts w:hint="eastAsia" w:eastAsia="仿宋_GB2312"/>
          <w:sz w:val="30"/>
          <w:szCs w:val="30"/>
        </w:rPr>
        <w:t>压</w:t>
      </w:r>
      <w:r>
        <w:rPr>
          <w:rFonts w:eastAsia="仿宋_GB2312"/>
          <w:sz w:val="30"/>
          <w:szCs w:val="30"/>
        </w:rPr>
        <w:t>减</w:t>
      </w:r>
      <w:r>
        <w:rPr>
          <w:rFonts w:hint="eastAsia" w:eastAsia="仿宋_GB2312"/>
          <w:sz w:val="30"/>
          <w:szCs w:val="30"/>
        </w:rPr>
        <w:t>支出。</w:t>
      </w:r>
      <w:r>
        <w:rPr>
          <w:rFonts w:hint="eastAsia" w:ascii="仿宋_GB2312" w:eastAsia="仿宋_GB2312" w:cs="仿宋_GB2312"/>
          <w:sz w:val="30"/>
          <w:szCs w:val="30"/>
        </w:rPr>
        <w:t>其中：基本支出2441624.83元，占67.53%；项目支出603801.76元，占16.70%；经营支出570220.28元，占15.77%。</w:t>
      </w:r>
    </w:p>
    <w:p>
      <w:pPr>
        <w:pStyle w:val="3"/>
        <w:spacing w:before="0" w:after="0" w:line="600" w:lineRule="exact"/>
        <w:ind w:firstLine="600" w:firstLineChars="200"/>
        <w:rPr>
          <w:rFonts w:ascii="黑体" w:hAnsi="黑体" w:eastAsia="黑体"/>
          <w:b w:val="0"/>
          <w:sz w:val="30"/>
          <w:szCs w:val="30"/>
        </w:rPr>
      </w:pPr>
      <w:bookmarkStart w:id="20" w:name="_Toc1812"/>
      <w:r>
        <w:rPr>
          <w:rFonts w:hint="eastAsia" w:ascii="黑体" w:hAnsi="黑体" w:eastAsia="黑体"/>
          <w:b w:val="0"/>
          <w:sz w:val="30"/>
          <w:szCs w:val="30"/>
        </w:rPr>
        <w:t>四、财政拨款收支决算总体情况说明</w:t>
      </w:r>
      <w:bookmarkEnd w:id="20"/>
    </w:p>
    <w:p>
      <w:pPr>
        <w:spacing w:line="600" w:lineRule="exact"/>
        <w:rPr>
          <w:rFonts w:eastAsia="楷体_GB2312"/>
          <w:b/>
          <w:sz w:val="30"/>
          <w:szCs w:val="30"/>
        </w:rPr>
      </w:pPr>
      <w:r>
        <w:rPr>
          <w:rFonts w:hint="eastAsia" w:eastAsia="仿宋_GB2312"/>
          <w:sz w:val="30"/>
          <w:szCs w:val="30"/>
        </w:rPr>
        <w:t xml:space="preserve">    </w:t>
      </w:r>
      <w:r>
        <w:rPr>
          <w:rFonts w:hint="eastAsia" w:ascii="仿宋_GB2312" w:eastAsia="仿宋_GB2312" w:cs="仿宋_GB2312"/>
          <w:sz w:val="30"/>
          <w:szCs w:val="30"/>
        </w:rPr>
        <w:t>天津市津南区产品质量监督检验所</w:t>
      </w:r>
      <w:r>
        <w:rPr>
          <w:rFonts w:hint="eastAsia" w:eastAsia="楷体"/>
          <w:sz w:val="30"/>
          <w:szCs w:val="30"/>
        </w:rPr>
        <w:t>2022</w:t>
      </w:r>
      <w:r>
        <w:rPr>
          <w:rFonts w:hint="eastAsia" w:ascii="仿宋_GB2312" w:eastAsia="仿宋_GB2312" w:cs="仿宋_GB2312"/>
          <w:sz w:val="30"/>
          <w:szCs w:val="30"/>
        </w:rPr>
        <w:t>年度财政拨款收入、支出决算总计3045426.59元。与2021年度相比，财政拨款收、支总计各减少186425.53元，下降5.77%，主要原因是</w:t>
      </w:r>
      <w:r>
        <w:rPr>
          <w:rFonts w:hint="eastAsia" w:eastAsia="仿宋_GB2312"/>
          <w:sz w:val="30"/>
          <w:szCs w:val="30"/>
        </w:rPr>
        <w:t>财政</w:t>
      </w:r>
      <w:r>
        <w:rPr>
          <w:rFonts w:eastAsia="仿宋_GB2312"/>
          <w:sz w:val="30"/>
          <w:szCs w:val="30"/>
        </w:rPr>
        <w:t>拨款少</w:t>
      </w:r>
      <w:r>
        <w:rPr>
          <w:rFonts w:hint="eastAsia" w:eastAsia="仿宋_GB2312"/>
          <w:sz w:val="30"/>
          <w:szCs w:val="30"/>
        </w:rPr>
        <w:t>。</w:t>
      </w:r>
    </w:p>
    <w:p>
      <w:pPr>
        <w:pStyle w:val="3"/>
        <w:spacing w:before="0" w:after="0" w:line="600" w:lineRule="exact"/>
        <w:ind w:firstLine="600" w:firstLineChars="200"/>
        <w:rPr>
          <w:rFonts w:ascii="黑体" w:hAnsi="黑体" w:eastAsia="黑体"/>
          <w:b w:val="0"/>
          <w:sz w:val="30"/>
          <w:szCs w:val="30"/>
        </w:rPr>
      </w:pPr>
      <w:bookmarkStart w:id="21" w:name="_Toc10091"/>
      <w:r>
        <w:rPr>
          <w:rFonts w:ascii="黑体" w:hAnsi="黑体" w:eastAsia="黑体"/>
          <w:b w:val="0"/>
          <w:sz w:val="30"/>
          <w:szCs w:val="30"/>
        </w:rPr>
        <w:t>五</w:t>
      </w:r>
      <w:r>
        <w:rPr>
          <w:rFonts w:hint="eastAsia" w:ascii="黑体" w:hAnsi="黑体" w:eastAsia="黑体"/>
          <w:b w:val="0"/>
          <w:sz w:val="30"/>
          <w:szCs w:val="30"/>
        </w:rPr>
        <w:t>、</w:t>
      </w:r>
      <w:r>
        <w:rPr>
          <w:rFonts w:ascii="黑体" w:hAnsi="黑体" w:eastAsia="黑体"/>
          <w:b w:val="0"/>
          <w:sz w:val="30"/>
          <w:szCs w:val="30"/>
        </w:rPr>
        <w:t>一般公共预算财政拨款支出决算情况</w:t>
      </w:r>
      <w:r>
        <w:rPr>
          <w:rFonts w:hint="eastAsia" w:ascii="黑体" w:hAnsi="黑体" w:eastAsia="黑体"/>
          <w:b w:val="0"/>
          <w:sz w:val="30"/>
          <w:szCs w:val="30"/>
        </w:rPr>
        <w:t>说明</w:t>
      </w:r>
      <w:bookmarkEnd w:id="21"/>
    </w:p>
    <w:p>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（一）总体情况</w:t>
      </w:r>
    </w:p>
    <w:p>
      <w:pPr>
        <w:spacing w:line="600" w:lineRule="exact"/>
        <w:ind w:firstLine="600" w:firstLineChars="200"/>
        <w:rPr>
          <w:rFonts w:eastAsia="仿宋_GB2312"/>
          <w:sz w:val="30"/>
          <w:szCs w:val="30"/>
        </w:rPr>
      </w:pPr>
      <w:r>
        <w:rPr>
          <w:rFonts w:hint="eastAsia" w:ascii="仿宋_GB2312" w:eastAsia="仿宋_GB2312" w:cs="仿宋_GB2312"/>
          <w:sz w:val="30"/>
          <w:szCs w:val="30"/>
        </w:rPr>
        <w:t>天津市津南区产品质量监督检验所</w:t>
      </w:r>
      <w:r>
        <w:rPr>
          <w:rFonts w:hint="eastAsia" w:eastAsia="楷体"/>
          <w:sz w:val="30"/>
          <w:szCs w:val="30"/>
        </w:rPr>
        <w:t>2022</w:t>
      </w:r>
      <w:r>
        <w:rPr>
          <w:rFonts w:hint="eastAsia" w:ascii="仿宋_GB2312" w:eastAsia="仿宋_GB2312" w:cs="仿宋_GB2312"/>
          <w:sz w:val="30"/>
          <w:szCs w:val="30"/>
        </w:rPr>
        <w:t>年度一般公共预算财政拨款支出合计3045426.59元，占本年支出合计的</w:t>
      </w:r>
      <w:r>
        <w:rPr>
          <w:rFonts w:hint="default" w:ascii="仿宋_GB2312" w:eastAsia="仿宋_GB2312" w:cs="仿宋_GB2312"/>
          <w:sz w:val="30"/>
          <w:szCs w:val="30"/>
          <w:lang w:val="en"/>
        </w:rPr>
        <w:t>84.23</w:t>
      </w:r>
      <w:bookmarkStart w:id="32" w:name="_GoBack"/>
      <w:bookmarkEnd w:id="32"/>
      <w:r>
        <w:rPr>
          <w:rFonts w:hint="eastAsia" w:ascii="仿宋_GB2312" w:eastAsia="仿宋_GB2312" w:cs="仿宋_GB2312"/>
          <w:sz w:val="30"/>
          <w:szCs w:val="30"/>
        </w:rPr>
        <w:t>%。与2021年度相比，一般公共预算财政拨款支出减少1817.92元，下降0.06%，主要原因是</w:t>
      </w:r>
      <w:r>
        <w:rPr>
          <w:rFonts w:hint="eastAsia" w:eastAsia="仿宋_GB2312"/>
          <w:sz w:val="30"/>
          <w:szCs w:val="30"/>
        </w:rPr>
        <w:t>压</w:t>
      </w:r>
      <w:r>
        <w:rPr>
          <w:rFonts w:eastAsia="仿宋_GB2312"/>
          <w:sz w:val="30"/>
          <w:szCs w:val="30"/>
        </w:rPr>
        <w:t>减</w:t>
      </w:r>
      <w:r>
        <w:rPr>
          <w:rFonts w:hint="eastAsia" w:eastAsia="仿宋_GB2312"/>
          <w:sz w:val="30"/>
          <w:szCs w:val="30"/>
        </w:rPr>
        <w:t>支出。</w:t>
      </w:r>
    </w:p>
    <w:p>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（二）支出结构情况</w:t>
      </w:r>
    </w:p>
    <w:p>
      <w:pPr>
        <w:spacing w:line="600" w:lineRule="exact"/>
        <w:ind w:firstLine="645"/>
        <w:jc w:val="both"/>
        <w:rPr>
          <w:rFonts w:ascii="仿宋_GB2312" w:eastAsia="仿宋_GB2312" w:cs="仿宋_GB2312"/>
          <w:sz w:val="30"/>
          <w:szCs w:val="30"/>
        </w:rPr>
      </w:pPr>
      <w:r>
        <w:rPr>
          <w:rFonts w:hint="eastAsia" w:eastAsia="楷体"/>
          <w:sz w:val="30"/>
          <w:szCs w:val="30"/>
        </w:rPr>
        <w:t>2022</w:t>
      </w:r>
      <w:r>
        <w:rPr>
          <w:rFonts w:hint="eastAsia" w:ascii="仿宋_GB2312" w:eastAsia="仿宋_GB2312" w:cs="仿宋_GB2312"/>
          <w:sz w:val="30"/>
          <w:szCs w:val="30"/>
        </w:rPr>
        <w:t>年度一般公共预算财政拨款支出3045426.59元，主要用于以下方面：</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一般公共服务支出（类）支出2690865.71元，占88.36%；</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社会保障和就业支出（类）支出149623.68元，占4.91%；</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卫生健康支出（类）支出70645.20元，占2.32%；</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住房保障支出（类）支出134292.00元，占4.41%。</w:t>
      </w:r>
    </w:p>
    <w:p>
      <w:pPr>
        <w:numPr>
          <w:ilvl w:val="0"/>
          <w:numId w:val="2"/>
        </w:numPr>
        <w:spacing w:line="600" w:lineRule="exact"/>
        <w:ind w:firstLine="602" w:firstLineChars="200"/>
        <w:rPr>
          <w:rFonts w:ascii="楷体" w:hAnsi="楷体" w:eastAsia="楷体" w:cs="仿宋_GB2312"/>
          <w:b/>
          <w:sz w:val="30"/>
          <w:szCs w:val="30"/>
        </w:rPr>
      </w:pPr>
      <w:r>
        <w:rPr>
          <w:rFonts w:ascii="楷体" w:hAnsi="楷体" w:eastAsia="楷体" w:cs="仿宋_GB2312"/>
          <w:b/>
          <w:sz w:val="30"/>
          <w:szCs w:val="30"/>
        </w:rPr>
        <w:t>具体情况</w:t>
      </w:r>
    </w:p>
    <w:p>
      <w:pPr>
        <w:spacing w:line="600" w:lineRule="exact"/>
        <w:ind w:firstLine="645"/>
        <w:jc w:val="both"/>
        <w:rPr>
          <w:rFonts w:ascii="仿宋_GB2312" w:eastAsia="仿宋_GB2312" w:cs="仿宋_GB2312"/>
          <w:sz w:val="30"/>
          <w:szCs w:val="30"/>
        </w:rPr>
      </w:pPr>
      <w:r>
        <w:rPr>
          <w:rFonts w:hint="eastAsia" w:eastAsia="楷体"/>
          <w:sz w:val="30"/>
          <w:szCs w:val="30"/>
        </w:rPr>
        <w:t>2022</w:t>
      </w:r>
      <w:r>
        <w:rPr>
          <w:rFonts w:hint="eastAsia" w:ascii="仿宋_GB2312" w:eastAsia="仿宋_GB2312" w:cs="仿宋_GB2312"/>
          <w:sz w:val="30"/>
          <w:szCs w:val="30"/>
        </w:rPr>
        <w:t>年度一般公共预算财政拨款支出年初预算为2668481.06元，支出决算为3045426.59元，完成年初预算的114.13%。其中：</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一般公共服务支出（类）市场监督管理事务（款）事业运行（项）年初预算为</w:t>
      </w:r>
      <w:r>
        <w:rPr>
          <w:rFonts w:ascii="仿宋_GB2312" w:eastAsia="仿宋_GB2312" w:cs="仿宋_GB2312"/>
          <w:sz w:val="30"/>
          <w:szCs w:val="30"/>
        </w:rPr>
        <w:t>1914970.58</w:t>
      </w:r>
      <w:r>
        <w:rPr>
          <w:rFonts w:hint="eastAsia" w:ascii="仿宋_GB2312" w:eastAsia="仿宋_GB2312" w:cs="仿宋_GB2312"/>
          <w:sz w:val="30"/>
          <w:szCs w:val="30"/>
        </w:rPr>
        <w:t>元，支出决算为2690865.71元，完成年初预算数的</w:t>
      </w:r>
      <w:r>
        <w:rPr>
          <w:rFonts w:ascii="仿宋_GB2312" w:eastAsia="仿宋_GB2312" w:cs="仿宋_GB2312"/>
          <w:sz w:val="30"/>
          <w:szCs w:val="30"/>
        </w:rPr>
        <w:t>140.52</w:t>
      </w:r>
      <w:r>
        <w:rPr>
          <w:rFonts w:hint="eastAsia" w:ascii="仿宋_GB2312" w:eastAsia="仿宋_GB2312" w:cs="仿宋_GB2312"/>
          <w:sz w:val="30"/>
          <w:szCs w:val="30"/>
        </w:rPr>
        <w:t>%，决算数大于年初预算数的主要原因是支出</w:t>
      </w:r>
      <w:r>
        <w:rPr>
          <w:rFonts w:ascii="仿宋_GB2312" w:eastAsia="仿宋_GB2312" w:cs="仿宋_GB2312"/>
          <w:sz w:val="30"/>
          <w:szCs w:val="30"/>
        </w:rPr>
        <w:t>决算数</w:t>
      </w:r>
      <w:r>
        <w:rPr>
          <w:rFonts w:hint="eastAsia" w:ascii="仿宋_GB2312" w:eastAsia="仿宋_GB2312" w:cs="仿宋_GB2312"/>
          <w:sz w:val="30"/>
          <w:szCs w:val="30"/>
        </w:rPr>
        <w:t>2690865.71元</w:t>
      </w:r>
      <w:r>
        <w:rPr>
          <w:rFonts w:ascii="仿宋_GB2312" w:eastAsia="仿宋_GB2312" w:cs="仿宋_GB2312"/>
          <w:sz w:val="30"/>
          <w:szCs w:val="30"/>
        </w:rPr>
        <w:t>含事业运行426936.00</w:t>
      </w:r>
      <w:r>
        <w:rPr>
          <w:rFonts w:hint="eastAsia" w:ascii="仿宋_GB2312" w:eastAsia="仿宋_GB2312" w:cs="仿宋_GB2312"/>
          <w:sz w:val="30"/>
          <w:szCs w:val="30"/>
        </w:rPr>
        <w:t>元</w:t>
      </w:r>
      <w:r>
        <w:rPr>
          <w:rFonts w:ascii="仿宋_GB2312" w:eastAsia="仿宋_GB2312" w:cs="仿宋_GB2312"/>
          <w:sz w:val="30"/>
          <w:szCs w:val="30"/>
        </w:rPr>
        <w:t>（</w:t>
      </w:r>
      <w:r>
        <w:rPr>
          <w:rFonts w:hint="eastAsia" w:ascii="仿宋_GB2312" w:eastAsia="仿宋_GB2312" w:cs="仿宋_GB2312"/>
          <w:sz w:val="30"/>
          <w:szCs w:val="30"/>
        </w:rPr>
        <w:t>补充</w:t>
      </w:r>
      <w:r>
        <w:rPr>
          <w:rFonts w:ascii="仿宋_GB2312" w:eastAsia="仿宋_GB2312" w:cs="仿宋_GB2312"/>
          <w:sz w:val="30"/>
          <w:szCs w:val="30"/>
        </w:rPr>
        <w:t>公</w:t>
      </w:r>
      <w:r>
        <w:rPr>
          <w:rFonts w:hint="eastAsia" w:ascii="仿宋_GB2312" w:eastAsia="仿宋_GB2312" w:cs="仿宋_GB2312"/>
          <w:sz w:val="30"/>
          <w:szCs w:val="30"/>
        </w:rPr>
        <w:t>积</w:t>
      </w:r>
      <w:r>
        <w:rPr>
          <w:rFonts w:ascii="仿宋_GB2312" w:eastAsia="仿宋_GB2312" w:cs="仿宋_GB2312"/>
          <w:sz w:val="30"/>
          <w:szCs w:val="30"/>
        </w:rPr>
        <w:t>金、</w:t>
      </w:r>
      <w:r>
        <w:rPr>
          <w:rFonts w:hint="eastAsia" w:ascii="仿宋_GB2312" w:eastAsia="仿宋_GB2312" w:cs="仿宋_GB2312"/>
          <w:sz w:val="30"/>
          <w:szCs w:val="30"/>
        </w:rPr>
        <w:t>行政事业单位养老支出</w:t>
      </w:r>
      <w:r>
        <w:rPr>
          <w:rFonts w:ascii="仿宋_GB2312" w:eastAsia="仿宋_GB2312" w:cs="仿宋_GB2312"/>
          <w:sz w:val="30"/>
          <w:szCs w:val="30"/>
        </w:rPr>
        <w:t>、</w:t>
      </w:r>
      <w:r>
        <w:rPr>
          <w:rFonts w:hint="eastAsia" w:ascii="仿宋_GB2312" w:eastAsia="仿宋_GB2312" w:cs="仿宋_GB2312"/>
          <w:sz w:val="30"/>
          <w:szCs w:val="30"/>
        </w:rPr>
        <w:t>机关事业单位职业年金缴费支出</w:t>
      </w:r>
      <w:r>
        <w:rPr>
          <w:rFonts w:ascii="仿宋_GB2312" w:eastAsia="仿宋_GB2312" w:cs="仿宋_GB2312"/>
          <w:sz w:val="30"/>
          <w:szCs w:val="30"/>
        </w:rPr>
        <w:t>、事业单位医疗等）</w:t>
      </w:r>
      <w:r>
        <w:rPr>
          <w:rFonts w:hint="eastAsia" w:ascii="仿宋_GB2312" w:eastAsia="仿宋_GB2312" w:cs="仿宋_GB2312"/>
          <w:sz w:val="30"/>
          <w:szCs w:val="30"/>
        </w:rPr>
        <w:t>、</w:t>
      </w:r>
      <w:r>
        <w:rPr>
          <w:rFonts w:ascii="仿宋_GB2312" w:eastAsia="仿宋_GB2312" w:cs="仿宋_GB2312"/>
          <w:sz w:val="30"/>
          <w:szCs w:val="30"/>
        </w:rPr>
        <w:t>新</w:t>
      </w:r>
      <w:r>
        <w:rPr>
          <w:rFonts w:hint="eastAsia" w:ascii="仿宋_GB2312" w:eastAsia="仿宋_GB2312" w:cs="仿宋_GB2312"/>
          <w:sz w:val="30"/>
          <w:szCs w:val="30"/>
        </w:rPr>
        <w:t>招</w:t>
      </w:r>
      <w:r>
        <w:rPr>
          <w:rFonts w:ascii="仿宋_GB2312" w:eastAsia="仿宋_GB2312" w:cs="仿宋_GB2312"/>
          <w:sz w:val="30"/>
          <w:szCs w:val="30"/>
        </w:rPr>
        <w:t>录</w:t>
      </w:r>
      <w:r>
        <w:rPr>
          <w:rFonts w:hint="eastAsia" w:ascii="仿宋_GB2312" w:eastAsia="仿宋_GB2312" w:cs="仿宋_GB2312"/>
          <w:sz w:val="30"/>
          <w:szCs w:val="30"/>
        </w:rPr>
        <w:t>人</w:t>
      </w:r>
      <w:r>
        <w:rPr>
          <w:rFonts w:ascii="仿宋_GB2312" w:eastAsia="仿宋_GB2312" w:cs="仿宋_GB2312"/>
          <w:sz w:val="30"/>
          <w:szCs w:val="30"/>
        </w:rPr>
        <w:t>员经费68959.13</w:t>
      </w:r>
      <w:r>
        <w:rPr>
          <w:rFonts w:hint="eastAsia" w:ascii="仿宋_GB2312" w:eastAsia="仿宋_GB2312" w:cs="仿宋_GB2312"/>
          <w:sz w:val="30"/>
          <w:szCs w:val="30"/>
        </w:rPr>
        <w:t>元</w:t>
      </w:r>
      <w:r>
        <w:rPr>
          <w:rFonts w:ascii="仿宋_GB2312" w:eastAsia="仿宋_GB2312" w:cs="仿宋_GB2312"/>
          <w:sz w:val="30"/>
          <w:szCs w:val="30"/>
        </w:rPr>
        <w:t>、</w:t>
      </w:r>
      <w:r>
        <w:rPr>
          <w:rFonts w:hint="eastAsia" w:ascii="仿宋_GB2312" w:eastAsia="仿宋_GB2312" w:cs="仿宋_GB2312"/>
          <w:sz w:val="30"/>
          <w:szCs w:val="30"/>
        </w:rPr>
        <w:t>新</w:t>
      </w:r>
      <w:r>
        <w:rPr>
          <w:rFonts w:ascii="仿宋_GB2312" w:eastAsia="仿宋_GB2312" w:cs="仿宋_GB2312"/>
          <w:sz w:val="30"/>
          <w:szCs w:val="30"/>
        </w:rPr>
        <w:t>增项目预算农产品质量安全检测机构认证筹备经费</w:t>
      </w:r>
      <w:r>
        <w:rPr>
          <w:rFonts w:hint="eastAsia" w:ascii="仿宋_GB2312" w:eastAsia="仿宋_GB2312" w:cs="仿宋_GB2312"/>
          <w:sz w:val="30"/>
          <w:szCs w:val="30"/>
        </w:rPr>
        <w:t>280000.00元。</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社会保障和就业支出（类）行政事业单位养老支出（款）机关事业单位基本养老保险缴费支出（项）年初预算为</w:t>
      </w:r>
      <w:r>
        <w:rPr>
          <w:rFonts w:ascii="仿宋_GB2312" w:eastAsia="仿宋_GB2312" w:cs="仿宋_GB2312"/>
          <w:sz w:val="30"/>
          <w:szCs w:val="30"/>
        </w:rPr>
        <w:t>133749.12</w:t>
      </w:r>
      <w:r>
        <w:rPr>
          <w:rFonts w:hint="eastAsia" w:ascii="仿宋_GB2312" w:eastAsia="仿宋_GB2312" w:cs="仿宋_GB2312"/>
          <w:sz w:val="30"/>
          <w:szCs w:val="30"/>
        </w:rPr>
        <w:t>元，支出决算为99749.12元，完成年初预算数的</w:t>
      </w:r>
      <w:r>
        <w:rPr>
          <w:rFonts w:ascii="仿宋_GB2312" w:eastAsia="仿宋_GB2312" w:cs="仿宋_GB2312"/>
          <w:sz w:val="30"/>
          <w:szCs w:val="30"/>
        </w:rPr>
        <w:t>74.58</w:t>
      </w:r>
      <w:r>
        <w:rPr>
          <w:rFonts w:hint="eastAsia" w:ascii="仿宋_GB2312" w:eastAsia="仿宋_GB2312" w:cs="仿宋_GB2312"/>
          <w:sz w:val="30"/>
          <w:szCs w:val="30"/>
        </w:rPr>
        <w:t>%，决算数小于年初预算数的主要原因是年初</w:t>
      </w:r>
      <w:r>
        <w:rPr>
          <w:rFonts w:ascii="仿宋_GB2312" w:eastAsia="仿宋_GB2312" w:cs="仿宋_GB2312"/>
          <w:sz w:val="30"/>
          <w:szCs w:val="30"/>
        </w:rPr>
        <w:t>预算数</w:t>
      </w:r>
      <w:r>
        <w:rPr>
          <w:rFonts w:hint="eastAsia" w:ascii="仿宋_GB2312" w:eastAsia="仿宋_GB2312" w:cs="仿宋_GB2312"/>
          <w:sz w:val="30"/>
          <w:szCs w:val="30"/>
        </w:rPr>
        <w:t>133749.12元</w:t>
      </w:r>
      <w:r>
        <w:rPr>
          <w:rFonts w:ascii="仿宋_GB2312" w:eastAsia="仿宋_GB2312" w:cs="仿宋_GB2312"/>
          <w:sz w:val="30"/>
          <w:szCs w:val="30"/>
        </w:rPr>
        <w:t>含事业运行</w:t>
      </w:r>
      <w:r>
        <w:rPr>
          <w:rFonts w:hint="eastAsia" w:ascii="仿宋_GB2312" w:eastAsia="仿宋_GB2312" w:cs="仿宋_GB2312"/>
          <w:sz w:val="30"/>
          <w:szCs w:val="30"/>
        </w:rPr>
        <w:t>34000.00元。</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社会保障和就业支出（类）行政事业单位养老支出（款）机关事业单位职业年金缴费支出（项）年初预算为</w:t>
      </w:r>
      <w:r>
        <w:rPr>
          <w:rFonts w:ascii="仿宋_GB2312" w:eastAsia="仿宋_GB2312" w:cs="仿宋_GB2312"/>
          <w:sz w:val="30"/>
          <w:szCs w:val="30"/>
        </w:rPr>
        <w:t>66874.56</w:t>
      </w:r>
      <w:r>
        <w:rPr>
          <w:rFonts w:hint="eastAsia" w:ascii="仿宋_GB2312" w:eastAsia="仿宋_GB2312" w:cs="仿宋_GB2312"/>
          <w:sz w:val="30"/>
          <w:szCs w:val="30"/>
        </w:rPr>
        <w:t>元，支出决算为49874.56元，完成年初预算数的</w:t>
      </w:r>
      <w:r>
        <w:rPr>
          <w:rFonts w:ascii="仿宋_GB2312" w:eastAsia="仿宋_GB2312" w:cs="仿宋_GB2312"/>
          <w:sz w:val="30"/>
          <w:szCs w:val="30"/>
        </w:rPr>
        <w:t>74.58</w:t>
      </w:r>
      <w:r>
        <w:rPr>
          <w:rFonts w:hint="eastAsia" w:ascii="仿宋_GB2312" w:eastAsia="仿宋_GB2312" w:cs="仿宋_GB2312"/>
          <w:sz w:val="30"/>
          <w:szCs w:val="30"/>
        </w:rPr>
        <w:t>%，决算数小于年初预算数的主要原因是年初</w:t>
      </w:r>
      <w:r>
        <w:rPr>
          <w:rFonts w:ascii="仿宋_GB2312" w:eastAsia="仿宋_GB2312" w:cs="仿宋_GB2312"/>
          <w:sz w:val="30"/>
          <w:szCs w:val="30"/>
        </w:rPr>
        <w:t>预算数66874.56</w:t>
      </w:r>
      <w:r>
        <w:rPr>
          <w:rFonts w:hint="eastAsia" w:ascii="仿宋_GB2312" w:eastAsia="仿宋_GB2312" w:cs="仿宋_GB2312"/>
          <w:sz w:val="30"/>
          <w:szCs w:val="30"/>
        </w:rPr>
        <w:t>元</w:t>
      </w:r>
      <w:r>
        <w:rPr>
          <w:rFonts w:ascii="仿宋_GB2312" w:eastAsia="仿宋_GB2312" w:cs="仿宋_GB2312"/>
          <w:sz w:val="30"/>
          <w:szCs w:val="30"/>
        </w:rPr>
        <w:t>含事业运行17</w:t>
      </w:r>
      <w:r>
        <w:rPr>
          <w:rFonts w:hint="eastAsia" w:ascii="仿宋_GB2312" w:eastAsia="仿宋_GB2312" w:cs="仿宋_GB2312"/>
          <w:sz w:val="30"/>
          <w:szCs w:val="30"/>
        </w:rPr>
        <w:t>000.00元。</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卫生健康支出（类）行政事业单位医疗（款）事业单位医疗（项）年初预算为</w:t>
      </w:r>
      <w:r>
        <w:rPr>
          <w:rFonts w:ascii="仿宋_GB2312" w:eastAsia="仿宋_GB2312" w:cs="仿宋_GB2312"/>
          <w:sz w:val="30"/>
          <w:szCs w:val="30"/>
        </w:rPr>
        <w:t>83593.20</w:t>
      </w:r>
      <w:r>
        <w:rPr>
          <w:rFonts w:hint="eastAsia" w:ascii="仿宋_GB2312" w:eastAsia="仿宋_GB2312" w:cs="仿宋_GB2312"/>
          <w:sz w:val="30"/>
          <w:szCs w:val="30"/>
        </w:rPr>
        <w:t>元，支出决算为70645.20元，完成年初预算数的</w:t>
      </w:r>
      <w:r>
        <w:rPr>
          <w:rFonts w:ascii="仿宋_GB2312" w:eastAsia="仿宋_GB2312" w:cs="仿宋_GB2312"/>
          <w:sz w:val="30"/>
          <w:szCs w:val="30"/>
        </w:rPr>
        <w:t>84.51</w:t>
      </w:r>
      <w:r>
        <w:rPr>
          <w:rFonts w:hint="eastAsia" w:ascii="仿宋_GB2312" w:eastAsia="仿宋_GB2312" w:cs="仿宋_GB2312"/>
          <w:sz w:val="30"/>
          <w:szCs w:val="30"/>
        </w:rPr>
        <w:t>%，决算数小于年初预算数的主要原因是年初</w:t>
      </w:r>
      <w:r>
        <w:rPr>
          <w:rFonts w:ascii="仿宋_GB2312" w:eastAsia="仿宋_GB2312" w:cs="仿宋_GB2312"/>
          <w:sz w:val="30"/>
          <w:szCs w:val="30"/>
        </w:rPr>
        <w:t>预算数83593.20</w:t>
      </w:r>
      <w:r>
        <w:rPr>
          <w:rFonts w:hint="eastAsia" w:ascii="仿宋_GB2312" w:eastAsia="仿宋_GB2312" w:cs="仿宋_GB2312"/>
          <w:sz w:val="30"/>
          <w:szCs w:val="30"/>
        </w:rPr>
        <w:t>元</w:t>
      </w:r>
      <w:r>
        <w:rPr>
          <w:rFonts w:ascii="仿宋_GB2312" w:eastAsia="仿宋_GB2312" w:cs="仿宋_GB2312"/>
          <w:sz w:val="30"/>
          <w:szCs w:val="30"/>
        </w:rPr>
        <w:t>含事业运行</w:t>
      </w:r>
      <w:r>
        <w:rPr>
          <w:rFonts w:hint="eastAsia" w:ascii="仿宋_GB2312" w:eastAsia="仿宋_GB2312" w:cs="仿宋_GB2312"/>
          <w:sz w:val="30"/>
          <w:szCs w:val="30"/>
        </w:rPr>
        <w:t>21000.00元</w:t>
      </w:r>
      <w:r>
        <w:rPr>
          <w:rFonts w:ascii="仿宋_GB2312" w:eastAsia="仿宋_GB2312" w:cs="仿宋_GB2312"/>
          <w:sz w:val="30"/>
          <w:szCs w:val="30"/>
        </w:rPr>
        <w:t>。</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住房保障支出（类）住房改革支出（款）住房公积金（项）年初预算为</w:t>
      </w:r>
      <w:r>
        <w:rPr>
          <w:rFonts w:ascii="仿宋_GB2312" w:eastAsia="仿宋_GB2312" w:cs="仿宋_GB2312"/>
          <w:sz w:val="30"/>
          <w:szCs w:val="30"/>
        </w:rPr>
        <w:t>457590.00</w:t>
      </w:r>
      <w:r>
        <w:rPr>
          <w:rFonts w:hint="eastAsia" w:ascii="仿宋_GB2312" w:eastAsia="仿宋_GB2312" w:cs="仿宋_GB2312"/>
          <w:sz w:val="30"/>
          <w:szCs w:val="30"/>
        </w:rPr>
        <w:t>元，支出决算为134292.00元，完成年初预算数的</w:t>
      </w:r>
      <w:r>
        <w:rPr>
          <w:rFonts w:ascii="仿宋_GB2312" w:eastAsia="仿宋_GB2312" w:cs="仿宋_GB2312"/>
          <w:sz w:val="30"/>
          <w:szCs w:val="30"/>
        </w:rPr>
        <w:t>29.35</w:t>
      </w:r>
      <w:r>
        <w:rPr>
          <w:rFonts w:hint="eastAsia" w:ascii="仿宋_GB2312" w:eastAsia="仿宋_GB2312" w:cs="仿宋_GB2312"/>
          <w:sz w:val="30"/>
          <w:szCs w:val="30"/>
        </w:rPr>
        <w:t>%，决算数小于年初预算数的主要原因是年初</w:t>
      </w:r>
      <w:r>
        <w:rPr>
          <w:rFonts w:ascii="仿宋_GB2312" w:eastAsia="仿宋_GB2312" w:cs="仿宋_GB2312"/>
          <w:sz w:val="30"/>
          <w:szCs w:val="30"/>
        </w:rPr>
        <w:t>预算数457590.00</w:t>
      </w:r>
      <w:r>
        <w:rPr>
          <w:rFonts w:hint="eastAsia" w:ascii="仿宋_GB2312" w:eastAsia="仿宋_GB2312" w:cs="仿宋_GB2312"/>
          <w:sz w:val="30"/>
          <w:szCs w:val="30"/>
        </w:rPr>
        <w:t>元</w:t>
      </w:r>
      <w:r>
        <w:rPr>
          <w:rFonts w:ascii="仿宋_GB2312" w:eastAsia="仿宋_GB2312" w:cs="仿宋_GB2312"/>
          <w:sz w:val="30"/>
          <w:szCs w:val="30"/>
        </w:rPr>
        <w:t>含事业运行326850.00</w:t>
      </w:r>
      <w:r>
        <w:rPr>
          <w:rFonts w:hint="eastAsia" w:ascii="仿宋_GB2312" w:eastAsia="仿宋_GB2312" w:cs="仿宋_GB2312"/>
          <w:sz w:val="30"/>
          <w:szCs w:val="30"/>
        </w:rPr>
        <w:t>元（补充</w:t>
      </w:r>
      <w:r>
        <w:rPr>
          <w:rFonts w:ascii="仿宋_GB2312" w:eastAsia="仿宋_GB2312" w:cs="仿宋_GB2312"/>
          <w:sz w:val="30"/>
          <w:szCs w:val="30"/>
        </w:rPr>
        <w:t>公积金</w:t>
      </w:r>
      <w:r>
        <w:rPr>
          <w:rFonts w:hint="eastAsia" w:ascii="仿宋_GB2312" w:eastAsia="仿宋_GB2312" w:cs="仿宋_GB2312"/>
          <w:sz w:val="30"/>
          <w:szCs w:val="30"/>
        </w:rPr>
        <w:t>）。</w:t>
      </w:r>
    </w:p>
    <w:p>
      <w:pPr>
        <w:pStyle w:val="3"/>
        <w:spacing w:before="0" w:after="0" w:line="600" w:lineRule="exact"/>
        <w:ind w:firstLine="600" w:firstLineChars="200"/>
        <w:rPr>
          <w:rFonts w:ascii="黑体" w:hAnsi="黑体" w:eastAsia="黑体"/>
          <w:b w:val="0"/>
          <w:sz w:val="30"/>
          <w:szCs w:val="30"/>
        </w:rPr>
      </w:pPr>
      <w:bookmarkStart w:id="22" w:name="_Toc10721"/>
      <w:r>
        <w:rPr>
          <w:rFonts w:ascii="黑体" w:hAnsi="黑体" w:eastAsia="黑体"/>
          <w:b w:val="0"/>
          <w:sz w:val="30"/>
          <w:szCs w:val="30"/>
        </w:rPr>
        <w:t>六、一般公共预算财政拨款基本支出决算情况</w:t>
      </w:r>
      <w:r>
        <w:rPr>
          <w:rFonts w:hint="eastAsia" w:ascii="黑体" w:hAnsi="黑体" w:eastAsia="黑体"/>
          <w:b w:val="0"/>
          <w:sz w:val="30"/>
          <w:szCs w:val="30"/>
        </w:rPr>
        <w:t>说明</w:t>
      </w:r>
      <w:bookmarkEnd w:id="22"/>
    </w:p>
    <w:p>
      <w:pPr>
        <w:spacing w:line="600" w:lineRule="exact"/>
        <w:ind w:firstLine="645"/>
        <w:jc w:val="both"/>
        <w:rPr>
          <w:rFonts w:ascii="仿宋_GB2312" w:eastAsia="仿宋_GB2312" w:cs="仿宋_GB2312"/>
          <w:sz w:val="30"/>
          <w:szCs w:val="30"/>
        </w:rPr>
      </w:pPr>
      <w:r>
        <w:rPr>
          <w:rFonts w:hint="eastAsia" w:ascii="仿宋_GB2312" w:eastAsia="仿宋_GB2312" w:cs="仿宋_GB2312"/>
          <w:sz w:val="30"/>
          <w:szCs w:val="30"/>
        </w:rPr>
        <w:t>天津市津南区产品质量监督检验所</w:t>
      </w:r>
      <w:r>
        <w:rPr>
          <w:rFonts w:hint="eastAsia" w:eastAsia="楷体"/>
          <w:sz w:val="30"/>
          <w:szCs w:val="30"/>
        </w:rPr>
        <w:t>2022</w:t>
      </w:r>
      <w:r>
        <w:rPr>
          <w:rFonts w:hint="eastAsia" w:ascii="仿宋_GB2312" w:eastAsia="仿宋_GB2312" w:cs="仿宋_GB2312"/>
          <w:sz w:val="30"/>
          <w:szCs w:val="30"/>
        </w:rPr>
        <w:t>年度一般公共预算财政拨款基本支出合计2441624.83元，与2021年度相比减少607081.38元，主要原因是压</w:t>
      </w:r>
      <w:r>
        <w:rPr>
          <w:rFonts w:ascii="仿宋_GB2312" w:eastAsia="仿宋_GB2312" w:cs="仿宋_GB2312"/>
          <w:sz w:val="30"/>
          <w:szCs w:val="30"/>
        </w:rPr>
        <w:t>减支出</w:t>
      </w:r>
      <w:r>
        <w:rPr>
          <w:rFonts w:hint="eastAsia" w:ascii="仿宋_GB2312" w:eastAsia="仿宋_GB2312" w:cs="仿宋_GB2312"/>
          <w:sz w:val="30"/>
          <w:szCs w:val="30"/>
        </w:rPr>
        <w:t>其中：</w:t>
      </w:r>
      <w:r>
        <w:rPr>
          <w:rFonts w:hint="eastAsia" w:ascii="仿宋_GB2312" w:eastAsia="仿宋_GB2312" w:cs="仿宋_GB2312"/>
          <w:sz w:val="30"/>
          <w:szCs w:val="30"/>
        </w:rPr>
        <w:br w:type="textWrapping"/>
      </w:r>
      <w:r>
        <w:rPr>
          <w:rFonts w:hint="eastAsia" w:ascii="仿宋_GB2312" w:eastAsia="仿宋_GB2312" w:cs="仿宋_GB2312"/>
          <w:sz w:val="30"/>
          <w:szCs w:val="30"/>
        </w:rPr>
        <w:t>　　人员经费2056585.64元，主要包括基本工资、津贴补贴、奖金、绩效工资、机关事业单位养老保险缴费、职业年金缴费、职工基本医疗保险缴费、其他社会保障缴费、住房公积金、其他工资福利支出、退休费、生活补助；</w:t>
      </w:r>
      <w:r>
        <w:rPr>
          <w:rFonts w:hint="eastAsia" w:ascii="仿宋_GB2312" w:eastAsia="仿宋_GB2312" w:cs="仿宋_GB2312"/>
          <w:sz w:val="30"/>
          <w:szCs w:val="30"/>
        </w:rPr>
        <w:br w:type="textWrapping"/>
      </w:r>
      <w:r>
        <w:rPr>
          <w:rFonts w:hint="eastAsia" w:ascii="仿宋_GB2312" w:eastAsia="仿宋_GB2312" w:cs="仿宋_GB2312"/>
          <w:sz w:val="30"/>
          <w:szCs w:val="30"/>
        </w:rPr>
        <w:t>　　公用经费385039.19元，主要包括办公费、印刷费、咨询费、水费、电费、邮电费、取暖费、物业管理费、差旅费、维修（护）费、培训费、工会经费、福利费、公务用车运行维护费、其他商品和服务支出、办公设备购置。</w:t>
      </w:r>
    </w:p>
    <w:p>
      <w:pPr>
        <w:pStyle w:val="3"/>
        <w:spacing w:before="0" w:after="0" w:line="600" w:lineRule="exact"/>
        <w:ind w:firstLine="600" w:firstLineChars="200"/>
        <w:rPr>
          <w:rFonts w:ascii="楷体" w:hAnsi="楷体" w:eastAsia="楷体" w:cs="仿宋_GB2312"/>
          <w:b w:val="0"/>
          <w:sz w:val="30"/>
          <w:szCs w:val="30"/>
        </w:rPr>
      </w:pPr>
      <w:bookmarkStart w:id="23" w:name="_Toc17918"/>
      <w:r>
        <w:rPr>
          <w:rFonts w:hint="eastAsia" w:ascii="黑体" w:hAnsi="黑体" w:eastAsia="黑体"/>
          <w:b w:val="0"/>
          <w:sz w:val="30"/>
          <w:szCs w:val="30"/>
        </w:rPr>
        <w:t>七</w:t>
      </w:r>
      <w:r>
        <w:rPr>
          <w:rFonts w:ascii="黑体" w:hAnsi="黑体" w:eastAsia="黑体"/>
          <w:b w:val="0"/>
          <w:sz w:val="30"/>
          <w:szCs w:val="30"/>
        </w:rPr>
        <w:t>、政府性基金预算财政拨款</w:t>
      </w:r>
      <w:r>
        <w:rPr>
          <w:rFonts w:hint="eastAsia" w:ascii="黑体" w:hAnsi="黑体" w:eastAsia="黑体"/>
          <w:b w:val="0"/>
          <w:sz w:val="30"/>
          <w:szCs w:val="30"/>
        </w:rPr>
        <w:t>收支决算</w:t>
      </w:r>
      <w:r>
        <w:rPr>
          <w:rFonts w:ascii="黑体" w:hAnsi="黑体" w:eastAsia="黑体"/>
          <w:b w:val="0"/>
          <w:sz w:val="30"/>
          <w:szCs w:val="30"/>
        </w:rPr>
        <w:t>情况</w:t>
      </w:r>
      <w:r>
        <w:rPr>
          <w:rFonts w:hint="eastAsia" w:ascii="黑体" w:hAnsi="黑体" w:eastAsia="黑体"/>
          <w:b w:val="0"/>
          <w:bCs w:val="0"/>
          <w:sz w:val="30"/>
          <w:szCs w:val="30"/>
        </w:rPr>
        <w:t>说明</w:t>
      </w:r>
      <w:bookmarkEnd w:id="23"/>
    </w:p>
    <w:p>
      <w:pPr>
        <w:spacing w:line="600" w:lineRule="exact"/>
        <w:ind w:firstLine="645"/>
        <w:jc w:val="both"/>
        <w:rPr>
          <w:rFonts w:ascii="仿宋_GB2312" w:eastAsia="仿宋_GB2312" w:cs="仿宋_GB2312"/>
          <w:sz w:val="30"/>
          <w:szCs w:val="30"/>
        </w:rPr>
      </w:pPr>
      <w:r>
        <w:rPr>
          <w:rFonts w:hint="eastAsia" w:ascii="仿宋_GB2312" w:eastAsia="仿宋_GB2312" w:cs="仿宋_GB2312"/>
          <w:sz w:val="30"/>
          <w:szCs w:val="30"/>
        </w:rPr>
        <w:t>天津市津南区产品质量监督检验所2022年度无政府性基金预算财政拨款收入、支出和结转结余。</w:t>
      </w:r>
    </w:p>
    <w:p>
      <w:pPr>
        <w:pStyle w:val="3"/>
        <w:spacing w:before="0" w:after="0" w:line="600" w:lineRule="exact"/>
        <w:ind w:firstLine="600" w:firstLineChars="200"/>
        <w:rPr>
          <w:rFonts w:eastAsia="黑体"/>
          <w:b w:val="0"/>
          <w:sz w:val="30"/>
          <w:szCs w:val="30"/>
        </w:rPr>
      </w:pPr>
      <w:bookmarkStart w:id="24" w:name="_Toc23897"/>
      <w:r>
        <w:rPr>
          <w:rFonts w:hint="eastAsia" w:eastAsia="黑体"/>
          <w:b w:val="0"/>
          <w:sz w:val="30"/>
          <w:szCs w:val="30"/>
        </w:rPr>
        <w:t>八、国有资本经营预算财政拨款收支决算情况</w:t>
      </w:r>
      <w:r>
        <w:rPr>
          <w:rFonts w:hint="eastAsia" w:ascii="黑体" w:hAnsi="黑体" w:eastAsia="黑体"/>
          <w:b w:val="0"/>
          <w:bCs w:val="0"/>
          <w:sz w:val="30"/>
          <w:szCs w:val="30"/>
        </w:rPr>
        <w:t>说明</w:t>
      </w:r>
      <w:bookmarkEnd w:id="24"/>
    </w:p>
    <w:p>
      <w:pPr>
        <w:spacing w:line="600" w:lineRule="exact"/>
        <w:ind w:firstLine="645"/>
        <w:jc w:val="both"/>
        <w:rPr>
          <w:rFonts w:ascii="仿宋_GB2312" w:eastAsia="仿宋_GB2312" w:cs="仿宋_GB2312"/>
          <w:sz w:val="30"/>
          <w:szCs w:val="30"/>
        </w:rPr>
      </w:pPr>
      <w:r>
        <w:rPr>
          <w:rFonts w:hint="eastAsia" w:ascii="仿宋_GB2312" w:eastAsia="仿宋_GB2312" w:cs="仿宋_GB2312"/>
          <w:sz w:val="30"/>
          <w:szCs w:val="30"/>
        </w:rPr>
        <w:t>天津市津南区产品质量监督检验所2022年度无国有资本经营预算财政拨款收入、支出和结转结余。</w:t>
      </w:r>
    </w:p>
    <w:p>
      <w:pPr>
        <w:pStyle w:val="3"/>
        <w:spacing w:before="0" w:after="0" w:line="600" w:lineRule="exact"/>
        <w:ind w:firstLine="600" w:firstLineChars="200"/>
        <w:rPr>
          <w:rFonts w:ascii="黑体" w:hAnsi="黑体" w:eastAsia="黑体"/>
          <w:b w:val="0"/>
          <w:sz w:val="30"/>
          <w:szCs w:val="30"/>
        </w:rPr>
      </w:pPr>
      <w:bookmarkStart w:id="25" w:name="_Toc4518"/>
      <w:r>
        <w:rPr>
          <w:rFonts w:hint="eastAsia" w:ascii="黑体" w:hAnsi="黑体" w:eastAsia="黑体"/>
          <w:b w:val="0"/>
          <w:sz w:val="30"/>
          <w:szCs w:val="30"/>
        </w:rPr>
        <w:t>九、</w:t>
      </w:r>
      <w:r>
        <w:rPr>
          <w:rFonts w:ascii="黑体" w:hAnsi="黑体" w:eastAsia="黑体"/>
          <w:b w:val="0"/>
          <w:sz w:val="30"/>
          <w:szCs w:val="30"/>
        </w:rPr>
        <w:t>一般公共预算财政拨款“三公”经费</w:t>
      </w:r>
      <w:r>
        <w:rPr>
          <w:rFonts w:hint="eastAsia" w:ascii="黑体" w:hAnsi="黑体" w:eastAsia="黑体"/>
          <w:b w:val="0"/>
          <w:sz w:val="30"/>
          <w:szCs w:val="30"/>
        </w:rPr>
        <w:t>支出决算</w:t>
      </w:r>
      <w:r>
        <w:rPr>
          <w:rFonts w:ascii="黑体" w:hAnsi="黑体" w:eastAsia="黑体"/>
          <w:b w:val="0"/>
          <w:sz w:val="30"/>
          <w:szCs w:val="30"/>
        </w:rPr>
        <w:t>情况</w:t>
      </w:r>
      <w:r>
        <w:rPr>
          <w:rFonts w:hint="eastAsia" w:ascii="黑体" w:hAnsi="黑体" w:eastAsia="黑体"/>
          <w:b w:val="0"/>
          <w:bCs w:val="0"/>
          <w:sz w:val="30"/>
          <w:szCs w:val="30"/>
        </w:rPr>
        <w:t>说明</w:t>
      </w:r>
      <w:bookmarkEnd w:id="25"/>
    </w:p>
    <w:p>
      <w:pPr>
        <w:spacing w:line="600" w:lineRule="exact"/>
        <w:ind w:firstLine="602" w:firstLineChars="200"/>
        <w:jc w:val="both"/>
        <w:rPr>
          <w:rFonts w:ascii="楷体" w:hAnsi="楷体" w:eastAsia="楷体" w:cs="楷体"/>
          <w:b/>
          <w:bCs/>
          <w:sz w:val="30"/>
          <w:szCs w:val="30"/>
        </w:rPr>
      </w:pPr>
      <w:r>
        <w:rPr>
          <w:rFonts w:hint="eastAsia" w:ascii="楷体" w:hAnsi="楷体" w:eastAsia="楷体" w:cs="楷体"/>
          <w:b/>
          <w:bCs/>
          <w:sz w:val="30"/>
          <w:szCs w:val="30"/>
        </w:rPr>
        <w:t>（一）总体情况</w:t>
      </w:r>
    </w:p>
    <w:p>
      <w:pPr>
        <w:spacing w:line="600" w:lineRule="exact"/>
        <w:ind w:firstLine="645"/>
        <w:jc w:val="both"/>
        <w:rPr>
          <w:rFonts w:ascii="仿宋_GB2312" w:eastAsia="仿宋_GB2312" w:cs="仿宋_GB2312"/>
          <w:sz w:val="30"/>
          <w:szCs w:val="30"/>
        </w:rPr>
      </w:pPr>
      <w:r>
        <w:rPr>
          <w:rFonts w:hint="eastAsia" w:eastAsia="楷体"/>
          <w:sz w:val="30"/>
          <w:szCs w:val="30"/>
        </w:rPr>
        <w:t>2022</w:t>
      </w:r>
      <w:r>
        <w:rPr>
          <w:rFonts w:hint="eastAsia" w:ascii="仿宋_GB2312" w:eastAsia="仿宋_GB2312" w:cs="仿宋_GB2312"/>
          <w:sz w:val="30"/>
          <w:szCs w:val="30"/>
        </w:rPr>
        <w:t>年一般公共预算财政拨款“三公”经费预算75000.00元，支出决算71274.96元（去年同期74955.43元），支出决算与</w:t>
      </w:r>
      <w:r>
        <w:rPr>
          <w:rFonts w:hint="eastAsia" w:eastAsia="楷体"/>
          <w:sz w:val="30"/>
          <w:szCs w:val="30"/>
        </w:rPr>
        <w:t>2022</w:t>
      </w:r>
      <w:r>
        <w:rPr>
          <w:rFonts w:hint="eastAsia" w:ascii="仿宋_GB2312" w:eastAsia="仿宋_GB2312" w:cs="仿宋_GB2312"/>
          <w:sz w:val="30"/>
          <w:szCs w:val="30"/>
        </w:rPr>
        <w:t>年预算相比减少3725.04元,完成预算的95.03%；支出决算较上年减少3680.47元，下降4.91%。决算数小于预算数的主要原因是压</w:t>
      </w:r>
      <w:r>
        <w:rPr>
          <w:rFonts w:ascii="仿宋_GB2312" w:eastAsia="仿宋_GB2312" w:cs="仿宋_GB2312"/>
          <w:sz w:val="30"/>
          <w:szCs w:val="30"/>
        </w:rPr>
        <w:t>减支出</w:t>
      </w:r>
      <w:r>
        <w:rPr>
          <w:rFonts w:hint="eastAsia" w:ascii="仿宋_GB2312" w:eastAsia="仿宋_GB2312" w:cs="仿宋_GB2312"/>
          <w:sz w:val="30"/>
          <w:szCs w:val="30"/>
        </w:rPr>
        <w:t>。决算数较上年减少的主要原因是压</w:t>
      </w:r>
      <w:r>
        <w:rPr>
          <w:rFonts w:ascii="仿宋_GB2312" w:eastAsia="仿宋_GB2312" w:cs="仿宋_GB2312"/>
          <w:sz w:val="30"/>
          <w:szCs w:val="30"/>
        </w:rPr>
        <w:t>减支出</w:t>
      </w:r>
      <w:r>
        <w:rPr>
          <w:rFonts w:hint="eastAsia" w:ascii="仿宋_GB2312" w:eastAsia="仿宋_GB2312" w:cs="仿宋_GB2312"/>
          <w:sz w:val="30"/>
          <w:szCs w:val="30"/>
        </w:rPr>
        <w:t>。</w:t>
      </w:r>
    </w:p>
    <w:p>
      <w:pPr>
        <w:spacing w:line="600" w:lineRule="exact"/>
        <w:ind w:firstLine="602" w:firstLineChars="200"/>
        <w:jc w:val="both"/>
        <w:rPr>
          <w:rFonts w:ascii="楷体" w:hAnsi="楷体" w:eastAsia="楷体" w:cs="楷体"/>
          <w:b/>
          <w:bCs/>
          <w:sz w:val="30"/>
          <w:szCs w:val="30"/>
        </w:rPr>
      </w:pPr>
      <w:r>
        <w:rPr>
          <w:rFonts w:hint="eastAsia" w:ascii="楷体" w:hAnsi="楷体" w:eastAsia="楷体" w:cs="楷体"/>
          <w:b/>
          <w:bCs/>
          <w:sz w:val="30"/>
          <w:szCs w:val="30"/>
        </w:rPr>
        <w:t>（二）具体情况</w:t>
      </w:r>
    </w:p>
    <w:p>
      <w:pPr>
        <w:spacing w:line="600" w:lineRule="exact"/>
        <w:ind w:firstLine="600" w:firstLineChars="200"/>
        <w:jc w:val="both"/>
        <w:rPr>
          <w:rFonts w:eastAsia="仿宋_GB2312"/>
          <w:sz w:val="30"/>
          <w:szCs w:val="30"/>
        </w:rPr>
      </w:pPr>
      <w:r>
        <w:rPr>
          <w:rFonts w:hint="eastAsia" w:eastAsia="仿宋_GB2312"/>
          <w:sz w:val="30"/>
          <w:szCs w:val="30"/>
        </w:rPr>
        <w:t>1.</w:t>
      </w:r>
      <w:r>
        <w:rPr>
          <w:rFonts w:hint="eastAsia" w:ascii="仿宋_GB2312" w:eastAsia="仿宋_GB2312" w:cs="仿宋_GB2312"/>
          <w:sz w:val="30"/>
          <w:szCs w:val="30"/>
        </w:rPr>
        <w:t>因公出国（境）费预算0.00元，支出决算0.00元（去年同期0.00元），支出决算与预算相比持平；支出决算较上年持平。</w:t>
      </w:r>
      <w:r>
        <w:rPr>
          <w:rFonts w:ascii="仿宋_GB2312" w:eastAsia="仿宋_GB2312" w:cs="仿宋_GB2312"/>
          <w:sz w:val="30"/>
          <w:szCs w:val="30"/>
        </w:rPr>
        <w:t>因本年及去年同期均未使用一般公共预算财政拨款列支“因公出国（境）”经费，故本年支出决算与本年预算、上年支出决算均持平为0。2022</w:t>
      </w:r>
      <w:r>
        <w:rPr>
          <w:rFonts w:hint="eastAsia" w:ascii="仿宋_GB2312" w:eastAsia="仿宋_GB2312" w:cs="仿宋_GB2312"/>
          <w:sz w:val="30"/>
          <w:szCs w:val="30"/>
        </w:rPr>
        <w:t>年本单位组织的出国团组0个，出国0人次。</w:t>
      </w:r>
    </w:p>
    <w:p>
      <w:pPr>
        <w:spacing w:line="600" w:lineRule="exact"/>
        <w:ind w:firstLine="600" w:firstLineChars="200"/>
        <w:jc w:val="both"/>
        <w:rPr>
          <w:rFonts w:eastAsia="仿宋_GB2312"/>
          <w:sz w:val="30"/>
          <w:szCs w:val="30"/>
        </w:rPr>
      </w:pPr>
      <w:r>
        <w:rPr>
          <w:rFonts w:hint="eastAsia" w:eastAsia="仿宋_GB2312"/>
          <w:sz w:val="30"/>
          <w:szCs w:val="30"/>
        </w:rPr>
        <w:t>2.</w:t>
      </w:r>
      <w:r>
        <w:rPr>
          <w:rFonts w:hint="eastAsia" w:ascii="仿宋_GB2312" w:eastAsia="仿宋_GB2312" w:cs="仿宋_GB2312"/>
          <w:sz w:val="30"/>
          <w:szCs w:val="30"/>
        </w:rPr>
        <w:t>公务用车购置及运行维护费预算75000.00元，支出决算71274.96元（去年同期74955.43元），支出决算与预算相比减少3725.04元,完成预算的95.03%；支出决算较上年减少3680.47元，下降4.91%。其中：</w:t>
      </w:r>
    </w:p>
    <w:p>
      <w:pPr>
        <w:spacing w:line="600" w:lineRule="exact"/>
        <w:ind w:firstLine="600" w:firstLineChars="200"/>
        <w:jc w:val="both"/>
        <w:rPr>
          <w:rFonts w:eastAsia="仿宋_GB2312"/>
          <w:sz w:val="30"/>
          <w:szCs w:val="30"/>
        </w:rPr>
      </w:pPr>
      <w:r>
        <w:rPr>
          <w:rFonts w:hint="eastAsia" w:ascii="仿宋_GB2312" w:eastAsia="仿宋_GB2312" w:cs="仿宋_GB2312"/>
          <w:sz w:val="30"/>
          <w:szCs w:val="30"/>
        </w:rPr>
        <w:t>公务用车运行维护费预算</w:t>
      </w:r>
      <w:r>
        <w:rPr>
          <w:rFonts w:ascii="仿宋_GB2312" w:eastAsia="仿宋_GB2312" w:cs="仿宋_GB2312"/>
          <w:sz w:val="30"/>
          <w:szCs w:val="30"/>
        </w:rPr>
        <w:t>75000.00</w:t>
      </w:r>
      <w:r>
        <w:rPr>
          <w:rFonts w:hint="eastAsia" w:ascii="仿宋_GB2312" w:eastAsia="仿宋_GB2312" w:cs="仿宋_GB2312"/>
          <w:sz w:val="30"/>
          <w:szCs w:val="30"/>
        </w:rPr>
        <w:t>元，支出决算71274.96元（去年同期74955.43元），支出决算与预算相比减少3725.04元,完成预算的95.03%；支出决算较上年减少3680.47元，下降4.91%。决算数小于预算数的主要原因是压</w:t>
      </w:r>
      <w:r>
        <w:rPr>
          <w:rFonts w:ascii="仿宋_GB2312" w:eastAsia="仿宋_GB2312" w:cs="仿宋_GB2312"/>
          <w:sz w:val="30"/>
          <w:szCs w:val="30"/>
        </w:rPr>
        <w:t>减支出</w:t>
      </w:r>
      <w:r>
        <w:rPr>
          <w:rFonts w:hint="eastAsia" w:ascii="仿宋_GB2312" w:eastAsia="仿宋_GB2312" w:cs="仿宋_GB2312"/>
          <w:sz w:val="30"/>
          <w:szCs w:val="30"/>
        </w:rPr>
        <w:t>。决算数较上年减少的主要原因是压</w:t>
      </w:r>
      <w:r>
        <w:rPr>
          <w:rFonts w:ascii="仿宋_GB2312" w:eastAsia="仿宋_GB2312" w:cs="仿宋_GB2312"/>
          <w:sz w:val="30"/>
          <w:szCs w:val="30"/>
        </w:rPr>
        <w:t>减支出</w:t>
      </w:r>
      <w:r>
        <w:rPr>
          <w:rFonts w:hint="eastAsia" w:ascii="仿宋_GB2312" w:eastAsia="仿宋_GB2312" w:cs="仿宋_GB2312"/>
          <w:sz w:val="30"/>
          <w:szCs w:val="30"/>
        </w:rPr>
        <w:t>。截至2022年12月31日，使用</w:t>
      </w:r>
      <w:r>
        <w:rPr>
          <w:rFonts w:hint="eastAsia" w:eastAsia="仿宋_GB2312"/>
          <w:sz w:val="30"/>
          <w:szCs w:val="30"/>
        </w:rPr>
        <w:t>一般公共预算</w:t>
      </w:r>
      <w:r>
        <w:rPr>
          <w:rFonts w:hint="eastAsia" w:ascii="仿宋_GB2312" w:eastAsia="仿宋_GB2312" w:cs="仿宋_GB2312"/>
          <w:sz w:val="30"/>
          <w:szCs w:val="30"/>
        </w:rPr>
        <w:t>财政拨款开支运行维护费的公务用车保有量为3辆。</w:t>
      </w:r>
    </w:p>
    <w:p>
      <w:pPr>
        <w:spacing w:line="600" w:lineRule="exact"/>
        <w:ind w:firstLine="600" w:firstLineChars="200"/>
        <w:jc w:val="both"/>
        <w:rPr>
          <w:rFonts w:eastAsia="仿宋_GB2312"/>
          <w:sz w:val="30"/>
          <w:szCs w:val="30"/>
        </w:rPr>
      </w:pPr>
      <w:r>
        <w:rPr>
          <w:rFonts w:hint="eastAsia" w:ascii="仿宋_GB2312" w:eastAsia="仿宋_GB2312" w:cs="仿宋_GB2312"/>
          <w:sz w:val="30"/>
          <w:szCs w:val="30"/>
        </w:rPr>
        <w:t>公务用车购置费预算0.00元，支出决算0.00元（去年同期0.00元），支出决算与预算相比持平；支出决算较上年持平。因本年及去年同期均未使用一般公共预算财政拨款列支“公务用车购置”经费，故本年支出决算与本年预算、上年支出决算均持平为0。2022年购置公务用车0辆。</w:t>
      </w:r>
    </w:p>
    <w:p>
      <w:pPr>
        <w:spacing w:line="600" w:lineRule="exact"/>
        <w:ind w:firstLine="645"/>
        <w:jc w:val="both"/>
        <w:rPr>
          <w:rFonts w:eastAsia="仿宋_GB2312" w:cs="仿宋_GB2312"/>
          <w:sz w:val="30"/>
          <w:szCs w:val="30"/>
        </w:rPr>
      </w:pPr>
      <w:r>
        <w:rPr>
          <w:rFonts w:hint="eastAsia" w:eastAsia="仿宋_GB2312"/>
          <w:sz w:val="30"/>
          <w:szCs w:val="30"/>
        </w:rPr>
        <w:t>3.</w:t>
      </w:r>
      <w:r>
        <w:rPr>
          <w:rFonts w:hint="eastAsia" w:ascii="仿宋_GB2312" w:eastAsia="仿宋_GB2312" w:cs="仿宋_GB2312"/>
          <w:sz w:val="30"/>
          <w:szCs w:val="30"/>
        </w:rPr>
        <w:t>公务接待费预算0.00元，支出决算0.00元（去年同期0.00元），支出决算与预算相比持平；支出决算较上年持平。</w:t>
      </w:r>
      <w:r>
        <w:rPr>
          <w:rFonts w:ascii="仿宋_GB2312" w:eastAsia="仿宋_GB2312" w:cs="仿宋_GB2312"/>
          <w:sz w:val="30"/>
          <w:szCs w:val="30"/>
        </w:rPr>
        <w:t>因本年及去年同期均未使用一般公共预算财政拨款列支“公务接待”经费，故本年支出决算与本年预算、上年支出决算均持平为0。2022</w:t>
      </w:r>
      <w:r>
        <w:rPr>
          <w:rFonts w:hint="eastAsia" w:ascii="仿宋_GB2312" w:eastAsia="仿宋_GB2312" w:cs="仿宋_GB2312"/>
          <w:sz w:val="30"/>
          <w:szCs w:val="30"/>
        </w:rPr>
        <w:t>年本单位国内公务接待0批</w:t>
      </w:r>
      <w:r>
        <w:rPr>
          <w:rFonts w:hint="eastAsia" w:eastAsia="仿宋_GB2312" w:cs="仿宋_GB2312"/>
          <w:sz w:val="30"/>
          <w:szCs w:val="30"/>
        </w:rPr>
        <w:t>次，</w:t>
      </w:r>
      <w:r>
        <w:rPr>
          <w:rFonts w:hint="eastAsia" w:ascii="仿宋_GB2312" w:eastAsia="仿宋_GB2312" w:cs="仿宋_GB2312"/>
          <w:sz w:val="30"/>
          <w:szCs w:val="30"/>
        </w:rPr>
        <w:t>0</w:t>
      </w:r>
      <w:r>
        <w:rPr>
          <w:rFonts w:hint="eastAsia" w:eastAsia="仿宋_GB2312" w:cs="仿宋_GB2312"/>
          <w:sz w:val="30"/>
          <w:szCs w:val="30"/>
        </w:rPr>
        <w:t>人次；其中，外事接待</w:t>
      </w:r>
      <w:r>
        <w:rPr>
          <w:rFonts w:hint="eastAsia" w:ascii="仿宋_GB2312" w:eastAsia="仿宋_GB2312" w:cs="仿宋_GB2312"/>
          <w:sz w:val="30"/>
          <w:szCs w:val="30"/>
        </w:rPr>
        <w:t>0</w:t>
      </w:r>
      <w:r>
        <w:rPr>
          <w:rFonts w:hint="eastAsia" w:eastAsia="仿宋_GB2312" w:cs="仿宋_GB2312"/>
          <w:sz w:val="30"/>
          <w:szCs w:val="30"/>
        </w:rPr>
        <w:t>批次，</w:t>
      </w:r>
      <w:r>
        <w:rPr>
          <w:rFonts w:hint="eastAsia" w:ascii="仿宋_GB2312" w:eastAsia="仿宋_GB2312" w:cs="仿宋_GB2312"/>
          <w:sz w:val="30"/>
          <w:szCs w:val="30"/>
        </w:rPr>
        <w:t>0</w:t>
      </w:r>
      <w:r>
        <w:rPr>
          <w:rFonts w:hint="eastAsia" w:eastAsia="仿宋_GB2312" w:cs="仿宋_GB2312"/>
          <w:sz w:val="30"/>
          <w:szCs w:val="30"/>
        </w:rPr>
        <w:t>人次。</w:t>
      </w:r>
    </w:p>
    <w:p>
      <w:pPr>
        <w:pStyle w:val="3"/>
        <w:spacing w:before="0" w:after="0" w:line="600" w:lineRule="exact"/>
        <w:ind w:firstLine="600" w:firstLineChars="200"/>
        <w:rPr>
          <w:rFonts w:ascii="黑体" w:hAnsi="黑体" w:eastAsia="黑体"/>
          <w:b w:val="0"/>
          <w:sz w:val="30"/>
          <w:szCs w:val="30"/>
        </w:rPr>
      </w:pPr>
      <w:bookmarkStart w:id="26" w:name="_Toc3411"/>
      <w:r>
        <w:rPr>
          <w:rFonts w:hint="eastAsia" w:ascii="黑体" w:hAnsi="黑体" w:eastAsia="黑体"/>
          <w:b w:val="0"/>
          <w:sz w:val="30"/>
          <w:szCs w:val="30"/>
        </w:rPr>
        <w:t>十、</w:t>
      </w:r>
      <w:r>
        <w:rPr>
          <w:rFonts w:ascii="黑体" w:hAnsi="黑体" w:eastAsia="黑体"/>
          <w:b w:val="0"/>
          <w:sz w:val="30"/>
          <w:szCs w:val="30"/>
        </w:rPr>
        <w:t>机关运行经费</w:t>
      </w:r>
      <w:r>
        <w:rPr>
          <w:rFonts w:hint="eastAsia" w:ascii="黑体" w:hAnsi="黑体" w:eastAsia="黑体"/>
          <w:b w:val="0"/>
          <w:sz w:val="30"/>
          <w:szCs w:val="30"/>
        </w:rPr>
        <w:t>支出情况</w:t>
      </w:r>
      <w:r>
        <w:rPr>
          <w:rFonts w:hint="eastAsia" w:ascii="黑体" w:hAnsi="黑体" w:eastAsia="黑体"/>
          <w:b w:val="0"/>
          <w:bCs w:val="0"/>
          <w:sz w:val="30"/>
          <w:szCs w:val="30"/>
        </w:rPr>
        <w:t>说明</w:t>
      </w:r>
      <w:bookmarkEnd w:id="26"/>
    </w:p>
    <w:p>
      <w:pPr>
        <w:spacing w:line="600" w:lineRule="exact"/>
        <w:ind w:firstLine="645"/>
        <w:jc w:val="both"/>
        <w:rPr>
          <w:rFonts w:ascii="仿宋_GB2312" w:eastAsia="仿宋_GB2312" w:cs="仿宋_GB2312"/>
          <w:sz w:val="30"/>
          <w:szCs w:val="30"/>
        </w:rPr>
      </w:pPr>
      <w:r>
        <w:rPr>
          <w:rFonts w:hint="eastAsia" w:ascii="仿宋_GB2312" w:eastAsia="仿宋_GB2312" w:cs="仿宋_GB2312"/>
          <w:sz w:val="30"/>
          <w:szCs w:val="30"/>
        </w:rPr>
        <w:t>天津市津南区产品质量监督检验所2022年度无机关运行经费。</w:t>
      </w:r>
    </w:p>
    <w:p>
      <w:pPr>
        <w:pStyle w:val="3"/>
        <w:spacing w:before="0" w:after="0" w:line="600" w:lineRule="exact"/>
        <w:ind w:firstLine="600" w:firstLineChars="200"/>
        <w:rPr>
          <w:rFonts w:ascii="黑体" w:hAnsi="黑体" w:eastAsia="黑体"/>
          <w:b w:val="0"/>
          <w:sz w:val="30"/>
          <w:szCs w:val="30"/>
        </w:rPr>
      </w:pPr>
      <w:bookmarkStart w:id="27" w:name="_Toc31102"/>
      <w:r>
        <w:rPr>
          <w:rFonts w:hint="eastAsia" w:ascii="黑体" w:hAnsi="黑体" w:eastAsia="黑体"/>
          <w:b w:val="0"/>
          <w:sz w:val="30"/>
          <w:szCs w:val="30"/>
        </w:rPr>
        <w:t>十一、</w:t>
      </w:r>
      <w:r>
        <w:rPr>
          <w:rFonts w:ascii="黑体" w:hAnsi="黑体" w:eastAsia="黑体"/>
          <w:b w:val="0"/>
          <w:sz w:val="30"/>
          <w:szCs w:val="30"/>
        </w:rPr>
        <w:t>政府采购</w:t>
      </w:r>
      <w:r>
        <w:rPr>
          <w:rFonts w:hint="eastAsia" w:ascii="黑体" w:hAnsi="黑体" w:eastAsia="黑体"/>
          <w:b w:val="0"/>
          <w:sz w:val="30"/>
          <w:szCs w:val="30"/>
        </w:rPr>
        <w:t>支出</w:t>
      </w:r>
      <w:r>
        <w:rPr>
          <w:rFonts w:ascii="黑体" w:hAnsi="黑体" w:eastAsia="黑体"/>
          <w:b w:val="0"/>
          <w:sz w:val="30"/>
          <w:szCs w:val="30"/>
        </w:rPr>
        <w:t>情况</w:t>
      </w:r>
      <w:r>
        <w:rPr>
          <w:rFonts w:hint="eastAsia" w:ascii="黑体" w:hAnsi="黑体" w:eastAsia="黑体"/>
          <w:b w:val="0"/>
          <w:bCs w:val="0"/>
          <w:sz w:val="30"/>
          <w:szCs w:val="30"/>
        </w:rPr>
        <w:t>说明</w:t>
      </w:r>
      <w:bookmarkEnd w:id="27"/>
    </w:p>
    <w:p>
      <w:pPr>
        <w:spacing w:line="600" w:lineRule="exact"/>
        <w:ind w:firstLine="645"/>
        <w:jc w:val="both"/>
        <w:rPr>
          <w:rFonts w:ascii="仿宋_GB2312" w:eastAsia="仿宋_GB2312" w:cs="仿宋_GB2312"/>
          <w:sz w:val="30"/>
          <w:szCs w:val="30"/>
        </w:rPr>
      </w:pPr>
      <w:r>
        <w:rPr>
          <w:rFonts w:hint="eastAsia" w:ascii="仿宋_GB2312" w:eastAsia="仿宋_GB2312" w:cs="仿宋_GB2312"/>
          <w:sz w:val="30"/>
          <w:szCs w:val="30"/>
        </w:rPr>
        <w:t>天津市津南区产品质量监督检验所2022年政府采购支出总额5318.00元，其中：政府采购货物支出5318.00元、政府采购工程支出0.00元、政府采购服务支出0.00元。授予中小企业合同金额5318.00元，占政府采购支出总额的100.00%，其中：授予小微企业合同金额5318.00元，占政府采购支出总额的100.00%；货物采购授予中小企业合同金额占货物支出金额的</w:t>
      </w:r>
      <w:r>
        <w:rPr>
          <w:rFonts w:ascii="仿宋_GB2312" w:eastAsia="仿宋_GB2312" w:cs="仿宋_GB2312"/>
          <w:sz w:val="30"/>
          <w:szCs w:val="30"/>
        </w:rPr>
        <w:t>100</w:t>
      </w:r>
      <w:r>
        <w:rPr>
          <w:rFonts w:hint="eastAsia" w:ascii="仿宋_GB2312" w:eastAsia="仿宋_GB2312" w:cs="仿宋_GB2312"/>
          <w:sz w:val="30"/>
          <w:szCs w:val="30"/>
        </w:rPr>
        <w:t>%，工程采购授予中小企业合同金额占工程支出金额的0.00%，服务采购授予中小企业合同金额占服务支出金额的0.00%。</w:t>
      </w:r>
    </w:p>
    <w:p>
      <w:pPr>
        <w:pStyle w:val="3"/>
        <w:spacing w:before="0" w:after="0" w:line="600" w:lineRule="exact"/>
        <w:ind w:firstLine="600" w:firstLineChars="200"/>
        <w:rPr>
          <w:rFonts w:ascii="黑体" w:hAnsi="黑体" w:eastAsia="黑体"/>
          <w:b w:val="0"/>
          <w:sz w:val="30"/>
          <w:szCs w:val="30"/>
        </w:rPr>
      </w:pPr>
      <w:bookmarkStart w:id="28" w:name="_Toc23709"/>
      <w:r>
        <w:rPr>
          <w:rFonts w:hint="eastAsia" w:ascii="黑体" w:hAnsi="黑体" w:eastAsia="黑体"/>
          <w:b w:val="0"/>
          <w:sz w:val="30"/>
          <w:szCs w:val="30"/>
        </w:rPr>
        <w:t>十二、国有资产占有使用情况</w:t>
      </w:r>
      <w:r>
        <w:rPr>
          <w:rFonts w:hint="eastAsia" w:ascii="黑体" w:hAnsi="黑体" w:eastAsia="黑体"/>
          <w:b w:val="0"/>
          <w:bCs w:val="0"/>
          <w:sz w:val="30"/>
          <w:szCs w:val="30"/>
        </w:rPr>
        <w:t>说明</w:t>
      </w:r>
      <w:bookmarkEnd w:id="28"/>
    </w:p>
    <w:p>
      <w:pPr>
        <w:spacing w:line="600" w:lineRule="exact"/>
        <w:ind w:firstLine="645"/>
        <w:jc w:val="both"/>
        <w:rPr>
          <w:rFonts w:ascii="仿宋_GB2312" w:eastAsia="仿宋_GB2312" w:cs="仿宋_GB2312"/>
          <w:sz w:val="30"/>
          <w:szCs w:val="30"/>
        </w:rPr>
      </w:pPr>
      <w:r>
        <w:rPr>
          <w:rFonts w:hint="eastAsia" w:ascii="仿宋_GB2312" w:eastAsia="仿宋_GB2312" w:cs="仿宋_GB2312"/>
          <w:sz w:val="30"/>
          <w:szCs w:val="30"/>
        </w:rPr>
        <w:t>截至2022年12月31日，天津市津南区产品质量监督检验所共有车辆3辆，其中：副部（省）级及以上领导用车</w:t>
      </w:r>
      <w:r>
        <w:rPr>
          <w:rFonts w:ascii="仿宋_GB2312" w:eastAsia="仿宋_GB2312" w:cs="仿宋_GB2312"/>
          <w:sz w:val="30"/>
          <w:szCs w:val="30"/>
        </w:rPr>
        <w:t>0</w:t>
      </w:r>
      <w:r>
        <w:rPr>
          <w:rFonts w:hint="eastAsia" w:ascii="仿宋_GB2312" w:eastAsia="仿宋_GB2312" w:cs="仿宋_GB2312"/>
          <w:sz w:val="30"/>
          <w:szCs w:val="30"/>
        </w:rPr>
        <w:t>辆、主要领导干部用车0辆、机要通信车0辆、应急保障用车0辆、执法执勤用车0辆、特种专业技术用车3辆、离退休干部用车0辆、其他用车0辆。单价100万元以上的专用设备0台（套）。</w:t>
      </w:r>
    </w:p>
    <w:p>
      <w:pPr>
        <w:pStyle w:val="3"/>
        <w:spacing w:before="0" w:after="0" w:line="540" w:lineRule="exact"/>
        <w:ind w:firstLine="600" w:firstLineChars="200"/>
        <w:rPr>
          <w:rFonts w:ascii="黑体" w:hAnsi="黑体" w:eastAsia="黑体"/>
          <w:b w:val="0"/>
          <w:bCs w:val="0"/>
          <w:sz w:val="30"/>
          <w:szCs w:val="30"/>
        </w:rPr>
      </w:pPr>
      <w:bookmarkStart w:id="29" w:name="_Toc11467"/>
      <w:r>
        <w:rPr>
          <w:rFonts w:hint="eastAsia" w:ascii="黑体" w:hAnsi="黑体" w:eastAsia="黑体"/>
          <w:b w:val="0"/>
          <w:bCs w:val="0"/>
          <w:sz w:val="30"/>
          <w:szCs w:val="30"/>
        </w:rPr>
        <w:t>十三、预算绩效情况说明</w:t>
      </w:r>
      <w:bookmarkEnd w:id="29"/>
    </w:p>
    <w:p>
      <w:pPr>
        <w:spacing w:line="600" w:lineRule="exact"/>
        <w:ind w:firstLine="600" w:firstLineChars="200"/>
        <w:jc w:val="both"/>
        <w:rPr>
          <w:rFonts w:eastAsia="仿宋_GB2312"/>
          <w:sz w:val="30"/>
          <w:szCs w:val="30"/>
        </w:rPr>
      </w:pPr>
      <w:r>
        <w:rPr>
          <w:rFonts w:eastAsia="仿宋_GB2312"/>
          <w:sz w:val="30"/>
          <w:szCs w:val="30"/>
        </w:rPr>
        <w:t>根据预算绩效管理要求，</w:t>
      </w:r>
      <w:r>
        <w:rPr>
          <w:rFonts w:hint="eastAsia" w:ascii="仿宋_GB2312" w:eastAsia="仿宋_GB2312" w:cs="仿宋_GB2312"/>
          <w:sz w:val="30"/>
          <w:szCs w:val="30"/>
        </w:rPr>
        <w:t>天津市津南区产品质量监督检验所</w:t>
      </w:r>
      <w:r>
        <w:rPr>
          <w:rFonts w:hint="eastAsia" w:eastAsia="楷体"/>
          <w:sz w:val="30"/>
          <w:szCs w:val="30"/>
        </w:rPr>
        <w:t>2022</w:t>
      </w:r>
      <w:r>
        <w:rPr>
          <w:rFonts w:hint="eastAsia" w:ascii="仿宋_GB2312" w:eastAsia="仿宋_GB2312" w:cs="仿宋_GB2312"/>
          <w:sz w:val="30"/>
          <w:szCs w:val="30"/>
        </w:rPr>
        <w:t>年度已</w:t>
      </w:r>
      <w:r>
        <w:rPr>
          <w:rFonts w:hint="eastAsia" w:eastAsia="仿宋_GB2312"/>
          <w:sz w:val="30"/>
          <w:szCs w:val="30"/>
        </w:rPr>
        <w:t>对</w:t>
      </w:r>
      <w:r>
        <w:rPr>
          <w:rFonts w:eastAsia="仿宋_GB2312"/>
          <w:sz w:val="30"/>
          <w:szCs w:val="30"/>
        </w:rPr>
        <w:t>2个</w:t>
      </w:r>
      <w:r>
        <w:rPr>
          <w:rFonts w:hint="eastAsia" w:eastAsia="仿宋_GB2312"/>
          <w:sz w:val="30"/>
          <w:szCs w:val="30"/>
        </w:rPr>
        <w:t>区级</w:t>
      </w:r>
      <w:r>
        <w:rPr>
          <w:rFonts w:eastAsia="仿宋_GB2312"/>
          <w:sz w:val="30"/>
          <w:szCs w:val="30"/>
        </w:rPr>
        <w:t>项目开展绩效自评，涉及金额</w:t>
      </w:r>
      <w:r>
        <w:rPr>
          <w:rFonts w:hint="eastAsia" w:ascii="仿宋_GB2312" w:eastAsia="仿宋_GB2312" w:cs="仿宋_GB2312"/>
          <w:sz w:val="30"/>
          <w:szCs w:val="30"/>
        </w:rPr>
        <w:t>603801.76</w:t>
      </w:r>
      <w:r>
        <w:rPr>
          <w:rFonts w:eastAsia="仿宋_GB2312"/>
          <w:sz w:val="30"/>
          <w:szCs w:val="30"/>
        </w:rPr>
        <w:t>元</w:t>
      </w:r>
      <w:r>
        <w:rPr>
          <w:rFonts w:hint="eastAsia" w:eastAsia="仿宋_GB2312"/>
          <w:sz w:val="30"/>
          <w:szCs w:val="30"/>
        </w:rPr>
        <w:t>，自评结果已随部门决算一并公开；已对</w:t>
      </w:r>
      <w:r>
        <w:rPr>
          <w:rFonts w:eastAsia="仿宋_GB2312"/>
          <w:sz w:val="30"/>
          <w:szCs w:val="30"/>
        </w:rPr>
        <w:t>2个项目</w:t>
      </w:r>
      <w:r>
        <w:rPr>
          <w:rFonts w:hint="eastAsia" w:eastAsia="仿宋_GB2312"/>
          <w:sz w:val="30"/>
          <w:szCs w:val="30"/>
        </w:rPr>
        <w:t>开展部门评价</w:t>
      </w:r>
      <w:r>
        <w:rPr>
          <w:rFonts w:eastAsia="仿宋_GB2312"/>
          <w:sz w:val="30"/>
          <w:szCs w:val="30"/>
        </w:rPr>
        <w:t>，涉及金额</w:t>
      </w:r>
      <w:r>
        <w:rPr>
          <w:rFonts w:hint="eastAsia" w:ascii="仿宋_GB2312" w:eastAsia="仿宋_GB2312" w:cs="仿宋_GB2312"/>
          <w:sz w:val="30"/>
          <w:szCs w:val="30"/>
        </w:rPr>
        <w:t>603801.76</w:t>
      </w:r>
      <w:r>
        <w:rPr>
          <w:rFonts w:eastAsia="仿宋_GB2312"/>
          <w:sz w:val="30"/>
          <w:szCs w:val="30"/>
        </w:rPr>
        <w:t>元</w:t>
      </w:r>
      <w:r>
        <w:rPr>
          <w:rFonts w:hint="eastAsia" w:eastAsia="仿宋_GB2312"/>
          <w:sz w:val="30"/>
          <w:szCs w:val="30"/>
        </w:rPr>
        <w:t>。</w:t>
      </w:r>
    </w:p>
    <w:p>
      <w:pPr>
        <w:pStyle w:val="3"/>
        <w:spacing w:before="0" w:after="0" w:line="600" w:lineRule="exact"/>
        <w:ind w:firstLine="600" w:firstLineChars="200"/>
        <w:rPr>
          <w:rFonts w:ascii="Times New Roman" w:hAnsi="Times New Roman" w:eastAsia="黑体"/>
          <w:b w:val="0"/>
          <w:sz w:val="30"/>
          <w:szCs w:val="30"/>
        </w:rPr>
      </w:pPr>
      <w:bookmarkStart w:id="30" w:name="_Toc15949"/>
      <w:r>
        <w:rPr>
          <w:rFonts w:hint="eastAsia" w:ascii="Times New Roman" w:hAnsi="Times New Roman" w:eastAsia="黑体"/>
          <w:b w:val="0"/>
          <w:sz w:val="30"/>
          <w:szCs w:val="30"/>
        </w:rPr>
        <w:t>十四、</w:t>
      </w:r>
      <w:r>
        <w:rPr>
          <w:rFonts w:ascii="Times New Roman" w:hAnsi="Times New Roman" w:eastAsia="黑体"/>
          <w:b w:val="0"/>
          <w:sz w:val="30"/>
          <w:szCs w:val="30"/>
        </w:rPr>
        <w:t>教育、医疗卫生、社会保障和就业、住房保障、涉农补贴等民生支出情况</w:t>
      </w:r>
      <w:r>
        <w:rPr>
          <w:rFonts w:hint="eastAsia" w:ascii="黑体" w:hAnsi="黑体" w:eastAsia="黑体"/>
          <w:b w:val="0"/>
          <w:bCs w:val="0"/>
          <w:sz w:val="30"/>
          <w:szCs w:val="30"/>
        </w:rPr>
        <w:t>说明</w:t>
      </w:r>
      <w:bookmarkEnd w:id="30"/>
    </w:p>
    <w:p>
      <w:pPr>
        <w:spacing w:line="600" w:lineRule="exact"/>
        <w:ind w:firstLine="645"/>
        <w:jc w:val="both"/>
        <w:rPr>
          <w:rFonts w:ascii="仿宋_GB2312" w:eastAsia="仿宋_GB2312" w:cs="仿宋_GB2312"/>
          <w:sz w:val="30"/>
          <w:szCs w:val="30"/>
        </w:rPr>
        <w:sectPr>
          <w:pgSz w:w="11906" w:h="16838"/>
          <w:pgMar w:top="1440" w:right="1800" w:bottom="1440" w:left="1800" w:header="851" w:footer="992" w:gutter="0"/>
          <w:cols w:space="720" w:num="1"/>
          <w:docGrid w:type="lines" w:linePitch="312" w:charSpace="0"/>
        </w:sectPr>
      </w:pPr>
      <w:r>
        <w:rPr>
          <w:rFonts w:hint="eastAsia" w:ascii="仿宋_GB2312" w:eastAsia="仿宋_GB2312" w:cs="仿宋_GB2312"/>
          <w:sz w:val="30"/>
          <w:szCs w:val="30"/>
        </w:rPr>
        <w:t>天津市津南区产品质量监督检验所不属于乡、镇、街级单位，不涉及公开2022年度教育、医疗卫生、社会保障和就业、住房保障、涉农补贴等民生支出情况。</w:t>
      </w:r>
    </w:p>
    <w:p>
      <w:pPr>
        <w:pStyle w:val="2"/>
        <w:spacing w:before="0" w:after="0" w:line="600" w:lineRule="exact"/>
        <w:jc w:val="center"/>
        <w:rPr>
          <w:rFonts w:ascii="方正小标宋简体" w:hAnsi="方正小标宋简体" w:eastAsia="方正小标宋简体" w:cs="方正小标宋简体"/>
          <w:b w:val="0"/>
        </w:rPr>
      </w:pPr>
      <w:bookmarkStart w:id="31" w:name="_Toc30612"/>
      <w:r>
        <w:rPr>
          <w:rFonts w:hint="eastAsia" w:ascii="方正小标宋简体" w:hAnsi="方正小标宋简体" w:eastAsia="方正小标宋简体" w:cs="方正小标宋简体"/>
          <w:b w:val="0"/>
        </w:rPr>
        <w:t>第四部分  名词解释</w:t>
      </w:r>
      <w:bookmarkEnd w:id="31"/>
    </w:p>
    <w:p>
      <w:pPr>
        <w:spacing w:line="600" w:lineRule="exact"/>
        <w:ind w:firstLine="600" w:firstLineChars="200"/>
        <w:rPr>
          <w:rFonts w:ascii="仿宋_GB2312" w:eastAsia="仿宋_GB2312"/>
          <w:sz w:val="30"/>
          <w:szCs w:val="30"/>
        </w:rPr>
      </w:pPr>
    </w:p>
    <w:p>
      <w:pPr>
        <w:numPr>
          <w:ilvl w:val="0"/>
          <w:numId w:val="3"/>
        </w:numPr>
        <w:spacing w:line="600" w:lineRule="exact"/>
        <w:ind w:firstLine="600" w:firstLineChars="200"/>
        <w:rPr>
          <w:rFonts w:eastAsia="仿宋_GB2312"/>
          <w:sz w:val="30"/>
          <w:szCs w:val="30"/>
        </w:rPr>
      </w:pPr>
      <w:r>
        <w:rPr>
          <w:rFonts w:hint="eastAsia" w:eastAsia="仿宋_GB2312"/>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hint="eastAsia" w:eastAsia="仿宋_GB2312"/>
          <w:sz w:val="30"/>
          <w:szCs w:val="30"/>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hint="eastAsia" w:eastAsia="仿宋_GB2312"/>
          <w:sz w:val="30"/>
          <w:szCs w:val="30"/>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spacing w:line="600" w:lineRule="exact"/>
        <w:ind w:firstLine="600" w:firstLineChars="200"/>
        <w:rPr>
          <w:rFonts w:eastAsia="仿宋_GB2312"/>
          <w:sz w:val="30"/>
          <w:szCs w:val="30"/>
          <w:highlight w:val="yellow"/>
        </w:rPr>
      </w:pPr>
    </w:p>
    <w:sectPr>
      <w:footerReference r:id="rId9"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CAZkJBYCAAAZBAAADgAAAAAAAAABACAAAAA1AQAAZHJzL2Uyb0RvYy54bWxQSwUGAAAAAAYA&#10;BgBZAQAAv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3A6DC5"/>
    <w:multiLevelType w:val="singleLevel"/>
    <w:tmpl w:val="403A6DC5"/>
    <w:lvl w:ilvl="0" w:tentative="0">
      <w:start w:val="12"/>
      <w:numFmt w:val="chineseCounting"/>
      <w:suff w:val="nothing"/>
      <w:lvlText w:val="%1、"/>
      <w:lvlJc w:val="left"/>
      <w:rPr>
        <w:rFonts w:hint="eastAsia"/>
      </w:rPr>
    </w:lvl>
  </w:abstractNum>
  <w:abstractNum w:abstractNumId="1">
    <w:nsid w:val="62CB79B7"/>
    <w:multiLevelType w:val="singleLevel"/>
    <w:tmpl w:val="62CB79B7"/>
    <w:lvl w:ilvl="0" w:tentative="0">
      <w:start w:val="3"/>
      <w:numFmt w:val="chineseCounting"/>
      <w:suff w:val="nothing"/>
      <w:lvlText w:val="（%1）"/>
      <w:lvlJc w:val="left"/>
    </w:lvl>
  </w:abstractNum>
  <w:abstractNum w:abstractNumId="2">
    <w:nsid w:val="62CB88B4"/>
    <w:multiLevelType w:val="singleLevel"/>
    <w:tmpl w:val="62CB88B4"/>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wNjAyM2UwZTdkMWIwZTBhNjFjZmUwY2I3YjE0MGMifQ=="/>
  </w:docVars>
  <w:rsids>
    <w:rsidRoot w:val="00172A27"/>
    <w:rsid w:val="0001231F"/>
    <w:rsid w:val="00015911"/>
    <w:rsid w:val="000423B8"/>
    <w:rsid w:val="00046E1C"/>
    <w:rsid w:val="00053901"/>
    <w:rsid w:val="000864BF"/>
    <w:rsid w:val="00092AB8"/>
    <w:rsid w:val="000B4E39"/>
    <w:rsid w:val="000F0649"/>
    <w:rsid w:val="00112C55"/>
    <w:rsid w:val="001179AF"/>
    <w:rsid w:val="0012059C"/>
    <w:rsid w:val="00124993"/>
    <w:rsid w:val="0012531C"/>
    <w:rsid w:val="00126E2D"/>
    <w:rsid w:val="00172A27"/>
    <w:rsid w:val="001829A0"/>
    <w:rsid w:val="00186ED8"/>
    <w:rsid w:val="001974AC"/>
    <w:rsid w:val="001F61CD"/>
    <w:rsid w:val="00215444"/>
    <w:rsid w:val="00215EBD"/>
    <w:rsid w:val="00241712"/>
    <w:rsid w:val="002532F7"/>
    <w:rsid w:val="002566ED"/>
    <w:rsid w:val="00257643"/>
    <w:rsid w:val="002912A7"/>
    <w:rsid w:val="002D2BBE"/>
    <w:rsid w:val="002E091E"/>
    <w:rsid w:val="002F00A9"/>
    <w:rsid w:val="003365DD"/>
    <w:rsid w:val="00352CF7"/>
    <w:rsid w:val="003714D5"/>
    <w:rsid w:val="00381206"/>
    <w:rsid w:val="0038216E"/>
    <w:rsid w:val="003942CD"/>
    <w:rsid w:val="003A4529"/>
    <w:rsid w:val="004040D1"/>
    <w:rsid w:val="00432D37"/>
    <w:rsid w:val="0044208E"/>
    <w:rsid w:val="004439AF"/>
    <w:rsid w:val="00464079"/>
    <w:rsid w:val="00465602"/>
    <w:rsid w:val="004918AD"/>
    <w:rsid w:val="004A1361"/>
    <w:rsid w:val="004A2598"/>
    <w:rsid w:val="0050332F"/>
    <w:rsid w:val="00532C4C"/>
    <w:rsid w:val="00570354"/>
    <w:rsid w:val="00586CA7"/>
    <w:rsid w:val="005B447B"/>
    <w:rsid w:val="005B60DB"/>
    <w:rsid w:val="005C22AF"/>
    <w:rsid w:val="005D7925"/>
    <w:rsid w:val="005F2510"/>
    <w:rsid w:val="00621EB3"/>
    <w:rsid w:val="0065149E"/>
    <w:rsid w:val="0066654F"/>
    <w:rsid w:val="00676A5E"/>
    <w:rsid w:val="006A54BF"/>
    <w:rsid w:val="006D05B2"/>
    <w:rsid w:val="00722412"/>
    <w:rsid w:val="00727434"/>
    <w:rsid w:val="00734D29"/>
    <w:rsid w:val="00754C15"/>
    <w:rsid w:val="007727E6"/>
    <w:rsid w:val="00774DAF"/>
    <w:rsid w:val="0077787E"/>
    <w:rsid w:val="0079348B"/>
    <w:rsid w:val="007A3491"/>
    <w:rsid w:val="007B4B58"/>
    <w:rsid w:val="007B78DD"/>
    <w:rsid w:val="007F3679"/>
    <w:rsid w:val="007F448B"/>
    <w:rsid w:val="007F718E"/>
    <w:rsid w:val="00801B2B"/>
    <w:rsid w:val="0080287C"/>
    <w:rsid w:val="00803B43"/>
    <w:rsid w:val="00817AE2"/>
    <w:rsid w:val="008405C5"/>
    <w:rsid w:val="0085671E"/>
    <w:rsid w:val="00876FA4"/>
    <w:rsid w:val="00893EAC"/>
    <w:rsid w:val="008A6092"/>
    <w:rsid w:val="008C19C3"/>
    <w:rsid w:val="008C3474"/>
    <w:rsid w:val="008C677C"/>
    <w:rsid w:val="008D2605"/>
    <w:rsid w:val="008D64CE"/>
    <w:rsid w:val="008E4334"/>
    <w:rsid w:val="008E594C"/>
    <w:rsid w:val="009032F5"/>
    <w:rsid w:val="009106E5"/>
    <w:rsid w:val="009142B8"/>
    <w:rsid w:val="00915276"/>
    <w:rsid w:val="00936468"/>
    <w:rsid w:val="009371C3"/>
    <w:rsid w:val="00977064"/>
    <w:rsid w:val="0098387F"/>
    <w:rsid w:val="009D4654"/>
    <w:rsid w:val="009E0EF5"/>
    <w:rsid w:val="009E5455"/>
    <w:rsid w:val="009F18E1"/>
    <w:rsid w:val="009F712F"/>
    <w:rsid w:val="00A12C57"/>
    <w:rsid w:val="00A434C0"/>
    <w:rsid w:val="00A557F8"/>
    <w:rsid w:val="00A577C7"/>
    <w:rsid w:val="00AA676A"/>
    <w:rsid w:val="00B13870"/>
    <w:rsid w:val="00B14558"/>
    <w:rsid w:val="00B16033"/>
    <w:rsid w:val="00B17258"/>
    <w:rsid w:val="00B210F5"/>
    <w:rsid w:val="00B53416"/>
    <w:rsid w:val="00B807AE"/>
    <w:rsid w:val="00BA3182"/>
    <w:rsid w:val="00BB0047"/>
    <w:rsid w:val="00BB051A"/>
    <w:rsid w:val="00BD343E"/>
    <w:rsid w:val="00BE682B"/>
    <w:rsid w:val="00C03CA5"/>
    <w:rsid w:val="00C0672E"/>
    <w:rsid w:val="00C33362"/>
    <w:rsid w:val="00C47864"/>
    <w:rsid w:val="00C528B3"/>
    <w:rsid w:val="00C52B2B"/>
    <w:rsid w:val="00C52FB4"/>
    <w:rsid w:val="00C53602"/>
    <w:rsid w:val="00C77332"/>
    <w:rsid w:val="00C83F29"/>
    <w:rsid w:val="00CA5CD5"/>
    <w:rsid w:val="00CE4C80"/>
    <w:rsid w:val="00CE7A0E"/>
    <w:rsid w:val="00CF0671"/>
    <w:rsid w:val="00CF4ADE"/>
    <w:rsid w:val="00D20562"/>
    <w:rsid w:val="00D54394"/>
    <w:rsid w:val="00D56FBF"/>
    <w:rsid w:val="00D81609"/>
    <w:rsid w:val="00D93D66"/>
    <w:rsid w:val="00DA3A83"/>
    <w:rsid w:val="00DB0D2B"/>
    <w:rsid w:val="00DC0D31"/>
    <w:rsid w:val="00E124DF"/>
    <w:rsid w:val="00E21DD7"/>
    <w:rsid w:val="00E40898"/>
    <w:rsid w:val="00E4337C"/>
    <w:rsid w:val="00E56EBF"/>
    <w:rsid w:val="00E56F06"/>
    <w:rsid w:val="00E576CC"/>
    <w:rsid w:val="00E84513"/>
    <w:rsid w:val="00E8795B"/>
    <w:rsid w:val="00EA5050"/>
    <w:rsid w:val="00EB277E"/>
    <w:rsid w:val="00EB7B3B"/>
    <w:rsid w:val="00F01373"/>
    <w:rsid w:val="00F14DB8"/>
    <w:rsid w:val="00F3454D"/>
    <w:rsid w:val="00F3737B"/>
    <w:rsid w:val="00F6315A"/>
    <w:rsid w:val="00F663F8"/>
    <w:rsid w:val="00F92D2D"/>
    <w:rsid w:val="00FF1C46"/>
    <w:rsid w:val="00FF6CDB"/>
    <w:rsid w:val="01582EB3"/>
    <w:rsid w:val="01670A75"/>
    <w:rsid w:val="01D92F4B"/>
    <w:rsid w:val="021D09AE"/>
    <w:rsid w:val="02317CA1"/>
    <w:rsid w:val="02C26D17"/>
    <w:rsid w:val="032B2B72"/>
    <w:rsid w:val="03633F1C"/>
    <w:rsid w:val="03877CF5"/>
    <w:rsid w:val="03971CD2"/>
    <w:rsid w:val="03997587"/>
    <w:rsid w:val="03A73B20"/>
    <w:rsid w:val="04D27C6A"/>
    <w:rsid w:val="04DA6E85"/>
    <w:rsid w:val="054E0E8D"/>
    <w:rsid w:val="05901C8F"/>
    <w:rsid w:val="059D199E"/>
    <w:rsid w:val="06516202"/>
    <w:rsid w:val="065A73D7"/>
    <w:rsid w:val="068D56CD"/>
    <w:rsid w:val="068F1656"/>
    <w:rsid w:val="06CE3C39"/>
    <w:rsid w:val="070745F4"/>
    <w:rsid w:val="0750320D"/>
    <w:rsid w:val="080C427F"/>
    <w:rsid w:val="08496DC5"/>
    <w:rsid w:val="08601190"/>
    <w:rsid w:val="08610C17"/>
    <w:rsid w:val="08AB76E6"/>
    <w:rsid w:val="08B17C7F"/>
    <w:rsid w:val="09794F69"/>
    <w:rsid w:val="09BC7107"/>
    <w:rsid w:val="09C86481"/>
    <w:rsid w:val="09CD6F6A"/>
    <w:rsid w:val="0ABD2EA9"/>
    <w:rsid w:val="0AF02B7A"/>
    <w:rsid w:val="0B0C0657"/>
    <w:rsid w:val="0B2F7E6E"/>
    <w:rsid w:val="0B7057C8"/>
    <w:rsid w:val="0BF51CAC"/>
    <w:rsid w:val="0C327E5C"/>
    <w:rsid w:val="0D66464C"/>
    <w:rsid w:val="0DCA24E7"/>
    <w:rsid w:val="0E1905E8"/>
    <w:rsid w:val="0E6B081A"/>
    <w:rsid w:val="0E812A35"/>
    <w:rsid w:val="0F3A7BBE"/>
    <w:rsid w:val="0FB146BC"/>
    <w:rsid w:val="10D0376E"/>
    <w:rsid w:val="11D75F2F"/>
    <w:rsid w:val="11D802DB"/>
    <w:rsid w:val="121401BA"/>
    <w:rsid w:val="122B009F"/>
    <w:rsid w:val="12946208"/>
    <w:rsid w:val="135D03D9"/>
    <w:rsid w:val="13A17616"/>
    <w:rsid w:val="144F5DF3"/>
    <w:rsid w:val="149264E6"/>
    <w:rsid w:val="14A04A70"/>
    <w:rsid w:val="14F31DE2"/>
    <w:rsid w:val="15127621"/>
    <w:rsid w:val="156A2C3E"/>
    <w:rsid w:val="157A3189"/>
    <w:rsid w:val="15E37C52"/>
    <w:rsid w:val="169221B4"/>
    <w:rsid w:val="16EA0A1B"/>
    <w:rsid w:val="17A617C9"/>
    <w:rsid w:val="181D0AF6"/>
    <w:rsid w:val="18E12A26"/>
    <w:rsid w:val="1A2F34CF"/>
    <w:rsid w:val="1B0B6786"/>
    <w:rsid w:val="1BCC4E67"/>
    <w:rsid w:val="1BE24A05"/>
    <w:rsid w:val="1C12375B"/>
    <w:rsid w:val="1C2E1750"/>
    <w:rsid w:val="1C8A5079"/>
    <w:rsid w:val="1D520C3E"/>
    <w:rsid w:val="1DA340AC"/>
    <w:rsid w:val="1E2F4E67"/>
    <w:rsid w:val="1E506972"/>
    <w:rsid w:val="1E8146FC"/>
    <w:rsid w:val="1E9B145E"/>
    <w:rsid w:val="1EC8639D"/>
    <w:rsid w:val="1EC97805"/>
    <w:rsid w:val="1EFB07B0"/>
    <w:rsid w:val="1F6101B7"/>
    <w:rsid w:val="1FABD71D"/>
    <w:rsid w:val="20505929"/>
    <w:rsid w:val="2093268B"/>
    <w:rsid w:val="228770CD"/>
    <w:rsid w:val="22A211C8"/>
    <w:rsid w:val="22F75B35"/>
    <w:rsid w:val="236906A5"/>
    <w:rsid w:val="23BA0D09"/>
    <w:rsid w:val="24593BF8"/>
    <w:rsid w:val="24BA0C0F"/>
    <w:rsid w:val="250B61A3"/>
    <w:rsid w:val="259F5563"/>
    <w:rsid w:val="25A662F9"/>
    <w:rsid w:val="25AD749C"/>
    <w:rsid w:val="25AE4162"/>
    <w:rsid w:val="261B2634"/>
    <w:rsid w:val="26872640"/>
    <w:rsid w:val="26C653DA"/>
    <w:rsid w:val="26EC5D21"/>
    <w:rsid w:val="27615821"/>
    <w:rsid w:val="27A13E6E"/>
    <w:rsid w:val="27A644E5"/>
    <w:rsid w:val="28863E70"/>
    <w:rsid w:val="288A6337"/>
    <w:rsid w:val="28994B2A"/>
    <w:rsid w:val="28CD1B01"/>
    <w:rsid w:val="290441D9"/>
    <w:rsid w:val="292E4395"/>
    <w:rsid w:val="29867FF5"/>
    <w:rsid w:val="29D72E63"/>
    <w:rsid w:val="29F01BC9"/>
    <w:rsid w:val="2A1248CB"/>
    <w:rsid w:val="2A24302B"/>
    <w:rsid w:val="2A7456B8"/>
    <w:rsid w:val="2B330D0F"/>
    <w:rsid w:val="2C3B01C9"/>
    <w:rsid w:val="2CB024EC"/>
    <w:rsid w:val="2D2B1A30"/>
    <w:rsid w:val="2D5BB7F4"/>
    <w:rsid w:val="2DA87FE3"/>
    <w:rsid w:val="2DAB1C1C"/>
    <w:rsid w:val="2E6455AA"/>
    <w:rsid w:val="2E6E5875"/>
    <w:rsid w:val="2EAA1E45"/>
    <w:rsid w:val="2EBA2F30"/>
    <w:rsid w:val="2F8573F4"/>
    <w:rsid w:val="2FFC60D8"/>
    <w:rsid w:val="2FFD4B55"/>
    <w:rsid w:val="31F32BCC"/>
    <w:rsid w:val="322D5537"/>
    <w:rsid w:val="32500429"/>
    <w:rsid w:val="32B00783"/>
    <w:rsid w:val="33987EA4"/>
    <w:rsid w:val="33E55770"/>
    <w:rsid w:val="342060B3"/>
    <w:rsid w:val="343041E9"/>
    <w:rsid w:val="343E2C5A"/>
    <w:rsid w:val="34E404B6"/>
    <w:rsid w:val="353874A5"/>
    <w:rsid w:val="356C4B0F"/>
    <w:rsid w:val="357756D0"/>
    <w:rsid w:val="35F83418"/>
    <w:rsid w:val="35FA3DA7"/>
    <w:rsid w:val="36433E0B"/>
    <w:rsid w:val="3685618C"/>
    <w:rsid w:val="369B027F"/>
    <w:rsid w:val="36DF7E92"/>
    <w:rsid w:val="37210A48"/>
    <w:rsid w:val="37C605ED"/>
    <w:rsid w:val="37EC07D4"/>
    <w:rsid w:val="39054161"/>
    <w:rsid w:val="395157DA"/>
    <w:rsid w:val="39D81DB4"/>
    <w:rsid w:val="39DD1F63"/>
    <w:rsid w:val="3A875795"/>
    <w:rsid w:val="3B3A6848"/>
    <w:rsid w:val="3B5C22DF"/>
    <w:rsid w:val="3C7702D9"/>
    <w:rsid w:val="3C822FFF"/>
    <w:rsid w:val="3C987755"/>
    <w:rsid w:val="3D1712DB"/>
    <w:rsid w:val="3D6E4CFB"/>
    <w:rsid w:val="3DB948D9"/>
    <w:rsid w:val="3DED19CC"/>
    <w:rsid w:val="3E551C1D"/>
    <w:rsid w:val="3E6D1878"/>
    <w:rsid w:val="3EAA16DD"/>
    <w:rsid w:val="3EE7006C"/>
    <w:rsid w:val="3F043070"/>
    <w:rsid w:val="3F397145"/>
    <w:rsid w:val="419141BF"/>
    <w:rsid w:val="41C515FE"/>
    <w:rsid w:val="41F26234"/>
    <w:rsid w:val="42955F29"/>
    <w:rsid w:val="42C52D12"/>
    <w:rsid w:val="42EA0B90"/>
    <w:rsid w:val="436E1D48"/>
    <w:rsid w:val="442221E6"/>
    <w:rsid w:val="44FC0AD9"/>
    <w:rsid w:val="45C66F5A"/>
    <w:rsid w:val="464311BD"/>
    <w:rsid w:val="46762869"/>
    <w:rsid w:val="46800ECA"/>
    <w:rsid w:val="46D65DFF"/>
    <w:rsid w:val="46ED43C8"/>
    <w:rsid w:val="47655748"/>
    <w:rsid w:val="481F5D29"/>
    <w:rsid w:val="485B08F6"/>
    <w:rsid w:val="48E65506"/>
    <w:rsid w:val="49A95325"/>
    <w:rsid w:val="49C60D15"/>
    <w:rsid w:val="49EE18E7"/>
    <w:rsid w:val="4C72500A"/>
    <w:rsid w:val="4E470451"/>
    <w:rsid w:val="4E5A4E46"/>
    <w:rsid w:val="4E776E4B"/>
    <w:rsid w:val="4EBE5040"/>
    <w:rsid w:val="4EC635D4"/>
    <w:rsid w:val="4EF42DDE"/>
    <w:rsid w:val="4F021DFD"/>
    <w:rsid w:val="4F4E29DD"/>
    <w:rsid w:val="4FA93361"/>
    <w:rsid w:val="50491464"/>
    <w:rsid w:val="50EB4351"/>
    <w:rsid w:val="513E3E14"/>
    <w:rsid w:val="516E5D30"/>
    <w:rsid w:val="519A61B8"/>
    <w:rsid w:val="529328AD"/>
    <w:rsid w:val="52A26688"/>
    <w:rsid w:val="52C3106D"/>
    <w:rsid w:val="532D1C0A"/>
    <w:rsid w:val="53583E88"/>
    <w:rsid w:val="54D72BF4"/>
    <w:rsid w:val="54F6709D"/>
    <w:rsid w:val="566138B1"/>
    <w:rsid w:val="56832AE6"/>
    <w:rsid w:val="56F540E8"/>
    <w:rsid w:val="576B6402"/>
    <w:rsid w:val="57814C22"/>
    <w:rsid w:val="579303E0"/>
    <w:rsid w:val="57BD125F"/>
    <w:rsid w:val="57DB4D69"/>
    <w:rsid w:val="58CB2B06"/>
    <w:rsid w:val="59005937"/>
    <w:rsid w:val="596D5572"/>
    <w:rsid w:val="59DC23BD"/>
    <w:rsid w:val="5A106A61"/>
    <w:rsid w:val="5B012DD6"/>
    <w:rsid w:val="5B4A303E"/>
    <w:rsid w:val="5B867F38"/>
    <w:rsid w:val="5BBF1EDC"/>
    <w:rsid w:val="5C0D5EDF"/>
    <w:rsid w:val="5CCB520D"/>
    <w:rsid w:val="5CDE5F6B"/>
    <w:rsid w:val="5CE729B2"/>
    <w:rsid w:val="5D072615"/>
    <w:rsid w:val="5D820B03"/>
    <w:rsid w:val="5DDC291B"/>
    <w:rsid w:val="5DE919D2"/>
    <w:rsid w:val="5DE96BF2"/>
    <w:rsid w:val="5E3B56D9"/>
    <w:rsid w:val="5E7F01AB"/>
    <w:rsid w:val="5E910416"/>
    <w:rsid w:val="5FC652D8"/>
    <w:rsid w:val="6043407E"/>
    <w:rsid w:val="605F74B4"/>
    <w:rsid w:val="607B68FE"/>
    <w:rsid w:val="617007B5"/>
    <w:rsid w:val="61E56E86"/>
    <w:rsid w:val="621870FC"/>
    <w:rsid w:val="62DA2A3D"/>
    <w:rsid w:val="637B3A8F"/>
    <w:rsid w:val="63A65E89"/>
    <w:rsid w:val="65001203"/>
    <w:rsid w:val="65737FA2"/>
    <w:rsid w:val="65D920E1"/>
    <w:rsid w:val="65D9655D"/>
    <w:rsid w:val="6637149C"/>
    <w:rsid w:val="6656630C"/>
    <w:rsid w:val="66EC0C69"/>
    <w:rsid w:val="67AD24B8"/>
    <w:rsid w:val="67F5DAB5"/>
    <w:rsid w:val="68261741"/>
    <w:rsid w:val="693E2FAD"/>
    <w:rsid w:val="698062FC"/>
    <w:rsid w:val="69BD5EE8"/>
    <w:rsid w:val="6A740B43"/>
    <w:rsid w:val="6ABD46BF"/>
    <w:rsid w:val="6AF730BD"/>
    <w:rsid w:val="6B617BE2"/>
    <w:rsid w:val="6BA66029"/>
    <w:rsid w:val="6CA041B2"/>
    <w:rsid w:val="6DDD5EBF"/>
    <w:rsid w:val="6DFC4CD2"/>
    <w:rsid w:val="6E2E2D6D"/>
    <w:rsid w:val="6E3F51B6"/>
    <w:rsid w:val="6E460B96"/>
    <w:rsid w:val="6EA82131"/>
    <w:rsid w:val="6F046708"/>
    <w:rsid w:val="6F68529E"/>
    <w:rsid w:val="6FB410D2"/>
    <w:rsid w:val="6FC54BEF"/>
    <w:rsid w:val="706921FA"/>
    <w:rsid w:val="70B22C23"/>
    <w:rsid w:val="71411B5D"/>
    <w:rsid w:val="719931E1"/>
    <w:rsid w:val="7240055A"/>
    <w:rsid w:val="728E0BA0"/>
    <w:rsid w:val="73134A0E"/>
    <w:rsid w:val="736064A7"/>
    <w:rsid w:val="736159D6"/>
    <w:rsid w:val="73F71039"/>
    <w:rsid w:val="73F91498"/>
    <w:rsid w:val="74D5337C"/>
    <w:rsid w:val="74D975E2"/>
    <w:rsid w:val="756B7D6A"/>
    <w:rsid w:val="757C417D"/>
    <w:rsid w:val="759455DB"/>
    <w:rsid w:val="75D160D9"/>
    <w:rsid w:val="762914BB"/>
    <w:rsid w:val="76685F07"/>
    <w:rsid w:val="773A73AB"/>
    <w:rsid w:val="775767BB"/>
    <w:rsid w:val="7779068F"/>
    <w:rsid w:val="77B92148"/>
    <w:rsid w:val="77FFE39F"/>
    <w:rsid w:val="781B1736"/>
    <w:rsid w:val="78F051A8"/>
    <w:rsid w:val="79EF18A6"/>
    <w:rsid w:val="7A903B21"/>
    <w:rsid w:val="7AC3080E"/>
    <w:rsid w:val="7CF2196B"/>
    <w:rsid w:val="7D2E7430"/>
    <w:rsid w:val="7D993EC8"/>
    <w:rsid w:val="7D9A013D"/>
    <w:rsid w:val="7E9160CF"/>
    <w:rsid w:val="7EC677D3"/>
    <w:rsid w:val="7FDC2489"/>
    <w:rsid w:val="7FFDEEFD"/>
    <w:rsid w:val="BBFEB28B"/>
    <w:rsid w:val="D74FDF30"/>
    <w:rsid w:val="DE6FBB4C"/>
    <w:rsid w:val="DEAEE68D"/>
    <w:rsid w:val="F7F97754"/>
    <w:rsid w:val="FB7FC3E7"/>
    <w:rsid w:val="FF3F61B6"/>
    <w:rsid w:val="FFC7E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4"/>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tLeast"/>
      <w:outlineLvl w:val="1"/>
    </w:pPr>
    <w:rPr>
      <w:rFonts w:ascii="Cambria" w:hAnsi="Cambria"/>
      <w:b/>
      <w:bCs/>
      <w:sz w:val="32"/>
      <w:szCs w:val="32"/>
    </w:rPr>
  </w:style>
  <w:style w:type="paragraph" w:styleId="4">
    <w:name w:val="heading 3"/>
    <w:basedOn w:val="1"/>
    <w:next w:val="1"/>
    <w:link w:val="16"/>
    <w:unhideWhenUsed/>
    <w:qFormat/>
    <w:uiPriority w:val="9"/>
    <w:pPr>
      <w:keepNext/>
      <w:keepLines/>
      <w:spacing w:before="260" w:after="260" w:line="416" w:lineRule="atLeast"/>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sz w:val="22"/>
      <w:szCs w:val="22"/>
    </w:rPr>
  </w:style>
  <w:style w:type="paragraph" w:styleId="6">
    <w:name w:val="Balloon Text"/>
    <w:basedOn w:val="1"/>
    <w:link w:val="17"/>
    <w:unhideWhenUsed/>
    <w:qFormat/>
    <w:uiPriority w:val="99"/>
    <w:pPr>
      <w:spacing w:line="240" w:lineRule="auto"/>
    </w:pPr>
    <w:rPr>
      <w:sz w:val="18"/>
      <w:szCs w:val="18"/>
    </w:rPr>
  </w:style>
  <w:style w:type="paragraph" w:styleId="7">
    <w:name w:val="footer"/>
    <w:basedOn w:val="1"/>
    <w:link w:val="18"/>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19"/>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character" w:styleId="13">
    <w:name w:val="Hyperlink"/>
    <w:unhideWhenUsed/>
    <w:qFormat/>
    <w:uiPriority w:val="99"/>
    <w:rPr>
      <w:color w:val="0000FF"/>
      <w:u w:val="single"/>
    </w:rPr>
  </w:style>
  <w:style w:type="character" w:customStyle="1" w:styleId="14">
    <w:name w:val="标题 1 字符"/>
    <w:link w:val="2"/>
    <w:qFormat/>
    <w:uiPriority w:val="9"/>
    <w:rPr>
      <w:b/>
      <w:bCs/>
      <w:kern w:val="44"/>
      <w:sz w:val="44"/>
      <w:szCs w:val="44"/>
    </w:rPr>
  </w:style>
  <w:style w:type="character" w:customStyle="1" w:styleId="15">
    <w:name w:val="标题 2 字符"/>
    <w:link w:val="3"/>
    <w:semiHidden/>
    <w:qFormat/>
    <w:uiPriority w:val="9"/>
    <w:rPr>
      <w:rFonts w:ascii="Cambria" w:hAnsi="Cambria" w:eastAsia="宋体" w:cs="Times New Roman"/>
      <w:b/>
      <w:bCs/>
      <w:sz w:val="32"/>
      <w:szCs w:val="32"/>
    </w:rPr>
  </w:style>
  <w:style w:type="character" w:customStyle="1" w:styleId="16">
    <w:name w:val="标题 3 字符"/>
    <w:link w:val="4"/>
    <w:semiHidden/>
    <w:qFormat/>
    <w:uiPriority w:val="9"/>
    <w:rPr>
      <w:b/>
      <w:bCs/>
      <w:sz w:val="32"/>
      <w:szCs w:val="32"/>
    </w:rPr>
  </w:style>
  <w:style w:type="character" w:customStyle="1" w:styleId="17">
    <w:name w:val="批注框文本 字符"/>
    <w:link w:val="6"/>
    <w:semiHidden/>
    <w:qFormat/>
    <w:uiPriority w:val="99"/>
    <w:rPr>
      <w:sz w:val="18"/>
      <w:szCs w:val="18"/>
    </w:rPr>
  </w:style>
  <w:style w:type="character" w:customStyle="1" w:styleId="18">
    <w:name w:val="页脚 字符"/>
    <w:link w:val="7"/>
    <w:semiHidden/>
    <w:qFormat/>
    <w:uiPriority w:val="0"/>
    <w:rPr>
      <w:sz w:val="18"/>
      <w:szCs w:val="18"/>
    </w:rPr>
  </w:style>
  <w:style w:type="character" w:customStyle="1" w:styleId="19">
    <w:name w:val="页眉 字符"/>
    <w:link w:val="8"/>
    <w:semiHidden/>
    <w:qFormat/>
    <w:uiPriority w:val="0"/>
    <w:rPr>
      <w:sz w:val="18"/>
      <w:szCs w:val="18"/>
    </w:rPr>
  </w:style>
  <w:style w:type="paragraph" w:customStyle="1" w:styleId="20">
    <w:name w:val="TOC 标题1"/>
    <w:basedOn w:val="2"/>
    <w:next w:val="1"/>
    <w:unhideWhenUsed/>
    <w:qFormat/>
    <w:uiPriority w:val="39"/>
    <w:pPr>
      <w:widowControl/>
      <w:adjustRightInd/>
      <w:spacing w:before="480" w:after="0" w:line="276" w:lineRule="auto"/>
      <w:textAlignment w:val="auto"/>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1079</Words>
  <Characters>6152</Characters>
  <Lines>51</Lines>
  <Paragraphs>14</Paragraphs>
  <TotalTime>113</TotalTime>
  <ScaleCrop>false</ScaleCrop>
  <LinksUpToDate>false</LinksUpToDate>
  <CharactersWithSpaces>7217</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2019-07-28T10:37:00Z</dcterms:created>
  <dc:creator>Administrator</dc:creator>
  <cp:lastModifiedBy>greatwall</cp:lastModifiedBy>
  <cp:lastPrinted>2023-08-16T11:35:00Z</cp:lastPrinted>
  <dcterms:modified xsi:type="dcterms:W3CDTF">2023-08-25T14:34:21Z</dcterms:modified>
  <dc:title>附件1</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90D74AD8847844C8B6B3F08FF3278CF3_13</vt:lpwstr>
  </property>
</Properties>
</file>