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F8B" w:rsidRPr="00D13A40" w:rsidRDefault="00D13A40" w:rsidP="00D13A40">
      <w:pPr>
        <w:spacing w:line="588" w:lineRule="exact"/>
        <w:jc w:val="center"/>
        <w:rPr>
          <w:rFonts w:ascii="方正小标宋简体" w:eastAsia="方正小标宋简体" w:hAnsi="Times New Roman" w:cs="Times New Roman"/>
          <w:color w:val="000000"/>
          <w:sz w:val="44"/>
          <w:szCs w:val="44"/>
        </w:rPr>
      </w:pPr>
      <w:r w:rsidRPr="00D13A40">
        <w:rPr>
          <w:rFonts w:ascii="方正小标宋简体" w:eastAsia="方正小标宋简体" w:hAnsi="Times New Roman" w:cs="Times New Roman" w:hint="eastAsia"/>
          <w:sz w:val="44"/>
          <w:szCs w:val="44"/>
        </w:rPr>
        <w:t>天津市宁河区2025年羊绒针织衫产品质量监督抽查实施细则</w:t>
      </w:r>
    </w:p>
    <w:p w:rsidR="00120F8B" w:rsidRDefault="00120F8B" w:rsidP="00D13A40">
      <w:pPr>
        <w:snapToGrid w:val="0"/>
        <w:spacing w:line="588" w:lineRule="exact"/>
        <w:jc w:val="center"/>
        <w:rPr>
          <w:rFonts w:ascii="Times New Roman" w:hAnsi="Times New Roman" w:cs="Times New Roman"/>
          <w:color w:val="000000"/>
          <w:szCs w:val="21"/>
        </w:rPr>
      </w:pPr>
    </w:p>
    <w:p w:rsidR="00120F8B" w:rsidRPr="00D13A40" w:rsidRDefault="0028281C" w:rsidP="00D13A40">
      <w:pPr>
        <w:snapToGrid w:val="0"/>
        <w:spacing w:line="588" w:lineRule="exact"/>
        <w:rPr>
          <w:rFonts w:ascii="黑体" w:eastAsia="黑体" w:hAnsi="黑体" w:cs="Times New Roman"/>
          <w:color w:val="000000"/>
          <w:sz w:val="32"/>
          <w:szCs w:val="32"/>
        </w:rPr>
      </w:pPr>
      <w:r>
        <w:rPr>
          <w:rFonts w:ascii="黑体" w:eastAsia="黑体" w:hAnsi="黑体" w:cs="Times New Roman" w:hint="eastAsia"/>
          <w:color w:val="000000"/>
          <w:sz w:val="32"/>
          <w:szCs w:val="32"/>
        </w:rPr>
        <w:t xml:space="preserve">    </w:t>
      </w:r>
      <w:r w:rsidR="00867954" w:rsidRPr="00D13A40">
        <w:rPr>
          <w:rFonts w:ascii="黑体" w:eastAsia="黑体" w:hAnsi="黑体" w:cs="Times New Roman"/>
          <w:color w:val="000000"/>
          <w:sz w:val="32"/>
          <w:szCs w:val="32"/>
        </w:rPr>
        <w:t>1</w:t>
      </w:r>
      <w:r w:rsidR="00D13A40" w:rsidRPr="00D13A40">
        <w:rPr>
          <w:rFonts w:ascii="黑体" w:eastAsia="黑体" w:hAnsi="黑体" w:cs="Times New Roman" w:hint="eastAsia"/>
          <w:color w:val="000000"/>
          <w:sz w:val="32"/>
          <w:szCs w:val="32"/>
        </w:rPr>
        <w:t>、</w:t>
      </w:r>
      <w:r w:rsidR="00867954" w:rsidRPr="00D13A40">
        <w:rPr>
          <w:rFonts w:ascii="黑体" w:eastAsia="黑体" w:hAnsi="黑体" w:cs="Times New Roman"/>
          <w:color w:val="000000"/>
          <w:sz w:val="32"/>
          <w:szCs w:val="32"/>
        </w:rPr>
        <w:t>抽样方法</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以随机抽样的方式在被抽样生产者、销售者的待销产品中抽取。</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随机数一般可使用随机数表等方法产生。</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每批次抽样数量2件，其中1件作为检验样品，1件作为备用样品。</w:t>
      </w:r>
    </w:p>
    <w:p w:rsidR="00120F8B" w:rsidRPr="00D13A40" w:rsidRDefault="0028281C" w:rsidP="00D13A40">
      <w:pPr>
        <w:snapToGrid w:val="0"/>
        <w:spacing w:line="588" w:lineRule="exact"/>
        <w:rPr>
          <w:rFonts w:ascii="黑体" w:eastAsia="黑体" w:hAnsi="黑体" w:cs="Times New Roman"/>
          <w:color w:val="000000"/>
          <w:sz w:val="32"/>
          <w:szCs w:val="32"/>
        </w:rPr>
      </w:pPr>
      <w:r>
        <w:rPr>
          <w:rFonts w:ascii="黑体" w:eastAsia="黑体" w:hAnsi="黑体" w:cs="Times New Roman" w:hint="eastAsia"/>
          <w:color w:val="000000"/>
          <w:sz w:val="32"/>
          <w:szCs w:val="32"/>
        </w:rPr>
        <w:t xml:space="preserve">    </w:t>
      </w:r>
      <w:r w:rsidR="00867954" w:rsidRPr="00D13A40">
        <w:rPr>
          <w:rFonts w:ascii="黑体" w:eastAsia="黑体" w:hAnsi="黑体" w:cs="Times New Roman"/>
          <w:color w:val="000000"/>
          <w:sz w:val="32"/>
          <w:szCs w:val="32"/>
        </w:rPr>
        <w:t>2</w:t>
      </w:r>
      <w:r w:rsidR="00D13A40" w:rsidRPr="00D13A40">
        <w:rPr>
          <w:rFonts w:ascii="黑体" w:eastAsia="黑体" w:hAnsi="黑体" w:cs="Times New Roman" w:hint="eastAsia"/>
          <w:color w:val="000000"/>
          <w:sz w:val="32"/>
          <w:szCs w:val="32"/>
        </w:rPr>
        <w:t>、</w:t>
      </w:r>
      <w:r w:rsidR="00867954" w:rsidRPr="00D13A40">
        <w:rPr>
          <w:rFonts w:ascii="黑体" w:eastAsia="黑体" w:hAnsi="黑体" w:cs="Times New Roman"/>
          <w:color w:val="000000"/>
          <w:sz w:val="32"/>
          <w:szCs w:val="32"/>
        </w:rPr>
        <w:t>检验依据</w:t>
      </w:r>
    </w:p>
    <w:p w:rsidR="00120F8B" w:rsidRDefault="00120F8B">
      <w:pPr>
        <w:snapToGrid w:val="0"/>
        <w:spacing w:line="440" w:lineRule="exact"/>
        <w:rPr>
          <w:rFonts w:ascii="Times New Roman" w:hAnsi="Times New Roman" w:cs="Times New Roman"/>
          <w:color w:val="000000"/>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265"/>
        <w:gridCol w:w="3968"/>
      </w:tblGrid>
      <w:tr w:rsidR="00120F8B">
        <w:trPr>
          <w:cantSplit/>
          <w:trHeight w:val="428"/>
          <w:tblHeader/>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序号</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检验项目</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检验方法</w:t>
            </w:r>
          </w:p>
        </w:tc>
      </w:tr>
      <w:tr w:rsidR="00120F8B">
        <w:trPr>
          <w:trHeight w:val="365"/>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甲醛含量</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GB/T 2912.1—2009</w:t>
            </w:r>
          </w:p>
        </w:tc>
      </w:tr>
      <w:tr w:rsidR="00120F8B">
        <w:trPr>
          <w:trHeight w:val="356"/>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pH</w:t>
            </w:r>
            <w:r>
              <w:rPr>
                <w:rFonts w:ascii="Times New Roman" w:hAnsi="Times New Roman" w:cs="Times New Roman"/>
                <w:color w:val="000000"/>
                <w:sz w:val="21"/>
                <w:szCs w:val="21"/>
              </w:rPr>
              <w:t>值</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GB/T 7573—2009</w:t>
            </w:r>
          </w:p>
        </w:tc>
      </w:tr>
      <w:tr w:rsidR="00120F8B">
        <w:trPr>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可分解致癌芳香胺染料</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17592—2024</w:t>
            </w:r>
          </w:p>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GB/T 23344—2009</w:t>
            </w:r>
          </w:p>
        </w:tc>
      </w:tr>
      <w:tr w:rsidR="00120F8B">
        <w:trPr>
          <w:trHeight w:val="393"/>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4</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耐水色牢度</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GB/T 5713—2013</w:t>
            </w:r>
          </w:p>
        </w:tc>
      </w:tr>
      <w:tr w:rsidR="00120F8B">
        <w:trPr>
          <w:trHeight w:val="368"/>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耐酸汗渍色牢度</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GB/T 3922—2013</w:t>
            </w:r>
          </w:p>
        </w:tc>
      </w:tr>
      <w:tr w:rsidR="00120F8B">
        <w:trPr>
          <w:trHeight w:val="380"/>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耐碱汗渍色牢度</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GB/T 3922—2013</w:t>
            </w:r>
          </w:p>
        </w:tc>
      </w:tr>
      <w:tr w:rsidR="00120F8B">
        <w:trPr>
          <w:trHeight w:val="380"/>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7</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耐干摩擦色牢度</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GB/T 3920—2008</w:t>
            </w:r>
          </w:p>
        </w:tc>
      </w:tr>
      <w:tr w:rsidR="00120F8B">
        <w:trPr>
          <w:jc w:val="center"/>
        </w:trPr>
        <w:tc>
          <w:tcPr>
            <w:tcW w:w="817"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3265"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纤维含量</w:t>
            </w:r>
          </w:p>
        </w:tc>
        <w:tc>
          <w:tcPr>
            <w:tcW w:w="3968" w:type="dxa"/>
            <w:noWrap/>
            <w:vAlign w:val="center"/>
          </w:tcPr>
          <w:p w:rsidR="00120F8B" w:rsidRDefault="00867954">
            <w:pPr>
              <w:snapToGrid w:val="0"/>
              <w:spacing w:line="300" w:lineRule="exact"/>
              <w:jc w:val="center"/>
              <w:rPr>
                <w:rFonts w:ascii="Times New Roman" w:hAnsi="Times New Roman" w:cs="Times New Roman"/>
                <w:color w:val="000000"/>
                <w:sz w:val="21"/>
                <w:szCs w:val="21"/>
              </w:rPr>
            </w:pPr>
            <w:bookmarkStart w:id="0" w:name="_GoBack"/>
            <w:bookmarkEnd w:id="0"/>
            <w:r>
              <w:rPr>
                <w:rFonts w:ascii="Times New Roman" w:hAnsi="Times New Roman" w:cs="Times New Roman"/>
                <w:color w:val="000000"/>
                <w:sz w:val="21"/>
                <w:szCs w:val="21"/>
              </w:rPr>
              <w:t>FZ/T 01057.1—2007</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FZ/T 01057.2—2007</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FZ/T 01057.3—2007</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FZ/T 01057.4—2007</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2910.1—2009</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2910.2—2009</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2910.3—2009</w:t>
            </w:r>
          </w:p>
          <w:p w:rsidR="00120F8B" w:rsidRDefault="00867954">
            <w:pPr>
              <w:snapToGrid w:val="0"/>
              <w:spacing w:line="300" w:lineRule="exact"/>
              <w:jc w:val="center"/>
              <w:rPr>
                <w:rFonts w:ascii="Times New Roman" w:hAnsi="Times New Roman" w:cs="Times New Roman"/>
                <w:sz w:val="21"/>
                <w:szCs w:val="21"/>
              </w:rPr>
            </w:pPr>
            <w:r>
              <w:rPr>
                <w:rFonts w:ascii="Times New Roman" w:hAnsi="Times New Roman" w:cs="Times New Roman"/>
                <w:sz w:val="21"/>
                <w:szCs w:val="21"/>
              </w:rPr>
              <w:t>GB/T 2910.4—2022</w:t>
            </w:r>
          </w:p>
          <w:p w:rsidR="00120F8B" w:rsidRDefault="00867954">
            <w:pPr>
              <w:snapToGrid w:val="0"/>
              <w:spacing w:line="300" w:lineRule="exact"/>
              <w:jc w:val="center"/>
              <w:rPr>
                <w:rFonts w:ascii="Times New Roman" w:hAnsi="Times New Roman" w:cs="Times New Roman"/>
                <w:sz w:val="21"/>
                <w:szCs w:val="21"/>
              </w:rPr>
            </w:pPr>
            <w:r>
              <w:rPr>
                <w:rFonts w:ascii="Times New Roman" w:hAnsi="Times New Roman" w:cs="Times New Roman"/>
                <w:sz w:val="21"/>
                <w:szCs w:val="21"/>
              </w:rPr>
              <w:t>GB/T 2910.6—2009</w:t>
            </w:r>
          </w:p>
          <w:p w:rsidR="00120F8B" w:rsidRDefault="00867954">
            <w:pPr>
              <w:snapToGrid w:val="0"/>
              <w:spacing w:line="300" w:lineRule="exact"/>
              <w:jc w:val="center"/>
              <w:rPr>
                <w:rFonts w:ascii="Times New Roman" w:hAnsi="Times New Roman" w:cs="Times New Roman"/>
                <w:sz w:val="21"/>
                <w:szCs w:val="21"/>
              </w:rPr>
            </w:pPr>
            <w:r>
              <w:rPr>
                <w:rFonts w:ascii="Times New Roman" w:hAnsi="Times New Roman" w:cs="Times New Roman"/>
                <w:sz w:val="21"/>
                <w:szCs w:val="21"/>
              </w:rPr>
              <w:t>GB/T 2910.7—2009</w:t>
            </w:r>
          </w:p>
          <w:p w:rsidR="00120F8B" w:rsidRDefault="00867954">
            <w:pPr>
              <w:snapToGrid w:val="0"/>
              <w:spacing w:line="300" w:lineRule="exact"/>
              <w:jc w:val="center"/>
              <w:rPr>
                <w:rFonts w:ascii="Times New Roman" w:hAnsi="Times New Roman" w:cs="Times New Roman"/>
                <w:sz w:val="21"/>
                <w:szCs w:val="21"/>
              </w:rPr>
            </w:pPr>
            <w:r>
              <w:rPr>
                <w:rFonts w:ascii="Times New Roman" w:hAnsi="Times New Roman" w:cs="Times New Roman"/>
                <w:sz w:val="21"/>
                <w:szCs w:val="21"/>
              </w:rPr>
              <w:t>GB/T 2910.8—2009</w:t>
            </w:r>
          </w:p>
          <w:p w:rsidR="00120F8B" w:rsidRDefault="00867954">
            <w:pPr>
              <w:snapToGrid w:val="0"/>
              <w:spacing w:line="300" w:lineRule="exact"/>
              <w:jc w:val="center"/>
              <w:rPr>
                <w:rFonts w:ascii="Times New Roman" w:hAnsi="Times New Roman" w:cs="Times New Roman"/>
                <w:sz w:val="21"/>
                <w:szCs w:val="21"/>
              </w:rPr>
            </w:pPr>
            <w:r>
              <w:rPr>
                <w:rFonts w:ascii="Times New Roman" w:hAnsi="Times New Roman" w:cs="Times New Roman"/>
                <w:sz w:val="21"/>
                <w:szCs w:val="21"/>
              </w:rPr>
              <w:lastRenderedPageBreak/>
              <w:t>GB/T 2910.11—2009</w:t>
            </w:r>
          </w:p>
          <w:p w:rsidR="00120F8B" w:rsidRDefault="00867954">
            <w:pPr>
              <w:snapToGrid w:val="0"/>
              <w:spacing w:line="300" w:lineRule="exact"/>
              <w:jc w:val="center"/>
              <w:rPr>
                <w:rFonts w:ascii="Times New Roman" w:hAnsi="Times New Roman" w:cs="Times New Roman"/>
                <w:sz w:val="21"/>
                <w:szCs w:val="21"/>
              </w:rPr>
            </w:pPr>
            <w:r>
              <w:rPr>
                <w:rFonts w:ascii="Times New Roman" w:hAnsi="Times New Roman" w:cs="Times New Roman"/>
                <w:sz w:val="21"/>
                <w:szCs w:val="21"/>
              </w:rPr>
              <w:t>GB/T 2910.12—2023</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2910.18—2009</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2910.20—2009</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16988—2013</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GB/T 38015—2019</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FZ/T 01101—2008</w:t>
            </w:r>
          </w:p>
          <w:p w:rsidR="00120F8B" w:rsidRDefault="00867954">
            <w:pPr>
              <w:snapToGrid w:val="0"/>
              <w:spacing w:line="300" w:lineRule="exact"/>
              <w:jc w:val="center"/>
              <w:rPr>
                <w:rFonts w:ascii="Times New Roman" w:hAnsi="Times New Roman" w:cs="Times New Roman"/>
                <w:color w:val="000000"/>
                <w:sz w:val="21"/>
                <w:szCs w:val="21"/>
              </w:rPr>
            </w:pPr>
            <w:r>
              <w:rPr>
                <w:rFonts w:ascii="Times New Roman" w:hAnsi="Times New Roman" w:cs="Times New Roman"/>
                <w:color w:val="000000"/>
                <w:sz w:val="21"/>
                <w:szCs w:val="21"/>
              </w:rPr>
              <w:t>FZ/T 01112—2012</w:t>
            </w:r>
          </w:p>
          <w:p w:rsidR="00120F8B" w:rsidRDefault="00867954">
            <w:pPr>
              <w:snapToGrid w:val="0"/>
              <w:spacing w:line="300" w:lineRule="exact"/>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FZ/T 01026—2017</w:t>
            </w:r>
          </w:p>
        </w:tc>
      </w:tr>
    </w:tbl>
    <w:p w:rsidR="00120F8B" w:rsidRPr="00D13A40" w:rsidRDefault="00867954" w:rsidP="00D13A40">
      <w:pPr>
        <w:adjustRightInd w:val="0"/>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lastRenderedPageBreak/>
        <w:t>执行企业标准、团体标准、地方标准的产品，检验项目参照上述内容执行。</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凡是注日期的文件，其随后所有的修改单（不包括勘误的内容）或修订版不适用于本细则。凡是不注日期的文件，其最新版本适用于本细则。</w:t>
      </w:r>
    </w:p>
    <w:p w:rsidR="00120F8B" w:rsidRPr="00D13A40" w:rsidRDefault="0028281C" w:rsidP="00D13A40">
      <w:pPr>
        <w:spacing w:line="588" w:lineRule="exact"/>
        <w:rPr>
          <w:rFonts w:ascii="黑体" w:eastAsia="黑体" w:hAnsi="黑体" w:cs="Times New Roman"/>
          <w:color w:val="000000"/>
          <w:sz w:val="32"/>
          <w:szCs w:val="32"/>
        </w:rPr>
      </w:pPr>
      <w:r>
        <w:rPr>
          <w:rFonts w:ascii="黑体" w:eastAsia="黑体" w:hAnsi="黑体" w:cs="Times New Roman" w:hint="eastAsia"/>
          <w:color w:val="000000"/>
          <w:sz w:val="32"/>
          <w:szCs w:val="32"/>
        </w:rPr>
        <w:t xml:space="preserve">    </w:t>
      </w:r>
      <w:r w:rsidR="00867954" w:rsidRPr="00D13A40">
        <w:rPr>
          <w:rFonts w:ascii="黑体" w:eastAsia="黑体" w:hAnsi="黑体" w:cs="Times New Roman"/>
          <w:color w:val="000000"/>
          <w:sz w:val="32"/>
          <w:szCs w:val="32"/>
        </w:rPr>
        <w:t>3</w:t>
      </w:r>
      <w:r w:rsidR="00D13A40" w:rsidRPr="00D13A40">
        <w:rPr>
          <w:rFonts w:ascii="黑体" w:eastAsia="黑体" w:hAnsi="黑体" w:cs="Times New Roman" w:hint="eastAsia"/>
          <w:color w:val="000000"/>
          <w:sz w:val="32"/>
          <w:szCs w:val="32"/>
        </w:rPr>
        <w:t>、</w:t>
      </w:r>
      <w:r w:rsidR="00867954" w:rsidRPr="00D13A40">
        <w:rPr>
          <w:rFonts w:ascii="黑体" w:eastAsia="黑体" w:hAnsi="黑体" w:cs="Times New Roman"/>
          <w:color w:val="000000"/>
          <w:sz w:val="32"/>
          <w:szCs w:val="32"/>
        </w:rPr>
        <w:t>判定规则</w:t>
      </w:r>
    </w:p>
    <w:p w:rsidR="00120F8B" w:rsidRPr="00D13A40" w:rsidRDefault="0028281C" w:rsidP="00D13A40">
      <w:pPr>
        <w:snapToGrid w:val="0"/>
        <w:spacing w:line="588" w:lineRule="exact"/>
        <w:jc w:val="both"/>
        <w:rPr>
          <w:rFonts w:ascii="楷体_GB2312" w:eastAsia="楷体_GB2312" w:hAnsi="Times New Roman" w:cs="Times New Roman"/>
          <w:color w:val="000000"/>
          <w:sz w:val="32"/>
          <w:szCs w:val="32"/>
        </w:rPr>
      </w:pPr>
      <w:r>
        <w:rPr>
          <w:rFonts w:ascii="楷体_GB2312" w:eastAsia="楷体_GB2312" w:hAnsi="Times New Roman" w:cs="Times New Roman" w:hint="eastAsia"/>
          <w:color w:val="000000"/>
          <w:sz w:val="32"/>
          <w:szCs w:val="32"/>
        </w:rPr>
        <w:t xml:space="preserve">    </w:t>
      </w:r>
      <w:r w:rsidR="00867954" w:rsidRPr="00D13A40">
        <w:rPr>
          <w:rFonts w:ascii="楷体_GB2312" w:eastAsia="楷体_GB2312" w:hAnsi="Times New Roman" w:cs="Times New Roman" w:hint="eastAsia"/>
          <w:color w:val="000000"/>
          <w:sz w:val="32"/>
          <w:szCs w:val="32"/>
        </w:rPr>
        <w:t>3.1依据标准</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GB 18401—2010 国家纺织产品基本安全技术规范</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GB/T 29862—2013 纺织品 纤维含量的标识</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FZ/T 24012—2021拒水、拒油、抗污山羊绒针织品</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FZ/T 24013—2020 耐久型抗静电山羊绒针织品</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FZ/T 24019—2012 印花羊绒针织品</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FZ/T 73009—2021山羊绒针织品</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现行有效的企业标准、团体标准、地方标准及产品明示质量要求</w:t>
      </w:r>
    </w:p>
    <w:p w:rsidR="00120F8B" w:rsidRPr="00D13A40" w:rsidRDefault="0028281C" w:rsidP="00D13A40">
      <w:pPr>
        <w:snapToGrid w:val="0"/>
        <w:spacing w:line="588" w:lineRule="exact"/>
        <w:jc w:val="both"/>
        <w:rPr>
          <w:rFonts w:ascii="楷体_GB2312" w:eastAsia="楷体_GB2312" w:hAnsi="Times New Roman" w:cs="Times New Roman"/>
          <w:color w:val="000000"/>
          <w:sz w:val="32"/>
          <w:szCs w:val="32"/>
        </w:rPr>
      </w:pPr>
      <w:r>
        <w:rPr>
          <w:rFonts w:ascii="楷体_GB2312" w:eastAsia="楷体_GB2312" w:hAnsi="Times New Roman" w:cs="Times New Roman" w:hint="eastAsia"/>
          <w:color w:val="000000"/>
          <w:sz w:val="32"/>
          <w:szCs w:val="32"/>
        </w:rPr>
        <w:t xml:space="preserve">    </w:t>
      </w:r>
      <w:r w:rsidR="00867954" w:rsidRPr="00D13A40">
        <w:rPr>
          <w:rFonts w:ascii="楷体_GB2312" w:eastAsia="楷体_GB2312" w:hAnsi="Times New Roman" w:cs="Times New Roman" w:hint="eastAsia"/>
          <w:color w:val="000000"/>
          <w:sz w:val="32"/>
          <w:szCs w:val="32"/>
        </w:rPr>
        <w:t>3.2判定原则</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lastRenderedPageBreak/>
        <w:t>经检验，检验项目全部合格，判定为被抽查产品所检项目未发现不合格；检验项目中任一项或一项以上不合格，判定为被抽查产品不合格。</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若被检产品明示的质量要求高于本细则中检验项目依据的标准要求时，应按被检产品明示的质量要求判定。</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若被检产品明示的质量要求低于本细则中检验项目依据的强制性标准要求时，应按照强制性标准要求判定。</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若被检产品明示的质量要求低于或包含本细则中检验项目依据的推荐性标准要求时，应以被检产品明示的质量要求判定。</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若被检产品明示的质量要求缺少本细则中检验项目依据的强制性标准要求时，应按照强制性标准要求判定。</w:t>
      </w:r>
    </w:p>
    <w:p w:rsidR="00120F8B" w:rsidRPr="00D13A40" w:rsidRDefault="00867954" w:rsidP="00D13A40">
      <w:pPr>
        <w:snapToGrid w:val="0"/>
        <w:spacing w:line="588" w:lineRule="exact"/>
        <w:ind w:firstLineChars="200" w:firstLine="640"/>
        <w:jc w:val="both"/>
        <w:rPr>
          <w:rFonts w:ascii="仿宋_GB2312" w:eastAsia="仿宋_GB2312" w:hAnsi="Times New Roman" w:cs="Times New Roman"/>
          <w:color w:val="000000"/>
          <w:sz w:val="32"/>
          <w:szCs w:val="32"/>
        </w:rPr>
      </w:pPr>
      <w:r w:rsidRPr="00D13A40">
        <w:rPr>
          <w:rFonts w:ascii="仿宋_GB2312" w:eastAsia="仿宋_GB2312" w:hAnsi="Times New Roman" w:cs="Times New Roman" w:hint="eastAsia"/>
          <w:color w:val="000000"/>
          <w:sz w:val="32"/>
          <w:szCs w:val="32"/>
        </w:rPr>
        <w:t>若被检产品明示的质量要求缺少本细则中检验项目依据的推荐性标准要求时，该项目不参与判定。</w:t>
      </w:r>
    </w:p>
    <w:sectPr w:rsidR="00120F8B" w:rsidRPr="00D13A40" w:rsidSect="00120F8B">
      <w:headerReference w:type="default" r:id="rId6"/>
      <w:footerReference w:type="even" r:id="rId7"/>
      <w:footerReference w:type="default" r:id="rId8"/>
      <w:pgSz w:w="11906" w:h="16838"/>
      <w:pgMar w:top="1985" w:right="1474" w:bottom="164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477" w:rsidRDefault="008D7477" w:rsidP="00120F8B">
      <w:r>
        <w:separator/>
      </w:r>
    </w:p>
  </w:endnote>
  <w:endnote w:type="continuationSeparator" w:id="1">
    <w:p w:rsidR="008D7477" w:rsidRDefault="008D7477" w:rsidP="00120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F8B" w:rsidRDefault="0029797A">
    <w:pPr>
      <w:pStyle w:val="a5"/>
      <w:framePr w:wrap="around" w:vAnchor="text" w:hAnchor="margin" w:xAlign="center" w:y="1"/>
      <w:rPr>
        <w:rStyle w:val="a9"/>
      </w:rPr>
    </w:pPr>
    <w:r>
      <w:fldChar w:fldCharType="begin"/>
    </w:r>
    <w:r w:rsidR="00867954">
      <w:rPr>
        <w:rStyle w:val="a9"/>
      </w:rPr>
      <w:instrText xml:space="preserve">PAGE  </w:instrText>
    </w:r>
    <w:r>
      <w:fldChar w:fldCharType="separate"/>
    </w:r>
    <w:r w:rsidR="00867954">
      <w:rPr>
        <w:rStyle w:val="a9"/>
      </w:rPr>
      <w:t>2</w:t>
    </w:r>
    <w:r>
      <w:fldChar w:fldCharType="end"/>
    </w:r>
  </w:p>
  <w:p w:rsidR="00120F8B" w:rsidRDefault="00120F8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F8B" w:rsidRDefault="0029797A">
    <w:pPr>
      <w:pStyle w:val="a5"/>
      <w:jc w:val="center"/>
    </w:pPr>
    <w:r>
      <w:rPr>
        <w:lang w:val="zh-CN"/>
      </w:rPr>
      <w:fldChar w:fldCharType="begin"/>
    </w:r>
    <w:r w:rsidR="00867954">
      <w:rPr>
        <w:lang w:val="zh-CN"/>
      </w:rPr>
      <w:instrText xml:space="preserve"> PAGE   \* MERGEFORMAT </w:instrText>
    </w:r>
    <w:r>
      <w:rPr>
        <w:lang w:val="zh-CN"/>
      </w:rPr>
      <w:fldChar w:fldCharType="separate"/>
    </w:r>
    <w:r w:rsidR="0028281C" w:rsidRPr="0028281C">
      <w:rPr>
        <w:noProof/>
        <w:lang w:val="en-US"/>
      </w:rPr>
      <w:t>3</w:t>
    </w:r>
    <w:r>
      <w:rPr>
        <w:lang w:val="zh-CN"/>
      </w:rPr>
      <w:fldChar w:fldCharType="end"/>
    </w:r>
  </w:p>
  <w:p w:rsidR="00120F8B" w:rsidRDefault="00120F8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477" w:rsidRDefault="008D7477" w:rsidP="00120F8B">
      <w:r>
        <w:separator/>
      </w:r>
    </w:p>
  </w:footnote>
  <w:footnote w:type="continuationSeparator" w:id="1">
    <w:p w:rsidR="008D7477" w:rsidRDefault="008D7477" w:rsidP="00120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F8B" w:rsidRDefault="00120F8B">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noPunctuationKerning/>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zdlZmY2NWY4MTAxYWIxNjM1ZjFlYTlkYjg3OTgwYzQifQ=="/>
    <w:docVar w:name="KSO_WPS_MARK_KEY" w:val="b96ddf5a-1af8-4327-9e81-180adcecaffb"/>
  </w:docVars>
  <w:rsids>
    <w:rsidRoot w:val="00172A27"/>
    <w:rsid w:val="00051A44"/>
    <w:rsid w:val="00081CBD"/>
    <w:rsid w:val="000976DE"/>
    <w:rsid w:val="000E5CD0"/>
    <w:rsid w:val="00111980"/>
    <w:rsid w:val="00120F8B"/>
    <w:rsid w:val="00123D1C"/>
    <w:rsid w:val="00172A27"/>
    <w:rsid w:val="001809DD"/>
    <w:rsid w:val="00180A8F"/>
    <w:rsid w:val="001A6C96"/>
    <w:rsid w:val="001B1740"/>
    <w:rsid w:val="002248FC"/>
    <w:rsid w:val="00232530"/>
    <w:rsid w:val="00253624"/>
    <w:rsid w:val="00257D6A"/>
    <w:rsid w:val="00274AC8"/>
    <w:rsid w:val="0028281C"/>
    <w:rsid w:val="0029797A"/>
    <w:rsid w:val="002D7F8A"/>
    <w:rsid w:val="002E0D1D"/>
    <w:rsid w:val="003203A3"/>
    <w:rsid w:val="0032122A"/>
    <w:rsid w:val="003365AA"/>
    <w:rsid w:val="0036018B"/>
    <w:rsid w:val="00365CBE"/>
    <w:rsid w:val="00385935"/>
    <w:rsid w:val="003A60E4"/>
    <w:rsid w:val="003A7D30"/>
    <w:rsid w:val="003C388C"/>
    <w:rsid w:val="003D09A1"/>
    <w:rsid w:val="003E61BF"/>
    <w:rsid w:val="004104AC"/>
    <w:rsid w:val="00445E86"/>
    <w:rsid w:val="0045434D"/>
    <w:rsid w:val="0046769C"/>
    <w:rsid w:val="0047205D"/>
    <w:rsid w:val="00474E04"/>
    <w:rsid w:val="004D0C5A"/>
    <w:rsid w:val="004D184C"/>
    <w:rsid w:val="004E1396"/>
    <w:rsid w:val="004E6C21"/>
    <w:rsid w:val="0053040F"/>
    <w:rsid w:val="00530E0F"/>
    <w:rsid w:val="00563EBC"/>
    <w:rsid w:val="0057139B"/>
    <w:rsid w:val="00576476"/>
    <w:rsid w:val="005C747C"/>
    <w:rsid w:val="005F1B21"/>
    <w:rsid w:val="006C343C"/>
    <w:rsid w:val="006C5280"/>
    <w:rsid w:val="006E1171"/>
    <w:rsid w:val="006F0971"/>
    <w:rsid w:val="00711C32"/>
    <w:rsid w:val="0072334C"/>
    <w:rsid w:val="00785FED"/>
    <w:rsid w:val="007C7771"/>
    <w:rsid w:val="007F58D5"/>
    <w:rsid w:val="00811EC1"/>
    <w:rsid w:val="00827D6B"/>
    <w:rsid w:val="0084371E"/>
    <w:rsid w:val="00867954"/>
    <w:rsid w:val="00895BEA"/>
    <w:rsid w:val="008A3497"/>
    <w:rsid w:val="008D7477"/>
    <w:rsid w:val="00917A54"/>
    <w:rsid w:val="009E6C7C"/>
    <w:rsid w:val="00A23D98"/>
    <w:rsid w:val="00A35A19"/>
    <w:rsid w:val="00A43553"/>
    <w:rsid w:val="00A61F68"/>
    <w:rsid w:val="00AB0E18"/>
    <w:rsid w:val="00AC5391"/>
    <w:rsid w:val="00AF6414"/>
    <w:rsid w:val="00B44629"/>
    <w:rsid w:val="00B511E9"/>
    <w:rsid w:val="00B65F23"/>
    <w:rsid w:val="00B70CAB"/>
    <w:rsid w:val="00BF2B8C"/>
    <w:rsid w:val="00C26074"/>
    <w:rsid w:val="00C83B0A"/>
    <w:rsid w:val="00CC313F"/>
    <w:rsid w:val="00CC39E9"/>
    <w:rsid w:val="00CD6C62"/>
    <w:rsid w:val="00CE1E0C"/>
    <w:rsid w:val="00CE277E"/>
    <w:rsid w:val="00CF4C44"/>
    <w:rsid w:val="00D13A40"/>
    <w:rsid w:val="00D17A6B"/>
    <w:rsid w:val="00D56867"/>
    <w:rsid w:val="00DD0182"/>
    <w:rsid w:val="00E02A7F"/>
    <w:rsid w:val="00E07880"/>
    <w:rsid w:val="00E3373B"/>
    <w:rsid w:val="00E533E6"/>
    <w:rsid w:val="00E81314"/>
    <w:rsid w:val="00E82621"/>
    <w:rsid w:val="00E86024"/>
    <w:rsid w:val="00ED22D2"/>
    <w:rsid w:val="00ED618D"/>
    <w:rsid w:val="00F136DF"/>
    <w:rsid w:val="00F43E9B"/>
    <w:rsid w:val="00F77C9A"/>
    <w:rsid w:val="00FB576C"/>
    <w:rsid w:val="00FD2AA6"/>
    <w:rsid w:val="00FE7E8A"/>
    <w:rsid w:val="03D64DF8"/>
    <w:rsid w:val="06A50AB1"/>
    <w:rsid w:val="06D33870"/>
    <w:rsid w:val="070646F2"/>
    <w:rsid w:val="0C141FA1"/>
    <w:rsid w:val="0C6C5174"/>
    <w:rsid w:val="0CA7039E"/>
    <w:rsid w:val="10B71B0D"/>
    <w:rsid w:val="11D230A2"/>
    <w:rsid w:val="123C051C"/>
    <w:rsid w:val="13710699"/>
    <w:rsid w:val="145F4995"/>
    <w:rsid w:val="149A3C1F"/>
    <w:rsid w:val="15303CB6"/>
    <w:rsid w:val="18CF0AF0"/>
    <w:rsid w:val="190D2C12"/>
    <w:rsid w:val="1A367F46"/>
    <w:rsid w:val="1A597193"/>
    <w:rsid w:val="1A903AFB"/>
    <w:rsid w:val="1BF81957"/>
    <w:rsid w:val="1E74516A"/>
    <w:rsid w:val="20971CA1"/>
    <w:rsid w:val="2432367C"/>
    <w:rsid w:val="27135897"/>
    <w:rsid w:val="277A0467"/>
    <w:rsid w:val="28731965"/>
    <w:rsid w:val="29F772DC"/>
    <w:rsid w:val="2B0025D7"/>
    <w:rsid w:val="2D6D7CCB"/>
    <w:rsid w:val="2D9A7281"/>
    <w:rsid w:val="2E6258AB"/>
    <w:rsid w:val="315A38B0"/>
    <w:rsid w:val="32DC4757"/>
    <w:rsid w:val="346817FF"/>
    <w:rsid w:val="36E62435"/>
    <w:rsid w:val="3BCE402B"/>
    <w:rsid w:val="3C8A6CBD"/>
    <w:rsid w:val="40D21EC7"/>
    <w:rsid w:val="40FA4F7A"/>
    <w:rsid w:val="434150E2"/>
    <w:rsid w:val="44174342"/>
    <w:rsid w:val="445C6678"/>
    <w:rsid w:val="49557320"/>
    <w:rsid w:val="4A0C644A"/>
    <w:rsid w:val="4C080E93"/>
    <w:rsid w:val="4C7400BB"/>
    <w:rsid w:val="4C9359CC"/>
    <w:rsid w:val="4D5A1EF6"/>
    <w:rsid w:val="4E39510A"/>
    <w:rsid w:val="4E4B32B9"/>
    <w:rsid w:val="4F7A20A8"/>
    <w:rsid w:val="4FC76963"/>
    <w:rsid w:val="509C604E"/>
    <w:rsid w:val="536961B1"/>
    <w:rsid w:val="547513D7"/>
    <w:rsid w:val="58254B7B"/>
    <w:rsid w:val="58FC1D80"/>
    <w:rsid w:val="5A6C79CD"/>
    <w:rsid w:val="5F155949"/>
    <w:rsid w:val="64EA33D4"/>
    <w:rsid w:val="65336B29"/>
    <w:rsid w:val="65C634F9"/>
    <w:rsid w:val="66A55805"/>
    <w:rsid w:val="6C6E6699"/>
    <w:rsid w:val="71804EA4"/>
    <w:rsid w:val="782D3508"/>
    <w:rsid w:val="7A1D039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uiPriority="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F8B"/>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20F8B"/>
    <w:rPr>
      <w:rFonts w:ascii="Times New Roman" w:hAnsi="Times New Roman" w:cs="Times New Roman"/>
      <w:kern w:val="2"/>
      <w:sz w:val="21"/>
      <w:lang/>
    </w:rPr>
  </w:style>
  <w:style w:type="paragraph" w:styleId="a4">
    <w:name w:val="Balloon Text"/>
    <w:basedOn w:val="a"/>
    <w:link w:val="Char0"/>
    <w:uiPriority w:val="99"/>
    <w:unhideWhenUsed/>
    <w:qFormat/>
    <w:rsid w:val="00120F8B"/>
    <w:rPr>
      <w:rFonts w:ascii="Times New Roman" w:hAnsi="Times New Roman" w:cs="Times New Roman"/>
      <w:kern w:val="2"/>
      <w:sz w:val="18"/>
      <w:szCs w:val="18"/>
      <w:lang/>
    </w:rPr>
  </w:style>
  <w:style w:type="paragraph" w:styleId="a5">
    <w:name w:val="footer"/>
    <w:basedOn w:val="a"/>
    <w:link w:val="Char1"/>
    <w:uiPriority w:val="99"/>
    <w:unhideWhenUsed/>
    <w:qFormat/>
    <w:rsid w:val="00120F8B"/>
    <w:pPr>
      <w:tabs>
        <w:tab w:val="center" w:pos="4153"/>
        <w:tab w:val="right" w:pos="8306"/>
      </w:tabs>
      <w:snapToGrid w:val="0"/>
    </w:pPr>
    <w:rPr>
      <w:rFonts w:ascii="Times New Roman" w:hAnsi="Times New Roman" w:cs="Times New Roman"/>
      <w:kern w:val="2"/>
      <w:sz w:val="18"/>
      <w:szCs w:val="18"/>
      <w:lang/>
    </w:rPr>
  </w:style>
  <w:style w:type="paragraph" w:styleId="a6">
    <w:name w:val="header"/>
    <w:basedOn w:val="a"/>
    <w:link w:val="Char2"/>
    <w:uiPriority w:val="99"/>
    <w:unhideWhenUsed/>
    <w:qFormat/>
    <w:rsid w:val="00120F8B"/>
    <w:pPr>
      <w:pBdr>
        <w:bottom w:val="single" w:sz="6" w:space="1" w:color="auto"/>
      </w:pBdr>
      <w:tabs>
        <w:tab w:val="center" w:pos="4153"/>
        <w:tab w:val="right" w:pos="8306"/>
      </w:tabs>
      <w:snapToGrid w:val="0"/>
      <w:jc w:val="center"/>
    </w:pPr>
    <w:rPr>
      <w:rFonts w:ascii="Times New Roman" w:hAnsi="Times New Roman" w:cs="Times New Roman"/>
      <w:kern w:val="2"/>
      <w:sz w:val="18"/>
      <w:szCs w:val="18"/>
      <w:lang/>
    </w:rPr>
  </w:style>
  <w:style w:type="paragraph" w:styleId="a7">
    <w:name w:val="footnote text"/>
    <w:basedOn w:val="a"/>
    <w:link w:val="Char3"/>
    <w:uiPriority w:val="99"/>
    <w:unhideWhenUsed/>
    <w:qFormat/>
    <w:rsid w:val="00120F8B"/>
    <w:pPr>
      <w:snapToGrid w:val="0"/>
    </w:pPr>
    <w:rPr>
      <w:rFonts w:cs="Times New Roman"/>
      <w:sz w:val="18"/>
      <w:szCs w:val="18"/>
      <w:lang/>
    </w:rPr>
  </w:style>
  <w:style w:type="paragraph" w:styleId="a8">
    <w:name w:val="annotation subject"/>
    <w:basedOn w:val="a3"/>
    <w:next w:val="a3"/>
    <w:link w:val="Char4"/>
    <w:uiPriority w:val="99"/>
    <w:unhideWhenUsed/>
    <w:qFormat/>
    <w:rsid w:val="00120F8B"/>
    <w:rPr>
      <w:b/>
      <w:bCs/>
    </w:rPr>
  </w:style>
  <w:style w:type="character" w:styleId="a9">
    <w:name w:val="page number"/>
    <w:qFormat/>
    <w:rsid w:val="00120F8B"/>
  </w:style>
  <w:style w:type="character" w:styleId="aa">
    <w:name w:val="Hyperlink"/>
    <w:uiPriority w:val="99"/>
    <w:unhideWhenUsed/>
    <w:qFormat/>
    <w:rsid w:val="00120F8B"/>
    <w:rPr>
      <w:color w:val="0000FF"/>
      <w:u w:val="single"/>
    </w:rPr>
  </w:style>
  <w:style w:type="character" w:styleId="ab">
    <w:name w:val="annotation reference"/>
    <w:uiPriority w:val="99"/>
    <w:unhideWhenUsed/>
    <w:qFormat/>
    <w:rsid w:val="00120F8B"/>
    <w:rPr>
      <w:sz w:val="21"/>
      <w:szCs w:val="21"/>
    </w:rPr>
  </w:style>
  <w:style w:type="character" w:styleId="ac">
    <w:name w:val="footnote reference"/>
    <w:uiPriority w:val="99"/>
    <w:unhideWhenUsed/>
    <w:qFormat/>
    <w:rsid w:val="00120F8B"/>
    <w:rPr>
      <w:vertAlign w:val="superscript"/>
    </w:rPr>
  </w:style>
  <w:style w:type="character" w:customStyle="1" w:styleId="Char">
    <w:name w:val="批注文字 Char"/>
    <w:link w:val="a3"/>
    <w:uiPriority w:val="99"/>
    <w:semiHidden/>
    <w:qFormat/>
    <w:rsid w:val="00120F8B"/>
    <w:rPr>
      <w:kern w:val="2"/>
      <w:sz w:val="21"/>
      <w:szCs w:val="24"/>
    </w:rPr>
  </w:style>
  <w:style w:type="character" w:customStyle="1" w:styleId="Char0">
    <w:name w:val="批注框文本 Char"/>
    <w:link w:val="a4"/>
    <w:uiPriority w:val="99"/>
    <w:semiHidden/>
    <w:qFormat/>
    <w:rsid w:val="00120F8B"/>
    <w:rPr>
      <w:kern w:val="2"/>
      <w:sz w:val="18"/>
      <w:szCs w:val="18"/>
    </w:rPr>
  </w:style>
  <w:style w:type="character" w:customStyle="1" w:styleId="Char1">
    <w:name w:val="页脚 Char"/>
    <w:link w:val="a5"/>
    <w:uiPriority w:val="99"/>
    <w:qFormat/>
    <w:rsid w:val="00120F8B"/>
    <w:rPr>
      <w:kern w:val="2"/>
      <w:sz w:val="18"/>
      <w:szCs w:val="18"/>
    </w:rPr>
  </w:style>
  <w:style w:type="character" w:customStyle="1" w:styleId="Char2">
    <w:name w:val="页眉 Char"/>
    <w:link w:val="a6"/>
    <w:uiPriority w:val="99"/>
    <w:semiHidden/>
    <w:qFormat/>
    <w:rsid w:val="00120F8B"/>
    <w:rPr>
      <w:kern w:val="2"/>
      <w:sz w:val="18"/>
      <w:szCs w:val="18"/>
    </w:rPr>
  </w:style>
  <w:style w:type="character" w:customStyle="1" w:styleId="Char3">
    <w:name w:val="脚注文本 Char"/>
    <w:link w:val="a7"/>
    <w:uiPriority w:val="99"/>
    <w:semiHidden/>
    <w:qFormat/>
    <w:rsid w:val="00120F8B"/>
    <w:rPr>
      <w:rFonts w:ascii="宋体" w:hAnsi="宋体" w:cs="宋体"/>
      <w:sz w:val="18"/>
      <w:szCs w:val="18"/>
    </w:rPr>
  </w:style>
  <w:style w:type="character" w:customStyle="1" w:styleId="Char4">
    <w:name w:val="批注主题 Char"/>
    <w:link w:val="a8"/>
    <w:uiPriority w:val="99"/>
    <w:semiHidden/>
    <w:qFormat/>
    <w:rsid w:val="00120F8B"/>
    <w:rPr>
      <w:b/>
      <w:bCs/>
      <w:kern w:val="2"/>
      <w:sz w:val="21"/>
      <w:szCs w:val="24"/>
    </w:rPr>
  </w:style>
  <w:style w:type="paragraph" w:customStyle="1" w:styleId="1">
    <w:name w:val="列出段落1"/>
    <w:basedOn w:val="a"/>
    <w:uiPriority w:val="34"/>
    <w:qFormat/>
    <w:rsid w:val="00120F8B"/>
    <w:pPr>
      <w:ind w:firstLineChars="200" w:firstLine="420"/>
    </w:pPr>
    <w:rPr>
      <w:rFonts w:ascii="Calibri" w:hAnsi="Calibri"/>
      <w:szCs w:val="22"/>
    </w:rPr>
  </w:style>
  <w:style w:type="paragraph" w:customStyle="1" w:styleId="Style20">
    <w:name w:val="_Style 20"/>
    <w:uiPriority w:val="99"/>
    <w:unhideWhenUsed/>
    <w:qFormat/>
    <w:rsid w:val="00120F8B"/>
    <w:rPr>
      <w:kern w:val="2"/>
      <w:sz w:val="21"/>
      <w:szCs w:val="24"/>
    </w:rPr>
  </w:style>
  <w:style w:type="character" w:customStyle="1" w:styleId="Style21">
    <w:name w:val="_Style 21"/>
    <w:uiPriority w:val="99"/>
    <w:unhideWhenUsed/>
    <w:qFormat/>
    <w:rsid w:val="00120F8B"/>
    <w:rPr>
      <w:color w:val="605E5C"/>
      <w:shd w:val="clear" w:color="auto" w:fill="E1DFDD"/>
    </w:rPr>
  </w:style>
  <w:style w:type="paragraph" w:customStyle="1" w:styleId="ztxilan03">
    <w:name w:val="zt_xilan_03"/>
    <w:basedOn w:val="a"/>
    <w:qFormat/>
    <w:rsid w:val="00120F8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196</Words>
  <Characters>1123</Characters>
  <Application>Microsoft Office Word</Application>
  <DocSecurity>0</DocSecurity>
  <Lines>9</Lines>
  <Paragraphs>2</Paragraphs>
  <ScaleCrop>false</ScaleCrop>
  <Company>Microsoft</Company>
  <LinksUpToDate>false</LinksUpToDate>
  <CharactersWithSpaces>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wangjie</dc:creator>
  <cp:lastModifiedBy>未定义</cp:lastModifiedBy>
  <cp:revision>8</cp:revision>
  <cp:lastPrinted>2019-12-05T07:53:00Z</cp:lastPrinted>
  <dcterms:created xsi:type="dcterms:W3CDTF">2024-03-07T07:42:00Z</dcterms:created>
  <dcterms:modified xsi:type="dcterms:W3CDTF">2025-09-12T06:24:00Z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6A72096890B349E7B72AD29B6207A98C_13</vt:lpwstr>
  </property>
  <property fmtid="{D5CDD505-2E9C-101B-9397-08002B2CF9AE}" pid="5" name="KSOTemplateDocerSaveRecord">
    <vt:lpwstr>eyJoZGlkIjoiNWEwNGJjYzZhNzRiZmE3ODQ4MTM2MjMxZGY4MjI2YTciLCJ1c2VySWQiOiIyODcyNDU2NTEifQ==</vt:lpwstr>
  </property>
</Properties>
</file>