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E74" w:rsidRPr="002A54BC" w:rsidRDefault="007B17FD" w:rsidP="00A17512">
      <w:pPr>
        <w:jc w:val="center"/>
        <w:rPr>
          <w:rFonts w:ascii="仿宋" w:eastAsia="仿宋" w:hAnsi="仿宋"/>
          <w:sz w:val="32"/>
          <w:szCs w:val="32"/>
        </w:rPr>
      </w:pPr>
      <w:bookmarkStart w:id="0" w:name="_GoBack"/>
      <w:bookmarkEnd w:id="0"/>
      <w:r w:rsidRPr="002A54BC">
        <w:rPr>
          <w:rFonts w:ascii="方正小标宋简体" w:eastAsia="方正小标宋简体" w:hAnsi="仿宋" w:hint="eastAsia"/>
          <w:bCs/>
          <w:color w:val="000000" w:themeColor="text1"/>
          <w:sz w:val="32"/>
          <w:szCs w:val="32"/>
        </w:rPr>
        <w:t>天津市</w:t>
      </w:r>
      <w:r w:rsidR="00977D47">
        <w:rPr>
          <w:rFonts w:ascii="方正小标宋简体" w:eastAsia="方正小标宋简体" w:hAnsi="仿宋" w:hint="eastAsia"/>
          <w:bCs/>
          <w:color w:val="000000" w:themeColor="text1"/>
          <w:sz w:val="32"/>
          <w:szCs w:val="32"/>
        </w:rPr>
        <w:t>食品经营者食品安全主体责任清单（中央厨房和</w:t>
      </w:r>
      <w:r w:rsidRPr="002A54BC">
        <w:rPr>
          <w:rFonts w:ascii="方正小标宋简体" w:eastAsia="方正小标宋简体" w:hAnsi="仿宋" w:hint="eastAsia"/>
          <w:bCs/>
          <w:color w:val="000000" w:themeColor="text1"/>
          <w:sz w:val="32"/>
          <w:szCs w:val="32"/>
        </w:rPr>
        <w:t>集体用餐配送单位</w:t>
      </w:r>
      <w:r w:rsidRPr="002A54BC">
        <w:rPr>
          <w:rFonts w:ascii="方正小标宋简体" w:eastAsia="方正小标宋简体" w:hAnsi="仿宋"/>
          <w:bCs/>
          <w:color w:val="000000" w:themeColor="text1"/>
          <w:sz w:val="32"/>
          <w:szCs w:val="32"/>
        </w:rPr>
        <w:t>）</w:t>
      </w:r>
    </w:p>
    <w:tbl>
      <w:tblPr>
        <w:tblW w:w="4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662"/>
        <w:gridCol w:w="1887"/>
        <w:gridCol w:w="824"/>
        <w:gridCol w:w="4986"/>
        <w:gridCol w:w="5308"/>
      </w:tblGrid>
      <w:tr w:rsidR="007B17FD" w:rsidRPr="009D5ACB" w:rsidTr="006A6837">
        <w:trPr>
          <w:trHeight w:val="567"/>
          <w:jc w:val="center"/>
        </w:trPr>
        <w:tc>
          <w:tcPr>
            <w:tcW w:w="242" w:type="pct"/>
            <w:tcBorders>
              <w:top w:val="single" w:sz="4" w:space="0" w:color="auto"/>
              <w:left w:val="single" w:sz="4" w:space="0" w:color="auto"/>
              <w:bottom w:val="single" w:sz="4" w:space="0" w:color="auto"/>
              <w:right w:val="single" w:sz="4" w:space="0" w:color="auto"/>
            </w:tcBorders>
            <w:vAlign w:val="center"/>
          </w:tcPr>
          <w:p w:rsidR="007B17FD" w:rsidRPr="009D5ACB" w:rsidRDefault="007B17FD" w:rsidP="00A17512">
            <w:pPr>
              <w:jc w:val="center"/>
              <w:rPr>
                <w:rFonts w:hAnsi="仿宋" w:cs="仿宋"/>
                <w:b/>
                <w:bCs/>
                <w:color w:val="000000" w:themeColor="text1"/>
                <w:sz w:val="20"/>
                <w:szCs w:val="20"/>
              </w:rPr>
            </w:pPr>
            <w:r w:rsidRPr="009D5ACB">
              <w:rPr>
                <w:rFonts w:hAnsi="仿宋" w:cs="仿宋" w:hint="eastAsia"/>
                <w:b/>
                <w:bCs/>
                <w:color w:val="000000" w:themeColor="text1"/>
                <w:sz w:val="20"/>
                <w:szCs w:val="20"/>
              </w:rPr>
              <w:t>项目序号</w:t>
            </w:r>
          </w:p>
        </w:tc>
        <w:tc>
          <w:tcPr>
            <w:tcW w:w="690" w:type="pct"/>
            <w:tcBorders>
              <w:top w:val="single" w:sz="4" w:space="0" w:color="auto"/>
              <w:left w:val="single" w:sz="4" w:space="0" w:color="auto"/>
              <w:bottom w:val="single" w:sz="4" w:space="0" w:color="auto"/>
              <w:right w:val="single" w:sz="4" w:space="0" w:color="auto"/>
            </w:tcBorders>
            <w:vAlign w:val="center"/>
          </w:tcPr>
          <w:p w:rsidR="007B17FD" w:rsidRPr="009D5ACB" w:rsidRDefault="007B17FD" w:rsidP="00A17512">
            <w:pPr>
              <w:jc w:val="center"/>
              <w:rPr>
                <w:rFonts w:hAnsi="仿宋" w:cs="仿宋"/>
                <w:b/>
                <w:bCs/>
                <w:color w:val="000000" w:themeColor="text1"/>
                <w:sz w:val="20"/>
                <w:szCs w:val="20"/>
              </w:rPr>
            </w:pPr>
            <w:r w:rsidRPr="009D5ACB">
              <w:rPr>
                <w:rFonts w:hAnsi="仿宋" w:cs="仿宋" w:hint="eastAsia"/>
                <w:b/>
                <w:bCs/>
                <w:color w:val="000000" w:themeColor="text1"/>
                <w:sz w:val="20"/>
                <w:szCs w:val="20"/>
              </w:rPr>
              <w:t>项目</w:t>
            </w: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9D5ACB" w:rsidRDefault="007B17FD" w:rsidP="00A17512">
            <w:pPr>
              <w:jc w:val="center"/>
              <w:rPr>
                <w:rFonts w:hAnsi="仿宋" w:cs="仿宋"/>
                <w:b/>
                <w:bCs/>
                <w:color w:val="000000" w:themeColor="text1"/>
                <w:sz w:val="20"/>
                <w:szCs w:val="20"/>
              </w:rPr>
            </w:pPr>
            <w:r w:rsidRPr="009D5ACB">
              <w:rPr>
                <w:rFonts w:hAnsi="仿宋" w:cs="仿宋" w:hint="eastAsia"/>
                <w:b/>
                <w:bCs/>
                <w:color w:val="000000" w:themeColor="text1"/>
                <w:sz w:val="20"/>
                <w:szCs w:val="20"/>
              </w:rPr>
              <w:t>序号</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9D5ACB" w:rsidRDefault="007B17FD" w:rsidP="00A17512">
            <w:pPr>
              <w:jc w:val="center"/>
              <w:rPr>
                <w:rFonts w:hAnsi="仿宋" w:cs="仿宋"/>
                <w:b/>
                <w:bCs/>
                <w:color w:val="000000" w:themeColor="text1"/>
                <w:sz w:val="20"/>
                <w:szCs w:val="20"/>
              </w:rPr>
            </w:pPr>
            <w:r w:rsidRPr="009D5ACB">
              <w:rPr>
                <w:rFonts w:hAnsi="仿宋" w:cs="仿宋" w:hint="eastAsia"/>
                <w:b/>
                <w:bCs/>
                <w:color w:val="000000" w:themeColor="text1"/>
                <w:sz w:val="20"/>
                <w:szCs w:val="20"/>
              </w:rPr>
              <w:t>内容</w:t>
            </w:r>
          </w:p>
        </w:tc>
        <w:tc>
          <w:tcPr>
            <w:tcW w:w="1942" w:type="pct"/>
            <w:tcBorders>
              <w:top w:val="single" w:sz="4" w:space="0" w:color="auto"/>
              <w:left w:val="single" w:sz="4" w:space="0" w:color="auto"/>
              <w:bottom w:val="single" w:sz="4" w:space="0" w:color="auto"/>
              <w:right w:val="single" w:sz="4" w:space="0" w:color="auto"/>
            </w:tcBorders>
            <w:vAlign w:val="center"/>
          </w:tcPr>
          <w:p w:rsidR="007B17FD" w:rsidRPr="009D5ACB" w:rsidRDefault="007B17FD" w:rsidP="00A17512">
            <w:pPr>
              <w:jc w:val="center"/>
              <w:rPr>
                <w:rFonts w:hAnsi="仿宋" w:cs="仿宋"/>
                <w:b/>
                <w:bCs/>
                <w:color w:val="000000" w:themeColor="text1"/>
                <w:sz w:val="20"/>
                <w:szCs w:val="20"/>
              </w:rPr>
            </w:pPr>
            <w:r w:rsidRPr="009D5ACB">
              <w:rPr>
                <w:rFonts w:hAnsi="仿宋" w:cs="仿宋" w:hint="eastAsia"/>
                <w:b/>
                <w:bCs/>
                <w:color w:val="000000" w:themeColor="text1"/>
                <w:sz w:val="20"/>
                <w:szCs w:val="20"/>
              </w:rPr>
              <w:t>相关依据</w:t>
            </w:r>
          </w:p>
        </w:tc>
      </w:tr>
      <w:tr w:rsidR="007B17FD" w:rsidRPr="00161859" w:rsidTr="006A6837">
        <w:trPr>
          <w:trHeight w:val="1005"/>
          <w:jc w:val="center"/>
        </w:trPr>
        <w:tc>
          <w:tcPr>
            <w:tcW w:w="242" w:type="pct"/>
            <w:vMerge w:val="restart"/>
            <w:tcBorders>
              <w:top w:val="single" w:sz="4" w:space="0" w:color="auto"/>
              <w:left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1</w:t>
            </w:r>
          </w:p>
        </w:tc>
        <w:tc>
          <w:tcPr>
            <w:tcW w:w="690" w:type="pct"/>
            <w:vMerge w:val="restart"/>
            <w:tcBorders>
              <w:top w:val="single" w:sz="4" w:space="0" w:color="auto"/>
              <w:left w:val="single" w:sz="4" w:space="0" w:color="auto"/>
              <w:right w:val="single" w:sz="4" w:space="0" w:color="auto"/>
            </w:tcBorders>
            <w:vAlign w:val="center"/>
          </w:tcPr>
          <w:p w:rsidR="007B17FD" w:rsidRPr="00161859" w:rsidRDefault="007B17FD" w:rsidP="006A6837">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信息公示</w:t>
            </w: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1.1</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在经营场所醒目位置公示食品经营许可证、上一次日常监督检查结果记录表、</w:t>
            </w:r>
            <w:r w:rsidRPr="00161859">
              <w:rPr>
                <w:rFonts w:ascii="Times New Roman" w:hAnsi="Times New Roman"/>
                <w:color w:val="000000" w:themeColor="text1"/>
                <w:kern w:val="0"/>
                <w:sz w:val="20"/>
                <w:szCs w:val="20"/>
              </w:rPr>
              <w:t>食品安全负责人和管理员信息</w:t>
            </w:r>
            <w:r w:rsidRPr="00161859">
              <w:rPr>
                <w:rFonts w:ascii="Times New Roman" w:hAnsi="Times New Roman"/>
                <w:color w:val="000000" w:themeColor="text1"/>
                <w:sz w:val="20"/>
                <w:szCs w:val="20"/>
              </w:rPr>
              <w:t>。</w:t>
            </w:r>
          </w:p>
        </w:tc>
        <w:tc>
          <w:tcPr>
            <w:tcW w:w="1942" w:type="pct"/>
            <w:tcBorders>
              <w:top w:val="single" w:sz="4" w:space="0" w:color="auto"/>
              <w:left w:val="single" w:sz="4" w:space="0" w:color="auto"/>
              <w:right w:val="single" w:sz="4" w:space="0" w:color="auto"/>
            </w:tcBorders>
            <w:vAlign w:val="center"/>
          </w:tcPr>
          <w:p w:rsidR="007B17FD" w:rsidRPr="00161859" w:rsidRDefault="007B17FD" w:rsidP="00161859">
            <w:pPr>
              <w:adjustRightInd w:val="0"/>
              <w:snapToGrid w:val="0"/>
              <w:rPr>
                <w:rFonts w:ascii="Times New Roman" w:hAnsi="Times New Roman"/>
                <w:color w:val="000000" w:themeColor="text1"/>
                <w:sz w:val="20"/>
                <w:szCs w:val="20"/>
              </w:rPr>
            </w:pPr>
            <w:r w:rsidRPr="00161859">
              <w:rPr>
                <w:rFonts w:ascii="Times New Roman" w:hAnsi="Times New Roman"/>
                <w:color w:val="000000" w:themeColor="text1"/>
                <w:sz w:val="20"/>
                <w:szCs w:val="20"/>
              </w:rPr>
              <w:t>1.</w:t>
            </w:r>
            <w:r w:rsidRPr="00161859">
              <w:rPr>
                <w:rFonts w:ascii="Times New Roman" w:hAnsi="Times New Roman"/>
                <w:color w:val="000000" w:themeColor="text1"/>
                <w:sz w:val="20"/>
                <w:szCs w:val="20"/>
              </w:rPr>
              <w:t>《食品经营许可管理办法》第二十六条第二款；</w:t>
            </w:r>
          </w:p>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2.</w:t>
            </w:r>
            <w:r w:rsidRPr="00161859">
              <w:rPr>
                <w:rFonts w:ascii="Times New Roman" w:hAnsi="Times New Roman"/>
                <w:color w:val="000000" w:themeColor="text1"/>
                <w:sz w:val="20"/>
                <w:szCs w:val="20"/>
              </w:rPr>
              <w:t>《餐饮服务食品安全操作规范》</w:t>
            </w:r>
            <w:r w:rsidRPr="00161859">
              <w:rPr>
                <w:rFonts w:ascii="Times New Roman" w:hAnsi="Times New Roman"/>
                <w:color w:val="000000" w:themeColor="text1"/>
                <w:sz w:val="20"/>
                <w:szCs w:val="20"/>
              </w:rPr>
              <w:t>13.7.1</w:t>
            </w:r>
            <w:r w:rsidRPr="00161859">
              <w:rPr>
                <w:rFonts w:ascii="Times New Roman" w:hAnsi="Times New Roman"/>
                <w:color w:val="000000" w:themeColor="text1"/>
                <w:sz w:val="20"/>
                <w:szCs w:val="20"/>
              </w:rPr>
              <w:t>；</w:t>
            </w:r>
          </w:p>
          <w:p w:rsidR="007B17FD" w:rsidRPr="00161859" w:rsidRDefault="007B17FD" w:rsidP="00161859">
            <w:pPr>
              <w:pStyle w:val="a6"/>
              <w:widowControl/>
              <w:spacing w:before="0" w:beforeAutospacing="0" w:after="0" w:afterAutospacing="0"/>
              <w:jc w:val="both"/>
              <w:rPr>
                <w:rFonts w:ascii="Times New Roman" w:eastAsia="仿宋_GB2312" w:hAnsi="Times New Roman"/>
                <w:color w:val="000000" w:themeColor="text1"/>
                <w:sz w:val="20"/>
                <w:szCs w:val="20"/>
                <w:shd w:val="clear" w:color="auto" w:fill="FFFFFF"/>
              </w:rPr>
            </w:pPr>
            <w:r w:rsidRPr="00161859">
              <w:rPr>
                <w:rFonts w:ascii="Times New Roman" w:eastAsia="仿宋_GB2312" w:hAnsi="Times New Roman"/>
                <w:color w:val="000000" w:themeColor="text1"/>
                <w:sz w:val="20"/>
                <w:szCs w:val="20"/>
              </w:rPr>
              <w:t>3.</w:t>
            </w:r>
            <w:r w:rsidRPr="00161859">
              <w:rPr>
                <w:rFonts w:ascii="Times New Roman" w:eastAsia="仿宋_GB2312" w:hAnsi="Times New Roman"/>
                <w:color w:val="000000" w:themeColor="text1"/>
                <w:sz w:val="20"/>
                <w:szCs w:val="20"/>
              </w:rPr>
              <w:t>《食品生产经营日常监督检查管理办法》第二十二条第二款</w:t>
            </w:r>
            <w:r w:rsidRPr="00161859">
              <w:rPr>
                <w:rFonts w:ascii="Times New Roman" w:eastAsia="仿宋_GB2312" w:hAnsi="Times New Roman"/>
                <w:color w:val="000000" w:themeColor="text1"/>
                <w:sz w:val="20"/>
                <w:szCs w:val="20"/>
                <w:shd w:val="clear" w:color="auto" w:fill="FFFFFF"/>
              </w:rPr>
              <w:t>。</w:t>
            </w:r>
          </w:p>
        </w:tc>
      </w:tr>
      <w:tr w:rsidR="007B17FD" w:rsidRPr="00161859" w:rsidTr="006A6837">
        <w:trPr>
          <w:trHeight w:val="567"/>
          <w:jc w:val="center"/>
        </w:trPr>
        <w:tc>
          <w:tcPr>
            <w:tcW w:w="242" w:type="pct"/>
            <w:vMerge/>
            <w:tcBorders>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p>
        </w:tc>
        <w:tc>
          <w:tcPr>
            <w:tcW w:w="690" w:type="pct"/>
            <w:vMerge/>
            <w:tcBorders>
              <w:left w:val="single" w:sz="4" w:space="0" w:color="auto"/>
              <w:bottom w:val="single" w:sz="4" w:space="0" w:color="auto"/>
              <w:right w:val="single" w:sz="4" w:space="0" w:color="auto"/>
            </w:tcBorders>
            <w:vAlign w:val="center"/>
          </w:tcPr>
          <w:p w:rsidR="007B17FD" w:rsidRPr="00161859" w:rsidRDefault="007B17FD" w:rsidP="006A6837">
            <w:pPr>
              <w:jc w:val="center"/>
              <w:rPr>
                <w:rFonts w:ascii="Times New Roman" w:hAnsi="Times New Roman"/>
                <w:color w:val="000000" w:themeColor="text1"/>
                <w:sz w:val="20"/>
                <w:szCs w:val="20"/>
              </w:rPr>
            </w:pP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1.2</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kern w:val="0"/>
                <w:sz w:val="20"/>
                <w:szCs w:val="20"/>
              </w:rPr>
              <w:t>公示食品添加剂使用情况。</w:t>
            </w:r>
          </w:p>
        </w:tc>
        <w:tc>
          <w:tcPr>
            <w:tcW w:w="1942" w:type="pct"/>
            <w:tcBorders>
              <w:left w:val="single" w:sz="4" w:space="0" w:color="auto"/>
              <w:bottom w:val="single" w:sz="4" w:space="0" w:color="auto"/>
              <w:right w:val="single" w:sz="4" w:space="0" w:color="auto"/>
            </w:tcBorders>
            <w:vAlign w:val="center"/>
          </w:tcPr>
          <w:p w:rsidR="007B17FD" w:rsidRPr="00161859" w:rsidRDefault="007B17FD" w:rsidP="00161859">
            <w:pPr>
              <w:pStyle w:val="a6"/>
              <w:widowControl/>
              <w:spacing w:before="0" w:beforeAutospacing="0" w:after="0" w:afterAutospacing="0"/>
              <w:jc w:val="both"/>
              <w:rPr>
                <w:rFonts w:ascii="Times New Roman" w:eastAsia="仿宋_GB2312" w:hAnsi="Times New Roman"/>
                <w:color w:val="000000" w:themeColor="text1"/>
                <w:sz w:val="20"/>
                <w:szCs w:val="20"/>
                <w:shd w:val="clear" w:color="auto" w:fill="FFFFFF"/>
              </w:rPr>
            </w:pPr>
            <w:r w:rsidRPr="00161859">
              <w:rPr>
                <w:rFonts w:ascii="Times New Roman" w:eastAsia="仿宋_GB2312" w:hAnsi="Times New Roman"/>
                <w:color w:val="000000" w:themeColor="text1"/>
                <w:sz w:val="20"/>
                <w:szCs w:val="20"/>
              </w:rPr>
              <w:t>《食品生产经营日常监督检查管理办法》第十条</w:t>
            </w:r>
            <w:r w:rsidRPr="00161859">
              <w:rPr>
                <w:rFonts w:ascii="Times New Roman" w:eastAsia="仿宋_GB2312" w:hAnsi="Times New Roman"/>
                <w:color w:val="000000" w:themeColor="text1"/>
                <w:sz w:val="20"/>
                <w:szCs w:val="20"/>
                <w:shd w:val="clear" w:color="auto" w:fill="FFFFFF"/>
              </w:rPr>
              <w:t>。</w:t>
            </w:r>
          </w:p>
        </w:tc>
      </w:tr>
      <w:tr w:rsidR="007B17FD" w:rsidRPr="00161859" w:rsidTr="006A6837">
        <w:trPr>
          <w:trHeight w:val="567"/>
          <w:jc w:val="center"/>
        </w:trPr>
        <w:tc>
          <w:tcPr>
            <w:tcW w:w="242"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2</w:t>
            </w:r>
          </w:p>
        </w:tc>
        <w:tc>
          <w:tcPr>
            <w:tcW w:w="690"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6A6837">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食品经营许可</w:t>
            </w: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2.1</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食品经营许可证合法有效，经营地址、经营项目与食品经营许可证一致。</w:t>
            </w:r>
          </w:p>
        </w:tc>
        <w:tc>
          <w:tcPr>
            <w:tcW w:w="1942"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1.</w:t>
            </w:r>
            <w:r w:rsidR="00D51690">
              <w:rPr>
                <w:rFonts w:ascii="Times New Roman" w:hAnsi="Times New Roman"/>
                <w:color w:val="000000" w:themeColor="text1"/>
                <w:sz w:val="20"/>
                <w:szCs w:val="20"/>
              </w:rPr>
              <w:t>《中华人民共和国食品安全法》</w:t>
            </w:r>
            <w:r w:rsidRPr="00161859">
              <w:rPr>
                <w:rFonts w:ascii="Times New Roman" w:hAnsi="Times New Roman"/>
                <w:color w:val="000000" w:themeColor="text1"/>
                <w:sz w:val="20"/>
                <w:szCs w:val="20"/>
              </w:rPr>
              <w:t>第三十五条第一款；</w:t>
            </w:r>
            <w:r w:rsidRPr="00161859">
              <w:rPr>
                <w:rFonts w:ascii="Times New Roman" w:hAnsi="Times New Roman"/>
                <w:color w:val="000000" w:themeColor="text1"/>
                <w:sz w:val="20"/>
                <w:szCs w:val="20"/>
              </w:rPr>
              <w:t xml:space="preserve"> </w:t>
            </w:r>
          </w:p>
          <w:p w:rsidR="007B17FD" w:rsidRPr="00161859" w:rsidRDefault="000379C5" w:rsidP="00161859">
            <w:pPr>
              <w:rPr>
                <w:rFonts w:ascii="Times New Roman" w:hAnsi="Times New Roman"/>
                <w:color w:val="000000" w:themeColor="text1"/>
                <w:sz w:val="20"/>
                <w:szCs w:val="20"/>
              </w:rPr>
            </w:pPr>
            <w:r>
              <w:rPr>
                <w:rFonts w:ascii="Times New Roman" w:hAnsi="Times New Roman" w:hint="eastAsia"/>
                <w:color w:val="000000" w:themeColor="text1"/>
                <w:sz w:val="20"/>
                <w:szCs w:val="20"/>
              </w:rPr>
              <w:t>2.</w:t>
            </w:r>
            <w:r w:rsidR="007B17FD" w:rsidRPr="00161859">
              <w:rPr>
                <w:rFonts w:ascii="Times New Roman" w:hAnsi="Times New Roman"/>
                <w:color w:val="000000" w:themeColor="text1"/>
                <w:sz w:val="20"/>
                <w:szCs w:val="20"/>
              </w:rPr>
              <w:t>《食品经营许可管理办法》第二条第一款</w:t>
            </w:r>
            <w:r>
              <w:rPr>
                <w:rFonts w:ascii="Times New Roman" w:hAnsi="Times New Roman" w:hint="eastAsia"/>
                <w:color w:val="000000" w:themeColor="text1"/>
                <w:sz w:val="20"/>
                <w:szCs w:val="20"/>
              </w:rPr>
              <w:t>。</w:t>
            </w:r>
          </w:p>
        </w:tc>
      </w:tr>
      <w:tr w:rsidR="007B17FD" w:rsidRPr="00161859" w:rsidTr="006A6837">
        <w:trPr>
          <w:trHeight w:val="567"/>
          <w:jc w:val="center"/>
        </w:trPr>
        <w:tc>
          <w:tcPr>
            <w:tcW w:w="242" w:type="pct"/>
            <w:vMerge w:val="restart"/>
            <w:tcBorders>
              <w:top w:val="single" w:sz="4" w:space="0" w:color="auto"/>
              <w:left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3</w:t>
            </w:r>
          </w:p>
        </w:tc>
        <w:tc>
          <w:tcPr>
            <w:tcW w:w="690" w:type="pct"/>
            <w:vMerge w:val="restart"/>
            <w:tcBorders>
              <w:top w:val="single" w:sz="4" w:space="0" w:color="auto"/>
              <w:left w:val="single" w:sz="4" w:space="0" w:color="auto"/>
              <w:right w:val="single" w:sz="4" w:space="0" w:color="auto"/>
            </w:tcBorders>
            <w:vAlign w:val="center"/>
          </w:tcPr>
          <w:p w:rsidR="007B17FD" w:rsidRPr="00161859" w:rsidRDefault="007B17FD" w:rsidP="006A6837">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原料贮存</w:t>
            </w: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3.1</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食品库房和非食品库房分开设置。</w:t>
            </w:r>
          </w:p>
        </w:tc>
        <w:tc>
          <w:tcPr>
            <w:tcW w:w="1942" w:type="pct"/>
            <w:tcBorders>
              <w:top w:val="single" w:sz="4" w:space="0" w:color="auto"/>
              <w:left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1.</w:t>
            </w:r>
            <w:r w:rsidR="00D51690">
              <w:rPr>
                <w:rFonts w:ascii="Times New Roman" w:hAnsi="Times New Roman"/>
                <w:color w:val="000000" w:themeColor="text1"/>
                <w:sz w:val="20"/>
                <w:szCs w:val="20"/>
              </w:rPr>
              <w:t>《中华人民共和国食品安全法》</w:t>
            </w:r>
            <w:r w:rsidR="00DA3F8C" w:rsidRPr="00DA3F8C">
              <w:rPr>
                <w:rFonts w:ascii="Times New Roman" w:hAnsi="Times New Roman"/>
                <w:color w:val="000000" w:themeColor="text1"/>
                <w:sz w:val="20"/>
                <w:szCs w:val="20"/>
              </w:rPr>
              <w:t>第三十</w:t>
            </w:r>
            <w:r w:rsidR="00DA3F8C" w:rsidRPr="00DA3F8C">
              <w:rPr>
                <w:rFonts w:ascii="Times New Roman" w:hAnsi="Times New Roman" w:hint="eastAsia"/>
                <w:color w:val="000000" w:themeColor="text1"/>
                <w:sz w:val="20"/>
                <w:szCs w:val="20"/>
              </w:rPr>
              <w:t>四条</w:t>
            </w:r>
            <w:r w:rsidR="00DA3F8C" w:rsidRPr="00DA3F8C">
              <w:rPr>
                <w:rFonts w:ascii="Times New Roman" w:hAnsi="Times New Roman"/>
                <w:color w:val="000000" w:themeColor="text1"/>
                <w:sz w:val="20"/>
                <w:szCs w:val="20"/>
              </w:rPr>
              <w:t>；</w:t>
            </w:r>
          </w:p>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2.</w:t>
            </w:r>
            <w:r w:rsidRPr="00161859">
              <w:rPr>
                <w:rFonts w:ascii="Times New Roman" w:hAnsi="Times New Roman"/>
                <w:color w:val="000000" w:themeColor="text1"/>
                <w:sz w:val="20"/>
                <w:szCs w:val="20"/>
              </w:rPr>
              <w:t>《餐饮服务食品安全操作规范》</w:t>
            </w:r>
            <w:r w:rsidRPr="00161859">
              <w:rPr>
                <w:rFonts w:ascii="Times New Roman" w:hAnsi="Times New Roman"/>
                <w:color w:val="000000" w:themeColor="text1"/>
                <w:sz w:val="20"/>
                <w:szCs w:val="20"/>
              </w:rPr>
              <w:t>5.7.1</w:t>
            </w:r>
            <w:r w:rsidRPr="00161859">
              <w:rPr>
                <w:rFonts w:ascii="Times New Roman" w:hAnsi="Times New Roman"/>
                <w:color w:val="000000" w:themeColor="text1"/>
                <w:sz w:val="20"/>
                <w:szCs w:val="20"/>
              </w:rPr>
              <w:t>。</w:t>
            </w:r>
          </w:p>
        </w:tc>
      </w:tr>
      <w:tr w:rsidR="007B17FD" w:rsidRPr="00161859" w:rsidTr="006A6837">
        <w:trPr>
          <w:trHeight w:val="567"/>
          <w:jc w:val="center"/>
        </w:trPr>
        <w:tc>
          <w:tcPr>
            <w:tcW w:w="242" w:type="pct"/>
            <w:vMerge/>
            <w:tcBorders>
              <w:left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p>
        </w:tc>
        <w:tc>
          <w:tcPr>
            <w:tcW w:w="690" w:type="pct"/>
            <w:vMerge/>
            <w:tcBorders>
              <w:left w:val="single" w:sz="4" w:space="0" w:color="auto"/>
              <w:right w:val="single" w:sz="4" w:space="0" w:color="auto"/>
            </w:tcBorders>
            <w:vAlign w:val="center"/>
          </w:tcPr>
          <w:p w:rsidR="007B17FD" w:rsidRPr="00161859" w:rsidRDefault="007B17FD" w:rsidP="006A6837">
            <w:pPr>
              <w:jc w:val="center"/>
              <w:rPr>
                <w:rFonts w:ascii="Times New Roman" w:hAnsi="Times New Roman"/>
                <w:color w:val="000000" w:themeColor="text1"/>
                <w:sz w:val="20"/>
                <w:szCs w:val="20"/>
              </w:rPr>
            </w:pP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3.2</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同一库房内贮存不同类别的食品和非食品（如食品包装材料等），分设存放区域，不同区域有明显的区分标识</w:t>
            </w:r>
            <w:r w:rsidRPr="00161859">
              <w:rPr>
                <w:rFonts w:ascii="Times New Roman" w:hAnsi="Times New Roman"/>
                <w:color w:val="000000" w:themeColor="text1"/>
                <w:sz w:val="20"/>
                <w:szCs w:val="20"/>
              </w:rPr>
              <w:t>,</w:t>
            </w:r>
            <w:r w:rsidRPr="00161859">
              <w:rPr>
                <w:rFonts w:ascii="Times New Roman" w:hAnsi="Times New Roman"/>
                <w:color w:val="000000" w:themeColor="text1"/>
                <w:sz w:val="20"/>
                <w:szCs w:val="20"/>
              </w:rPr>
              <w:t>贮存的食品和物品离墙离地。散装食品有食品储物箱，并标明名称、使用期限等内容。</w:t>
            </w:r>
          </w:p>
        </w:tc>
        <w:tc>
          <w:tcPr>
            <w:tcW w:w="1942" w:type="pct"/>
            <w:tcBorders>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1.</w:t>
            </w:r>
            <w:r w:rsidR="00D51690">
              <w:rPr>
                <w:rFonts w:ascii="Times New Roman" w:hAnsi="Times New Roman"/>
                <w:color w:val="000000" w:themeColor="text1"/>
                <w:sz w:val="20"/>
                <w:szCs w:val="20"/>
              </w:rPr>
              <w:t>《中华人民共和国食品安全法》</w:t>
            </w:r>
            <w:r w:rsidRPr="00161859">
              <w:rPr>
                <w:rFonts w:ascii="Times New Roman" w:hAnsi="Times New Roman"/>
                <w:color w:val="000000" w:themeColor="text1"/>
                <w:sz w:val="20"/>
                <w:szCs w:val="20"/>
              </w:rPr>
              <w:t>第三十三条第一款第（一）、（六）项、第五十四条；</w:t>
            </w:r>
          </w:p>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2.</w:t>
            </w:r>
            <w:r w:rsidRPr="00161859">
              <w:rPr>
                <w:rFonts w:ascii="Times New Roman" w:hAnsi="Times New Roman"/>
                <w:color w:val="000000" w:themeColor="text1"/>
                <w:sz w:val="20"/>
                <w:szCs w:val="20"/>
              </w:rPr>
              <w:t>《餐饮服务食品安全操作规范》</w:t>
            </w:r>
            <w:r w:rsidRPr="00161859">
              <w:rPr>
                <w:rFonts w:ascii="Times New Roman" w:hAnsi="Times New Roman"/>
                <w:color w:val="000000" w:themeColor="text1"/>
                <w:sz w:val="20"/>
                <w:szCs w:val="20"/>
              </w:rPr>
              <w:t>5.7</w:t>
            </w:r>
            <w:r w:rsidRPr="00161859">
              <w:rPr>
                <w:rFonts w:ascii="Times New Roman" w:hAnsi="Times New Roman"/>
                <w:color w:val="000000" w:themeColor="text1"/>
                <w:sz w:val="20"/>
                <w:szCs w:val="20"/>
              </w:rPr>
              <w:t>、</w:t>
            </w:r>
            <w:r w:rsidRPr="00161859">
              <w:rPr>
                <w:rFonts w:ascii="Times New Roman" w:hAnsi="Times New Roman"/>
                <w:color w:val="000000" w:themeColor="text1"/>
                <w:sz w:val="20"/>
                <w:szCs w:val="20"/>
              </w:rPr>
              <w:t>6.4</w:t>
            </w:r>
            <w:r w:rsidRPr="00161859">
              <w:rPr>
                <w:rFonts w:ascii="Times New Roman" w:hAnsi="Times New Roman"/>
                <w:color w:val="000000" w:themeColor="text1"/>
                <w:sz w:val="20"/>
                <w:szCs w:val="20"/>
              </w:rPr>
              <w:t>。</w:t>
            </w:r>
          </w:p>
        </w:tc>
      </w:tr>
      <w:tr w:rsidR="007B17FD" w:rsidRPr="00161859" w:rsidTr="006A6837">
        <w:trPr>
          <w:trHeight w:val="567"/>
          <w:jc w:val="center"/>
        </w:trPr>
        <w:tc>
          <w:tcPr>
            <w:tcW w:w="242" w:type="pct"/>
            <w:vMerge/>
            <w:tcBorders>
              <w:left w:val="single" w:sz="4" w:space="0" w:color="auto"/>
              <w:right w:val="single" w:sz="4" w:space="0" w:color="auto"/>
            </w:tcBorders>
            <w:vAlign w:val="center"/>
          </w:tcPr>
          <w:p w:rsidR="007B17FD" w:rsidRPr="00161859" w:rsidRDefault="007B17FD" w:rsidP="00A17512">
            <w:pPr>
              <w:widowControl/>
              <w:jc w:val="center"/>
              <w:rPr>
                <w:rFonts w:ascii="Times New Roman" w:hAnsi="Times New Roman"/>
                <w:color w:val="000000" w:themeColor="text1"/>
                <w:sz w:val="20"/>
                <w:szCs w:val="20"/>
              </w:rPr>
            </w:pPr>
          </w:p>
        </w:tc>
        <w:tc>
          <w:tcPr>
            <w:tcW w:w="690" w:type="pct"/>
            <w:vMerge/>
            <w:tcBorders>
              <w:left w:val="single" w:sz="4" w:space="0" w:color="auto"/>
              <w:right w:val="single" w:sz="4" w:space="0" w:color="auto"/>
            </w:tcBorders>
            <w:vAlign w:val="center"/>
          </w:tcPr>
          <w:p w:rsidR="007B17FD" w:rsidRPr="00161859" w:rsidRDefault="007B17FD" w:rsidP="006A6837">
            <w:pPr>
              <w:widowControl/>
              <w:jc w:val="center"/>
              <w:rPr>
                <w:rFonts w:ascii="Times New Roman" w:hAnsi="Times New Roman"/>
                <w:color w:val="000000" w:themeColor="text1"/>
                <w:sz w:val="20"/>
                <w:szCs w:val="20"/>
              </w:rPr>
            </w:pP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3.3</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冷冻（藏）设施正常运转，有正确显示设施内部温度的温度计或温度显示装置，设施内部温度符合规定。冷冻（藏）库使用防爆灯。</w:t>
            </w:r>
          </w:p>
        </w:tc>
        <w:tc>
          <w:tcPr>
            <w:tcW w:w="1942" w:type="pct"/>
            <w:tcBorders>
              <w:top w:val="single" w:sz="4" w:space="0" w:color="auto"/>
              <w:left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1.</w:t>
            </w:r>
            <w:r w:rsidR="00D51690">
              <w:rPr>
                <w:rFonts w:ascii="Times New Roman" w:hAnsi="Times New Roman"/>
                <w:color w:val="000000" w:themeColor="text1"/>
                <w:sz w:val="20"/>
                <w:szCs w:val="20"/>
              </w:rPr>
              <w:t>《中华人民共和国食品安全法》</w:t>
            </w:r>
            <w:r w:rsidRPr="00161859">
              <w:rPr>
                <w:rFonts w:ascii="Times New Roman" w:hAnsi="Times New Roman"/>
                <w:color w:val="000000" w:themeColor="text1"/>
                <w:sz w:val="20"/>
                <w:szCs w:val="20"/>
              </w:rPr>
              <w:t>第三十三条第一款第（六）项、第五十六条第一款；</w:t>
            </w:r>
          </w:p>
          <w:p w:rsidR="007B17FD" w:rsidRPr="00161859" w:rsidRDefault="007B17FD" w:rsidP="00161859">
            <w:pPr>
              <w:rPr>
                <w:rFonts w:ascii="Times New Roman" w:hAnsi="Times New Roman"/>
                <w:sz w:val="20"/>
                <w:szCs w:val="20"/>
              </w:rPr>
            </w:pPr>
            <w:r w:rsidRPr="00161859">
              <w:rPr>
                <w:rFonts w:ascii="Times New Roman" w:hAnsi="Times New Roman"/>
                <w:sz w:val="20"/>
                <w:szCs w:val="20"/>
              </w:rPr>
              <w:t>2.</w:t>
            </w:r>
            <w:r w:rsidRPr="00161859">
              <w:rPr>
                <w:rFonts w:ascii="Times New Roman" w:hAnsi="Times New Roman"/>
                <w:sz w:val="20"/>
                <w:szCs w:val="20"/>
              </w:rPr>
              <w:t>《食品安全法实施条例》第二十四条；</w:t>
            </w:r>
          </w:p>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3.</w:t>
            </w:r>
            <w:r w:rsidRPr="00161859">
              <w:rPr>
                <w:rFonts w:ascii="Times New Roman" w:hAnsi="Times New Roman"/>
                <w:color w:val="000000" w:themeColor="text1"/>
                <w:sz w:val="20"/>
                <w:szCs w:val="20"/>
              </w:rPr>
              <w:t>《餐饮服务食品安全操作规范》</w:t>
            </w:r>
            <w:r w:rsidRPr="00161859">
              <w:rPr>
                <w:rFonts w:ascii="Times New Roman" w:hAnsi="Times New Roman"/>
                <w:color w:val="000000" w:themeColor="text1"/>
                <w:sz w:val="20"/>
                <w:szCs w:val="20"/>
              </w:rPr>
              <w:t>3.1.2</w:t>
            </w:r>
            <w:r w:rsidRPr="00161859">
              <w:rPr>
                <w:rFonts w:ascii="Times New Roman" w:hAnsi="Times New Roman"/>
                <w:color w:val="000000" w:themeColor="text1"/>
                <w:sz w:val="20"/>
                <w:szCs w:val="20"/>
              </w:rPr>
              <w:t>、</w:t>
            </w:r>
            <w:r w:rsidRPr="00161859">
              <w:rPr>
                <w:rFonts w:ascii="Times New Roman" w:hAnsi="Times New Roman"/>
                <w:color w:val="000000" w:themeColor="text1"/>
                <w:sz w:val="20"/>
                <w:szCs w:val="20"/>
              </w:rPr>
              <w:t>5.5.3</w:t>
            </w:r>
            <w:r w:rsidRPr="00161859">
              <w:rPr>
                <w:rFonts w:ascii="Times New Roman" w:hAnsi="Times New Roman"/>
                <w:color w:val="000000" w:themeColor="text1"/>
                <w:sz w:val="20"/>
                <w:szCs w:val="20"/>
              </w:rPr>
              <w:t>、</w:t>
            </w:r>
            <w:r w:rsidRPr="00161859">
              <w:rPr>
                <w:rFonts w:ascii="Times New Roman" w:hAnsi="Times New Roman"/>
                <w:color w:val="000000" w:themeColor="text1"/>
                <w:sz w:val="20"/>
                <w:szCs w:val="20"/>
              </w:rPr>
              <w:t>5.7.2</w:t>
            </w:r>
            <w:r w:rsidRPr="00161859">
              <w:rPr>
                <w:rFonts w:ascii="Times New Roman" w:hAnsi="Times New Roman"/>
                <w:color w:val="000000" w:themeColor="text1"/>
                <w:sz w:val="20"/>
                <w:szCs w:val="20"/>
              </w:rPr>
              <w:t>。</w:t>
            </w:r>
          </w:p>
        </w:tc>
      </w:tr>
      <w:tr w:rsidR="007B17FD" w:rsidRPr="00161859" w:rsidTr="006A6837">
        <w:trPr>
          <w:trHeight w:val="567"/>
          <w:jc w:val="center"/>
        </w:trPr>
        <w:tc>
          <w:tcPr>
            <w:tcW w:w="242" w:type="pct"/>
            <w:vMerge/>
            <w:tcBorders>
              <w:left w:val="single" w:sz="4" w:space="0" w:color="auto"/>
              <w:right w:val="single" w:sz="4" w:space="0" w:color="auto"/>
            </w:tcBorders>
            <w:vAlign w:val="center"/>
          </w:tcPr>
          <w:p w:rsidR="007B17FD" w:rsidRPr="00161859" w:rsidRDefault="007B17FD" w:rsidP="00A17512">
            <w:pPr>
              <w:widowControl/>
              <w:jc w:val="center"/>
              <w:rPr>
                <w:rFonts w:ascii="Times New Roman" w:hAnsi="Times New Roman"/>
                <w:color w:val="000000" w:themeColor="text1"/>
                <w:sz w:val="20"/>
                <w:szCs w:val="20"/>
              </w:rPr>
            </w:pPr>
          </w:p>
        </w:tc>
        <w:tc>
          <w:tcPr>
            <w:tcW w:w="690" w:type="pct"/>
            <w:vMerge/>
            <w:tcBorders>
              <w:left w:val="single" w:sz="4" w:space="0" w:color="auto"/>
              <w:right w:val="single" w:sz="4" w:space="0" w:color="auto"/>
            </w:tcBorders>
            <w:vAlign w:val="center"/>
          </w:tcPr>
          <w:p w:rsidR="007B17FD" w:rsidRPr="00161859" w:rsidRDefault="007B17FD" w:rsidP="006A6837">
            <w:pPr>
              <w:widowControl/>
              <w:jc w:val="center"/>
              <w:rPr>
                <w:rFonts w:ascii="Times New Roman" w:hAnsi="Times New Roman"/>
                <w:color w:val="000000" w:themeColor="text1"/>
                <w:sz w:val="20"/>
                <w:szCs w:val="20"/>
              </w:rPr>
            </w:pP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3.4</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冷冻（藏）设施中贮存的原料、半成品、成品分开存放，并有明显区分标识。</w:t>
            </w:r>
          </w:p>
        </w:tc>
        <w:tc>
          <w:tcPr>
            <w:tcW w:w="1942" w:type="pct"/>
            <w:tcBorders>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1.</w:t>
            </w:r>
            <w:r w:rsidR="00D51690">
              <w:rPr>
                <w:rFonts w:ascii="Times New Roman" w:hAnsi="Times New Roman"/>
                <w:color w:val="000000" w:themeColor="text1"/>
                <w:sz w:val="20"/>
                <w:szCs w:val="20"/>
              </w:rPr>
              <w:t>《中华人民共和国食品安全法》</w:t>
            </w:r>
            <w:r w:rsidRPr="00161859">
              <w:rPr>
                <w:rFonts w:ascii="Times New Roman" w:hAnsi="Times New Roman"/>
                <w:color w:val="000000" w:themeColor="text1"/>
                <w:sz w:val="20"/>
                <w:szCs w:val="20"/>
              </w:rPr>
              <w:t>第三十三条第一款第（一）项、第（六）项；</w:t>
            </w:r>
          </w:p>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2.</w:t>
            </w:r>
            <w:r w:rsidRPr="00161859">
              <w:rPr>
                <w:rFonts w:ascii="Times New Roman" w:hAnsi="Times New Roman"/>
                <w:color w:val="000000" w:themeColor="text1"/>
                <w:sz w:val="20"/>
                <w:szCs w:val="20"/>
              </w:rPr>
              <w:t>《餐饮服务食品安全操作规范》</w:t>
            </w:r>
            <w:r w:rsidRPr="00161859">
              <w:rPr>
                <w:rFonts w:ascii="Times New Roman" w:hAnsi="Times New Roman"/>
                <w:color w:val="000000" w:themeColor="text1"/>
                <w:sz w:val="20"/>
                <w:szCs w:val="20"/>
              </w:rPr>
              <w:t>5.7</w:t>
            </w:r>
            <w:r w:rsidRPr="00161859">
              <w:rPr>
                <w:rFonts w:ascii="Times New Roman" w:hAnsi="Times New Roman"/>
                <w:color w:val="000000" w:themeColor="text1"/>
                <w:sz w:val="20"/>
                <w:szCs w:val="20"/>
              </w:rPr>
              <w:t>。</w:t>
            </w:r>
          </w:p>
        </w:tc>
      </w:tr>
      <w:tr w:rsidR="007B17FD" w:rsidRPr="00161859" w:rsidTr="006A6837">
        <w:trPr>
          <w:trHeight w:val="567"/>
          <w:jc w:val="center"/>
        </w:trPr>
        <w:tc>
          <w:tcPr>
            <w:tcW w:w="242" w:type="pct"/>
            <w:vMerge/>
            <w:tcBorders>
              <w:left w:val="single" w:sz="4" w:space="0" w:color="auto"/>
              <w:right w:val="single" w:sz="4" w:space="0" w:color="auto"/>
            </w:tcBorders>
            <w:vAlign w:val="center"/>
          </w:tcPr>
          <w:p w:rsidR="007B17FD" w:rsidRPr="00161859" w:rsidRDefault="007B17FD" w:rsidP="00A17512">
            <w:pPr>
              <w:widowControl/>
              <w:jc w:val="center"/>
              <w:rPr>
                <w:rFonts w:ascii="Times New Roman" w:hAnsi="Times New Roman"/>
                <w:color w:val="000000" w:themeColor="text1"/>
                <w:sz w:val="20"/>
                <w:szCs w:val="20"/>
              </w:rPr>
            </w:pPr>
          </w:p>
        </w:tc>
        <w:tc>
          <w:tcPr>
            <w:tcW w:w="690" w:type="pct"/>
            <w:vMerge/>
            <w:tcBorders>
              <w:left w:val="single" w:sz="4" w:space="0" w:color="auto"/>
              <w:right w:val="single" w:sz="4" w:space="0" w:color="auto"/>
            </w:tcBorders>
            <w:vAlign w:val="center"/>
          </w:tcPr>
          <w:p w:rsidR="007B17FD" w:rsidRPr="00161859" w:rsidRDefault="007B17FD" w:rsidP="006A6837">
            <w:pPr>
              <w:widowControl/>
              <w:jc w:val="center"/>
              <w:rPr>
                <w:rFonts w:ascii="Times New Roman" w:hAnsi="Times New Roman"/>
                <w:color w:val="000000" w:themeColor="text1"/>
                <w:sz w:val="20"/>
                <w:szCs w:val="20"/>
              </w:rPr>
            </w:pP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3.5</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设有存放食品添加剂的专柜（位），并标注</w:t>
            </w:r>
            <w:r w:rsidRPr="00161859">
              <w:rPr>
                <w:rFonts w:ascii="Times New Roman" w:hAnsi="Times New Roman"/>
                <w:color w:val="000000" w:themeColor="text1"/>
                <w:sz w:val="20"/>
                <w:szCs w:val="20"/>
              </w:rPr>
              <w:t>“</w:t>
            </w:r>
            <w:r w:rsidRPr="00161859">
              <w:rPr>
                <w:rFonts w:ascii="Times New Roman" w:hAnsi="Times New Roman"/>
                <w:color w:val="000000" w:themeColor="text1"/>
                <w:sz w:val="20"/>
                <w:szCs w:val="20"/>
              </w:rPr>
              <w:t>食品添加剂</w:t>
            </w:r>
            <w:r w:rsidRPr="00161859">
              <w:rPr>
                <w:rFonts w:ascii="Times New Roman" w:hAnsi="Times New Roman"/>
                <w:color w:val="000000" w:themeColor="text1"/>
                <w:sz w:val="20"/>
                <w:szCs w:val="20"/>
              </w:rPr>
              <w:t>”</w:t>
            </w:r>
            <w:r w:rsidRPr="00161859">
              <w:rPr>
                <w:rFonts w:ascii="Times New Roman" w:hAnsi="Times New Roman"/>
                <w:color w:val="000000" w:themeColor="text1"/>
                <w:sz w:val="20"/>
                <w:szCs w:val="20"/>
              </w:rPr>
              <w:t>字样。食品添加剂的标签上标注有使用范围、用量、使用方法等内容。</w:t>
            </w:r>
          </w:p>
        </w:tc>
        <w:tc>
          <w:tcPr>
            <w:tcW w:w="1942" w:type="pct"/>
            <w:tcBorders>
              <w:top w:val="single" w:sz="4" w:space="0" w:color="auto"/>
              <w:left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《餐饮服务食品安全操作规范》</w:t>
            </w:r>
            <w:r w:rsidRPr="00161859">
              <w:rPr>
                <w:rFonts w:ascii="Times New Roman" w:hAnsi="Times New Roman"/>
                <w:color w:val="000000" w:themeColor="text1"/>
                <w:sz w:val="20"/>
                <w:szCs w:val="20"/>
              </w:rPr>
              <w:t>7.5</w:t>
            </w:r>
            <w:r w:rsidRPr="00161859">
              <w:rPr>
                <w:rFonts w:ascii="Times New Roman" w:hAnsi="Times New Roman"/>
                <w:color w:val="000000" w:themeColor="text1"/>
                <w:sz w:val="20"/>
                <w:szCs w:val="20"/>
              </w:rPr>
              <w:t>。</w:t>
            </w:r>
          </w:p>
        </w:tc>
      </w:tr>
      <w:tr w:rsidR="00DA3F8C" w:rsidRPr="00161859" w:rsidTr="006A6837">
        <w:trPr>
          <w:trHeight w:val="567"/>
          <w:jc w:val="center"/>
        </w:trPr>
        <w:tc>
          <w:tcPr>
            <w:tcW w:w="242" w:type="pct"/>
            <w:vMerge/>
            <w:tcBorders>
              <w:left w:val="single" w:sz="4" w:space="0" w:color="auto"/>
              <w:right w:val="single" w:sz="4" w:space="0" w:color="auto"/>
            </w:tcBorders>
            <w:vAlign w:val="center"/>
          </w:tcPr>
          <w:p w:rsidR="00DA3F8C" w:rsidRPr="00161859" w:rsidRDefault="00DA3F8C" w:rsidP="00A17512">
            <w:pPr>
              <w:widowControl/>
              <w:jc w:val="center"/>
              <w:rPr>
                <w:rFonts w:ascii="Times New Roman" w:hAnsi="Times New Roman"/>
                <w:color w:val="000000" w:themeColor="text1"/>
                <w:sz w:val="20"/>
                <w:szCs w:val="20"/>
              </w:rPr>
            </w:pPr>
          </w:p>
        </w:tc>
        <w:tc>
          <w:tcPr>
            <w:tcW w:w="690" w:type="pct"/>
            <w:vMerge/>
            <w:tcBorders>
              <w:left w:val="single" w:sz="4" w:space="0" w:color="auto"/>
              <w:right w:val="single" w:sz="4" w:space="0" w:color="auto"/>
            </w:tcBorders>
            <w:vAlign w:val="center"/>
          </w:tcPr>
          <w:p w:rsidR="00DA3F8C" w:rsidRPr="00161859" w:rsidRDefault="00DA3F8C" w:rsidP="006A6837">
            <w:pPr>
              <w:widowControl/>
              <w:jc w:val="center"/>
              <w:rPr>
                <w:rFonts w:ascii="Times New Roman" w:hAnsi="Times New Roman"/>
                <w:color w:val="000000" w:themeColor="text1"/>
                <w:sz w:val="20"/>
                <w:szCs w:val="20"/>
              </w:rPr>
            </w:pPr>
          </w:p>
        </w:tc>
        <w:tc>
          <w:tcPr>
            <w:tcW w:w="301" w:type="pct"/>
            <w:tcBorders>
              <w:top w:val="single" w:sz="4" w:space="0" w:color="auto"/>
              <w:left w:val="single" w:sz="4" w:space="0" w:color="auto"/>
              <w:bottom w:val="single" w:sz="4" w:space="0" w:color="auto"/>
              <w:right w:val="single" w:sz="4" w:space="0" w:color="auto"/>
            </w:tcBorders>
            <w:vAlign w:val="center"/>
          </w:tcPr>
          <w:p w:rsidR="00DA3F8C" w:rsidRPr="00161859" w:rsidRDefault="00DA3F8C"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3.6</w:t>
            </w:r>
          </w:p>
        </w:tc>
        <w:tc>
          <w:tcPr>
            <w:tcW w:w="1824" w:type="pct"/>
            <w:tcBorders>
              <w:top w:val="single" w:sz="4" w:space="0" w:color="auto"/>
              <w:left w:val="single" w:sz="4" w:space="0" w:color="auto"/>
              <w:bottom w:val="single" w:sz="4" w:space="0" w:color="auto"/>
              <w:right w:val="single" w:sz="4" w:space="0" w:color="auto"/>
            </w:tcBorders>
            <w:vAlign w:val="center"/>
          </w:tcPr>
          <w:p w:rsidR="00DA3F8C" w:rsidRPr="00161859" w:rsidRDefault="00DA3F8C"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无禁用物质、无明确标识和无法说明来源的物质。</w:t>
            </w:r>
          </w:p>
        </w:tc>
        <w:tc>
          <w:tcPr>
            <w:tcW w:w="1942" w:type="pct"/>
            <w:tcBorders>
              <w:top w:val="single" w:sz="4" w:space="0" w:color="auto"/>
              <w:left w:val="single" w:sz="4" w:space="0" w:color="auto"/>
              <w:right w:val="single" w:sz="4" w:space="0" w:color="auto"/>
            </w:tcBorders>
            <w:vAlign w:val="center"/>
          </w:tcPr>
          <w:p w:rsidR="00DA3F8C" w:rsidRPr="00161859" w:rsidRDefault="00DA3F8C" w:rsidP="00477691">
            <w:pPr>
              <w:rPr>
                <w:rFonts w:ascii="Times New Roman" w:hAnsi="Times New Roman"/>
                <w:sz w:val="20"/>
                <w:szCs w:val="20"/>
              </w:rPr>
            </w:pPr>
            <w:r w:rsidRPr="00161859">
              <w:rPr>
                <w:rFonts w:ascii="Times New Roman" w:hAnsi="Times New Roman"/>
                <w:sz w:val="20"/>
                <w:szCs w:val="20"/>
              </w:rPr>
              <w:t>1.</w:t>
            </w:r>
            <w:r w:rsidR="00D51690">
              <w:rPr>
                <w:rFonts w:ascii="Times New Roman" w:hAnsi="Times New Roman"/>
                <w:sz w:val="20"/>
                <w:szCs w:val="20"/>
              </w:rPr>
              <w:t>《中华人民共和国食品安全法》</w:t>
            </w:r>
            <w:r w:rsidRPr="00161859">
              <w:rPr>
                <w:rFonts w:ascii="Times New Roman" w:hAnsi="Times New Roman"/>
                <w:sz w:val="20"/>
                <w:szCs w:val="20"/>
              </w:rPr>
              <w:t>第三十四条、第三十八条；</w:t>
            </w:r>
          </w:p>
          <w:p w:rsidR="00DA3F8C" w:rsidRPr="00161859" w:rsidRDefault="00DA3F8C" w:rsidP="00477691">
            <w:pPr>
              <w:rPr>
                <w:rFonts w:ascii="Times New Roman" w:hAnsi="Times New Roman"/>
                <w:bCs/>
                <w:sz w:val="20"/>
                <w:szCs w:val="20"/>
              </w:rPr>
            </w:pPr>
            <w:r w:rsidRPr="00161859">
              <w:rPr>
                <w:rFonts w:ascii="Times New Roman" w:hAnsi="Times New Roman"/>
                <w:sz w:val="20"/>
                <w:szCs w:val="20"/>
              </w:rPr>
              <w:t>2.</w:t>
            </w:r>
            <w:r w:rsidRPr="00161859">
              <w:rPr>
                <w:rFonts w:ascii="Times New Roman" w:hAnsi="Times New Roman"/>
                <w:sz w:val="20"/>
                <w:szCs w:val="20"/>
              </w:rPr>
              <w:t>《食品安全法实施条例》第二十二条；</w:t>
            </w:r>
          </w:p>
          <w:p w:rsidR="00DA3F8C" w:rsidRPr="00DA3F8C" w:rsidRDefault="00DA3F8C" w:rsidP="00477691">
            <w:pPr>
              <w:rPr>
                <w:rFonts w:ascii="Times New Roman" w:hAnsi="Times New Roman"/>
                <w:sz w:val="20"/>
                <w:szCs w:val="20"/>
              </w:rPr>
            </w:pPr>
            <w:r w:rsidRPr="00161859">
              <w:rPr>
                <w:rFonts w:ascii="Times New Roman" w:hAnsi="Times New Roman"/>
                <w:sz w:val="20"/>
                <w:szCs w:val="20"/>
              </w:rPr>
              <w:t>3.</w:t>
            </w:r>
            <w:r w:rsidRPr="00161859">
              <w:rPr>
                <w:rFonts w:ascii="Times New Roman" w:hAnsi="Times New Roman"/>
                <w:sz w:val="20"/>
                <w:szCs w:val="20"/>
              </w:rPr>
              <w:t>《餐饮服务食品安全操作规范》</w:t>
            </w:r>
            <w:r w:rsidRPr="00161859">
              <w:rPr>
                <w:rFonts w:ascii="Times New Roman" w:hAnsi="Times New Roman"/>
                <w:sz w:val="20"/>
                <w:szCs w:val="20"/>
              </w:rPr>
              <w:t>7</w:t>
            </w:r>
            <w:r w:rsidRPr="00DA3F8C">
              <w:rPr>
                <w:rFonts w:ascii="Times New Roman" w:hAnsi="Times New Roman"/>
                <w:sz w:val="20"/>
                <w:szCs w:val="20"/>
              </w:rPr>
              <w:t>.1.3</w:t>
            </w:r>
            <w:r w:rsidRPr="00DA3F8C">
              <w:rPr>
                <w:rFonts w:ascii="Times New Roman" w:hAnsi="Times New Roman" w:hint="eastAsia"/>
                <w:sz w:val="20"/>
                <w:szCs w:val="20"/>
              </w:rPr>
              <w:t>、</w:t>
            </w:r>
            <w:r w:rsidRPr="00DA3F8C">
              <w:rPr>
                <w:rFonts w:ascii="Times New Roman" w:hAnsi="Times New Roman" w:hint="eastAsia"/>
                <w:sz w:val="20"/>
                <w:szCs w:val="20"/>
              </w:rPr>
              <w:t>7.5.2</w:t>
            </w:r>
            <w:r w:rsidRPr="00DA3F8C">
              <w:rPr>
                <w:rFonts w:ascii="Times New Roman" w:hAnsi="Times New Roman"/>
                <w:sz w:val="20"/>
                <w:szCs w:val="20"/>
              </w:rPr>
              <w:t>；</w:t>
            </w:r>
          </w:p>
          <w:p w:rsidR="00DA3F8C" w:rsidRPr="00161859" w:rsidRDefault="00DA3F8C" w:rsidP="00477691">
            <w:pPr>
              <w:rPr>
                <w:rFonts w:ascii="Times New Roman" w:hAnsi="Times New Roman"/>
                <w:sz w:val="20"/>
                <w:szCs w:val="20"/>
              </w:rPr>
            </w:pPr>
            <w:r w:rsidRPr="00DA3F8C">
              <w:rPr>
                <w:rFonts w:ascii="Times New Roman" w:hAnsi="Times New Roman"/>
                <w:sz w:val="20"/>
                <w:szCs w:val="20"/>
              </w:rPr>
              <w:t>4.</w:t>
            </w:r>
            <w:r w:rsidRPr="00DA3F8C">
              <w:rPr>
                <w:rFonts w:ascii="Times New Roman" w:hAnsi="Times New Roman"/>
                <w:sz w:val="20"/>
                <w:szCs w:val="20"/>
              </w:rPr>
              <w:t>《学校食品安</w:t>
            </w:r>
            <w:r w:rsidRPr="00DA3F8C">
              <w:rPr>
                <w:rFonts w:ascii="Times New Roman" w:hAnsi="Times New Roman" w:hint="eastAsia"/>
                <w:sz w:val="20"/>
                <w:szCs w:val="20"/>
              </w:rPr>
              <w:t>全</w:t>
            </w:r>
            <w:r w:rsidRPr="00DA3F8C">
              <w:rPr>
                <w:rFonts w:ascii="Times New Roman" w:hAnsi="Times New Roman"/>
                <w:sz w:val="20"/>
                <w:szCs w:val="20"/>
              </w:rPr>
              <w:t>与营养健康管理规定》</w:t>
            </w:r>
            <w:r w:rsidRPr="00161859">
              <w:rPr>
                <w:rFonts w:ascii="Times New Roman" w:hAnsi="Times New Roman"/>
                <w:sz w:val="20"/>
                <w:szCs w:val="20"/>
              </w:rPr>
              <w:t>第三十六条第三款。</w:t>
            </w:r>
          </w:p>
        </w:tc>
      </w:tr>
      <w:tr w:rsidR="007B17FD" w:rsidRPr="00161859" w:rsidTr="006A6837">
        <w:trPr>
          <w:trHeight w:val="567"/>
          <w:jc w:val="center"/>
        </w:trPr>
        <w:tc>
          <w:tcPr>
            <w:tcW w:w="242" w:type="pct"/>
            <w:vMerge/>
            <w:tcBorders>
              <w:left w:val="single" w:sz="4" w:space="0" w:color="auto"/>
              <w:bottom w:val="single" w:sz="4" w:space="0" w:color="auto"/>
              <w:right w:val="single" w:sz="4" w:space="0" w:color="auto"/>
            </w:tcBorders>
            <w:vAlign w:val="center"/>
          </w:tcPr>
          <w:p w:rsidR="007B17FD" w:rsidRPr="00161859" w:rsidRDefault="007B17FD" w:rsidP="00A17512">
            <w:pPr>
              <w:widowControl/>
              <w:jc w:val="center"/>
              <w:rPr>
                <w:rFonts w:ascii="Times New Roman" w:hAnsi="Times New Roman"/>
                <w:color w:val="000000" w:themeColor="text1"/>
                <w:sz w:val="20"/>
                <w:szCs w:val="20"/>
              </w:rPr>
            </w:pPr>
          </w:p>
        </w:tc>
        <w:tc>
          <w:tcPr>
            <w:tcW w:w="690" w:type="pct"/>
            <w:vMerge/>
            <w:tcBorders>
              <w:left w:val="single" w:sz="4" w:space="0" w:color="auto"/>
              <w:bottom w:val="single" w:sz="4" w:space="0" w:color="auto"/>
              <w:right w:val="single" w:sz="4" w:space="0" w:color="auto"/>
            </w:tcBorders>
            <w:vAlign w:val="center"/>
          </w:tcPr>
          <w:p w:rsidR="007B17FD" w:rsidRPr="00161859" w:rsidRDefault="007B17FD" w:rsidP="006A6837">
            <w:pPr>
              <w:widowControl/>
              <w:jc w:val="center"/>
              <w:rPr>
                <w:rFonts w:ascii="Times New Roman" w:hAnsi="Times New Roman"/>
                <w:color w:val="000000" w:themeColor="text1"/>
                <w:sz w:val="20"/>
                <w:szCs w:val="20"/>
              </w:rPr>
            </w:pP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kern w:val="0"/>
                <w:sz w:val="20"/>
                <w:szCs w:val="20"/>
              </w:rPr>
            </w:pPr>
            <w:r w:rsidRPr="00161859">
              <w:rPr>
                <w:rFonts w:ascii="Times New Roman" w:hAnsi="Times New Roman"/>
                <w:color w:val="000000" w:themeColor="text1"/>
                <w:sz w:val="20"/>
                <w:szCs w:val="20"/>
              </w:rPr>
              <w:t>3.7</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食品库房设有通风、防潮及防止有害生物侵入的装置。</w:t>
            </w:r>
          </w:p>
        </w:tc>
        <w:tc>
          <w:tcPr>
            <w:tcW w:w="1942" w:type="pct"/>
            <w:tcBorders>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1.</w:t>
            </w:r>
            <w:r w:rsidR="00D51690">
              <w:rPr>
                <w:rFonts w:ascii="Times New Roman" w:hAnsi="Times New Roman"/>
                <w:color w:val="000000" w:themeColor="text1"/>
                <w:sz w:val="20"/>
                <w:szCs w:val="20"/>
              </w:rPr>
              <w:t>《中华人民共和国食品安全法》</w:t>
            </w:r>
            <w:r w:rsidRPr="00161859">
              <w:rPr>
                <w:rFonts w:ascii="Times New Roman" w:hAnsi="Times New Roman"/>
                <w:color w:val="000000" w:themeColor="text1"/>
                <w:sz w:val="20"/>
                <w:szCs w:val="20"/>
              </w:rPr>
              <w:t>第三十三条第一款第（二）项；</w:t>
            </w:r>
          </w:p>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2.</w:t>
            </w:r>
            <w:r w:rsidRPr="00161859">
              <w:rPr>
                <w:rFonts w:ascii="Times New Roman" w:hAnsi="Times New Roman"/>
                <w:color w:val="000000" w:themeColor="text1"/>
                <w:sz w:val="20"/>
                <w:szCs w:val="20"/>
              </w:rPr>
              <w:t>《餐饮服务食品安全操作规范》</w:t>
            </w:r>
            <w:r w:rsidRPr="00161859">
              <w:rPr>
                <w:rFonts w:ascii="Times New Roman" w:hAnsi="Times New Roman"/>
                <w:color w:val="000000" w:themeColor="text1"/>
                <w:sz w:val="20"/>
                <w:szCs w:val="20"/>
              </w:rPr>
              <w:t>12.2</w:t>
            </w:r>
            <w:r w:rsidRPr="00161859">
              <w:rPr>
                <w:rFonts w:ascii="Times New Roman" w:hAnsi="Times New Roman"/>
                <w:color w:val="000000" w:themeColor="text1"/>
                <w:sz w:val="20"/>
                <w:szCs w:val="20"/>
              </w:rPr>
              <w:t>、</w:t>
            </w:r>
            <w:r w:rsidRPr="00161859">
              <w:rPr>
                <w:rFonts w:ascii="Times New Roman" w:hAnsi="Times New Roman"/>
                <w:color w:val="000000" w:themeColor="text1"/>
                <w:sz w:val="20"/>
                <w:szCs w:val="20"/>
              </w:rPr>
              <w:t>12.4.3</w:t>
            </w:r>
            <w:r w:rsidRPr="00161859">
              <w:rPr>
                <w:rFonts w:ascii="Times New Roman" w:hAnsi="Times New Roman"/>
                <w:color w:val="000000" w:themeColor="text1"/>
                <w:sz w:val="20"/>
                <w:szCs w:val="20"/>
              </w:rPr>
              <w:t>。</w:t>
            </w:r>
          </w:p>
        </w:tc>
      </w:tr>
      <w:tr w:rsidR="007B17FD" w:rsidRPr="00161859" w:rsidTr="006A6837">
        <w:trPr>
          <w:trHeight w:val="567"/>
          <w:jc w:val="center"/>
        </w:trPr>
        <w:tc>
          <w:tcPr>
            <w:tcW w:w="242" w:type="pct"/>
            <w:vMerge w:val="restart"/>
            <w:tcBorders>
              <w:top w:val="single" w:sz="4" w:space="0" w:color="auto"/>
              <w:left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4</w:t>
            </w:r>
          </w:p>
        </w:tc>
        <w:tc>
          <w:tcPr>
            <w:tcW w:w="690" w:type="pct"/>
            <w:vMerge w:val="restart"/>
            <w:tcBorders>
              <w:top w:val="single" w:sz="4" w:space="0" w:color="auto"/>
              <w:left w:val="single" w:sz="4" w:space="0" w:color="auto"/>
              <w:right w:val="single" w:sz="4" w:space="0" w:color="auto"/>
            </w:tcBorders>
            <w:vAlign w:val="center"/>
          </w:tcPr>
          <w:p w:rsidR="007B17FD" w:rsidRPr="00161859" w:rsidRDefault="007B17FD" w:rsidP="006A6837">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原料质量检查</w:t>
            </w: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4.1</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食品具有正常的感官性状，无超过保质期、无腐败变质等异常情形。</w:t>
            </w:r>
          </w:p>
        </w:tc>
        <w:tc>
          <w:tcPr>
            <w:tcW w:w="1942"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1.</w:t>
            </w:r>
            <w:r w:rsidR="00D51690">
              <w:rPr>
                <w:rFonts w:ascii="Times New Roman" w:hAnsi="Times New Roman"/>
                <w:color w:val="000000" w:themeColor="text1"/>
                <w:sz w:val="20"/>
                <w:szCs w:val="20"/>
              </w:rPr>
              <w:t>《中华人民共和国食品安全法》</w:t>
            </w:r>
            <w:r w:rsidRPr="00161859">
              <w:rPr>
                <w:rFonts w:ascii="Times New Roman" w:hAnsi="Times New Roman"/>
                <w:color w:val="000000" w:themeColor="text1"/>
                <w:sz w:val="20"/>
                <w:szCs w:val="20"/>
              </w:rPr>
              <w:t>第三十四条、第六十七条第一款、第六十八条、第七十条、第九十七条；</w:t>
            </w:r>
          </w:p>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2.</w:t>
            </w:r>
            <w:r w:rsidRPr="00161859">
              <w:rPr>
                <w:rFonts w:ascii="Times New Roman" w:hAnsi="Times New Roman"/>
                <w:color w:val="000000" w:themeColor="text1"/>
                <w:sz w:val="20"/>
                <w:szCs w:val="20"/>
              </w:rPr>
              <w:t>《餐饮服务食品安全操作规范》</w:t>
            </w:r>
            <w:r w:rsidRPr="00161859">
              <w:rPr>
                <w:rFonts w:ascii="Times New Roman" w:hAnsi="Times New Roman"/>
                <w:color w:val="000000" w:themeColor="text1"/>
                <w:sz w:val="20"/>
                <w:szCs w:val="20"/>
              </w:rPr>
              <w:t>6.3.2.1</w:t>
            </w:r>
            <w:r w:rsidRPr="00161859">
              <w:rPr>
                <w:rFonts w:ascii="Times New Roman" w:hAnsi="Times New Roman"/>
                <w:color w:val="000000" w:themeColor="text1"/>
                <w:sz w:val="20"/>
                <w:szCs w:val="20"/>
              </w:rPr>
              <w:t>、</w:t>
            </w:r>
            <w:r w:rsidRPr="00161859">
              <w:rPr>
                <w:rFonts w:ascii="Times New Roman" w:hAnsi="Times New Roman"/>
                <w:color w:val="000000" w:themeColor="text1"/>
                <w:sz w:val="20"/>
                <w:szCs w:val="20"/>
              </w:rPr>
              <w:t>7.5.3</w:t>
            </w:r>
            <w:r w:rsidRPr="00161859">
              <w:rPr>
                <w:rFonts w:ascii="Times New Roman" w:hAnsi="Times New Roman"/>
                <w:color w:val="000000" w:themeColor="text1"/>
                <w:sz w:val="20"/>
                <w:szCs w:val="20"/>
              </w:rPr>
              <w:t>。</w:t>
            </w:r>
          </w:p>
        </w:tc>
      </w:tr>
      <w:tr w:rsidR="007B17FD" w:rsidRPr="00161859" w:rsidTr="006A6837">
        <w:trPr>
          <w:trHeight w:val="567"/>
          <w:jc w:val="center"/>
        </w:trPr>
        <w:tc>
          <w:tcPr>
            <w:tcW w:w="242" w:type="pct"/>
            <w:vMerge/>
            <w:tcBorders>
              <w:left w:val="single" w:sz="4" w:space="0" w:color="auto"/>
              <w:right w:val="single" w:sz="4" w:space="0" w:color="auto"/>
            </w:tcBorders>
            <w:vAlign w:val="center"/>
          </w:tcPr>
          <w:p w:rsidR="007B17FD" w:rsidRPr="00161859" w:rsidRDefault="007B17FD" w:rsidP="00A17512">
            <w:pPr>
              <w:widowControl/>
              <w:jc w:val="left"/>
              <w:rPr>
                <w:rFonts w:ascii="Times New Roman" w:hAnsi="Times New Roman"/>
                <w:color w:val="000000" w:themeColor="text1"/>
                <w:sz w:val="20"/>
                <w:szCs w:val="20"/>
              </w:rPr>
            </w:pPr>
          </w:p>
        </w:tc>
        <w:tc>
          <w:tcPr>
            <w:tcW w:w="690" w:type="pct"/>
            <w:vMerge/>
            <w:tcBorders>
              <w:left w:val="single" w:sz="4" w:space="0" w:color="auto"/>
              <w:right w:val="single" w:sz="4" w:space="0" w:color="auto"/>
            </w:tcBorders>
            <w:vAlign w:val="center"/>
          </w:tcPr>
          <w:p w:rsidR="007B17FD" w:rsidRPr="00161859" w:rsidRDefault="007B17FD" w:rsidP="006A6837">
            <w:pPr>
              <w:widowControl/>
              <w:jc w:val="center"/>
              <w:rPr>
                <w:rFonts w:ascii="Times New Roman" w:hAnsi="Times New Roman"/>
                <w:color w:val="000000" w:themeColor="text1"/>
                <w:sz w:val="20"/>
                <w:szCs w:val="20"/>
              </w:rPr>
            </w:pP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4.2</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对变质、超过保质期或者回收的食品进行显著标示或者单独存放在有明确标志的场所，及时采取无害化处理、销毁等措施并如实记录。</w:t>
            </w:r>
          </w:p>
        </w:tc>
        <w:tc>
          <w:tcPr>
            <w:tcW w:w="1942" w:type="pct"/>
            <w:tcBorders>
              <w:top w:val="single" w:sz="4" w:space="0" w:color="auto"/>
              <w:left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1.</w:t>
            </w:r>
            <w:r w:rsidR="00D51690">
              <w:rPr>
                <w:rFonts w:ascii="Times New Roman" w:hAnsi="Times New Roman"/>
                <w:color w:val="000000" w:themeColor="text1"/>
                <w:sz w:val="20"/>
                <w:szCs w:val="20"/>
              </w:rPr>
              <w:t>《中华人民共和国食品安全法》</w:t>
            </w:r>
            <w:r w:rsidRPr="00161859">
              <w:rPr>
                <w:rFonts w:ascii="Times New Roman" w:hAnsi="Times New Roman"/>
                <w:color w:val="000000" w:themeColor="text1"/>
                <w:sz w:val="20"/>
                <w:szCs w:val="20"/>
              </w:rPr>
              <w:t>第五十四条第一款；</w:t>
            </w:r>
          </w:p>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2.</w:t>
            </w:r>
            <w:r w:rsidRPr="00161859">
              <w:rPr>
                <w:rFonts w:ascii="Times New Roman" w:hAnsi="Times New Roman"/>
                <w:color w:val="000000" w:themeColor="text1"/>
                <w:sz w:val="20"/>
                <w:szCs w:val="20"/>
              </w:rPr>
              <w:t>《食品安全法实施条例》第二十九条；</w:t>
            </w:r>
          </w:p>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3.</w:t>
            </w:r>
            <w:r w:rsidRPr="00161859">
              <w:rPr>
                <w:rFonts w:ascii="Times New Roman" w:hAnsi="Times New Roman"/>
                <w:color w:val="000000" w:themeColor="text1"/>
                <w:sz w:val="20"/>
                <w:szCs w:val="20"/>
              </w:rPr>
              <w:t>《餐饮服务食品安全操作规范》</w:t>
            </w:r>
            <w:r w:rsidRPr="00161859">
              <w:rPr>
                <w:rFonts w:ascii="Times New Roman" w:hAnsi="Times New Roman"/>
                <w:color w:val="000000" w:themeColor="text1"/>
                <w:sz w:val="20"/>
                <w:szCs w:val="20"/>
              </w:rPr>
              <w:t>6.4.8</w:t>
            </w:r>
            <w:r w:rsidRPr="00161859">
              <w:rPr>
                <w:rFonts w:ascii="Times New Roman" w:hAnsi="Times New Roman"/>
                <w:color w:val="000000" w:themeColor="text1"/>
                <w:sz w:val="20"/>
                <w:szCs w:val="20"/>
              </w:rPr>
              <w:t>。</w:t>
            </w:r>
          </w:p>
        </w:tc>
      </w:tr>
      <w:tr w:rsidR="007B17FD" w:rsidRPr="00161859" w:rsidTr="006A6837">
        <w:trPr>
          <w:trHeight w:val="567"/>
          <w:jc w:val="center"/>
        </w:trPr>
        <w:tc>
          <w:tcPr>
            <w:tcW w:w="242" w:type="pct"/>
            <w:vMerge/>
            <w:tcBorders>
              <w:left w:val="single" w:sz="4" w:space="0" w:color="auto"/>
              <w:right w:val="single" w:sz="4" w:space="0" w:color="auto"/>
            </w:tcBorders>
            <w:vAlign w:val="center"/>
          </w:tcPr>
          <w:p w:rsidR="007B17FD" w:rsidRPr="00161859" w:rsidRDefault="007B17FD" w:rsidP="00A17512">
            <w:pPr>
              <w:widowControl/>
              <w:jc w:val="left"/>
              <w:rPr>
                <w:rFonts w:ascii="Times New Roman" w:hAnsi="Times New Roman"/>
                <w:color w:val="000000" w:themeColor="text1"/>
                <w:sz w:val="20"/>
                <w:szCs w:val="20"/>
              </w:rPr>
            </w:pPr>
          </w:p>
        </w:tc>
        <w:tc>
          <w:tcPr>
            <w:tcW w:w="690" w:type="pct"/>
            <w:vMerge/>
            <w:tcBorders>
              <w:left w:val="single" w:sz="4" w:space="0" w:color="auto"/>
              <w:right w:val="single" w:sz="4" w:space="0" w:color="auto"/>
            </w:tcBorders>
            <w:vAlign w:val="center"/>
          </w:tcPr>
          <w:p w:rsidR="007B17FD" w:rsidRPr="00161859" w:rsidRDefault="007B17FD" w:rsidP="006A6837">
            <w:pPr>
              <w:widowControl/>
              <w:jc w:val="center"/>
              <w:rPr>
                <w:rFonts w:ascii="Times New Roman" w:hAnsi="Times New Roman"/>
                <w:color w:val="000000" w:themeColor="text1"/>
                <w:sz w:val="20"/>
                <w:szCs w:val="20"/>
              </w:rPr>
            </w:pP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4.3</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食品的包装和标签符合要求，并按照要求的条件和规范贮存。</w:t>
            </w:r>
          </w:p>
        </w:tc>
        <w:tc>
          <w:tcPr>
            <w:tcW w:w="1942" w:type="pct"/>
            <w:tcBorders>
              <w:left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1.</w:t>
            </w:r>
            <w:r w:rsidR="00D51690">
              <w:rPr>
                <w:rFonts w:ascii="Times New Roman" w:hAnsi="Times New Roman"/>
                <w:color w:val="000000" w:themeColor="text1"/>
                <w:sz w:val="20"/>
                <w:szCs w:val="20"/>
              </w:rPr>
              <w:t>《中华人民共和国食品安全法》</w:t>
            </w:r>
            <w:r w:rsidRPr="00161859">
              <w:rPr>
                <w:rFonts w:ascii="Times New Roman" w:hAnsi="Times New Roman"/>
                <w:color w:val="000000" w:themeColor="text1"/>
                <w:sz w:val="20"/>
                <w:szCs w:val="20"/>
              </w:rPr>
              <w:t>第三十四条、第六十七条第一款、第六十八条、第七十条、第九十七条；</w:t>
            </w:r>
          </w:p>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2.</w:t>
            </w:r>
            <w:r w:rsidRPr="00161859">
              <w:rPr>
                <w:rFonts w:ascii="Times New Roman" w:hAnsi="Times New Roman"/>
                <w:color w:val="000000" w:themeColor="text1"/>
                <w:sz w:val="20"/>
                <w:szCs w:val="20"/>
              </w:rPr>
              <w:t>《餐饮服务食品安全操作规范》</w:t>
            </w:r>
            <w:r w:rsidRPr="00161859">
              <w:rPr>
                <w:rFonts w:ascii="Times New Roman" w:hAnsi="Times New Roman"/>
                <w:color w:val="000000" w:themeColor="text1"/>
                <w:sz w:val="20"/>
                <w:szCs w:val="20"/>
              </w:rPr>
              <w:t>6.3.2.1</w:t>
            </w:r>
            <w:r w:rsidRPr="00161859">
              <w:rPr>
                <w:rFonts w:ascii="Times New Roman" w:hAnsi="Times New Roman"/>
                <w:color w:val="000000" w:themeColor="text1"/>
                <w:sz w:val="20"/>
                <w:szCs w:val="20"/>
              </w:rPr>
              <w:t>、</w:t>
            </w:r>
            <w:r w:rsidRPr="00161859">
              <w:rPr>
                <w:rFonts w:ascii="Times New Roman" w:hAnsi="Times New Roman"/>
                <w:color w:val="000000" w:themeColor="text1"/>
                <w:sz w:val="20"/>
                <w:szCs w:val="20"/>
              </w:rPr>
              <w:t>7.5.3</w:t>
            </w:r>
            <w:r w:rsidRPr="00161859">
              <w:rPr>
                <w:rFonts w:ascii="Times New Roman" w:hAnsi="Times New Roman"/>
                <w:color w:val="000000" w:themeColor="text1"/>
                <w:sz w:val="20"/>
                <w:szCs w:val="20"/>
              </w:rPr>
              <w:t>。</w:t>
            </w:r>
          </w:p>
        </w:tc>
      </w:tr>
      <w:tr w:rsidR="007B17FD" w:rsidRPr="00161859" w:rsidTr="006A6837">
        <w:trPr>
          <w:trHeight w:val="567"/>
          <w:jc w:val="center"/>
        </w:trPr>
        <w:tc>
          <w:tcPr>
            <w:tcW w:w="242" w:type="pct"/>
            <w:vMerge/>
            <w:tcBorders>
              <w:left w:val="single" w:sz="4" w:space="0" w:color="auto"/>
              <w:right w:val="single" w:sz="4" w:space="0" w:color="auto"/>
            </w:tcBorders>
            <w:vAlign w:val="center"/>
          </w:tcPr>
          <w:p w:rsidR="007B17FD" w:rsidRPr="00161859" w:rsidRDefault="007B17FD" w:rsidP="00A17512">
            <w:pPr>
              <w:widowControl/>
              <w:jc w:val="left"/>
              <w:rPr>
                <w:rFonts w:ascii="Times New Roman" w:hAnsi="Times New Roman"/>
                <w:color w:val="000000" w:themeColor="text1"/>
                <w:sz w:val="20"/>
                <w:szCs w:val="20"/>
              </w:rPr>
            </w:pPr>
          </w:p>
        </w:tc>
        <w:tc>
          <w:tcPr>
            <w:tcW w:w="690" w:type="pct"/>
            <w:vMerge/>
            <w:tcBorders>
              <w:left w:val="single" w:sz="4" w:space="0" w:color="auto"/>
              <w:right w:val="single" w:sz="4" w:space="0" w:color="auto"/>
            </w:tcBorders>
            <w:vAlign w:val="center"/>
          </w:tcPr>
          <w:p w:rsidR="007B17FD" w:rsidRPr="00161859" w:rsidRDefault="007B17FD" w:rsidP="006A6837">
            <w:pPr>
              <w:widowControl/>
              <w:jc w:val="center"/>
              <w:rPr>
                <w:rFonts w:ascii="Times New Roman" w:hAnsi="Times New Roman"/>
                <w:color w:val="000000" w:themeColor="text1"/>
                <w:sz w:val="20"/>
                <w:szCs w:val="20"/>
              </w:rPr>
            </w:pP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4.4</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食品加工用水符合生活饮用水卫生标准。加工制作现榨果蔬汁和食用冰等直接入口食品的用水安装净水设施或使用煮沸冷却后的生活饮用水。</w:t>
            </w:r>
          </w:p>
        </w:tc>
        <w:tc>
          <w:tcPr>
            <w:tcW w:w="1942" w:type="pct"/>
            <w:tcBorders>
              <w:left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1.</w:t>
            </w:r>
            <w:r w:rsidR="00D51690">
              <w:rPr>
                <w:rFonts w:ascii="Times New Roman" w:hAnsi="Times New Roman"/>
                <w:color w:val="000000" w:themeColor="text1"/>
                <w:sz w:val="20"/>
                <w:szCs w:val="20"/>
              </w:rPr>
              <w:t>《中华人民共和国食品安全法》</w:t>
            </w:r>
            <w:r w:rsidRPr="00161859">
              <w:rPr>
                <w:rFonts w:ascii="Times New Roman" w:hAnsi="Times New Roman"/>
                <w:color w:val="000000" w:themeColor="text1"/>
                <w:sz w:val="20"/>
                <w:szCs w:val="20"/>
              </w:rPr>
              <w:t>三十三条第一款第（九）项；</w:t>
            </w:r>
          </w:p>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2.</w:t>
            </w:r>
            <w:r w:rsidRPr="00161859">
              <w:rPr>
                <w:rFonts w:ascii="Times New Roman" w:hAnsi="Times New Roman"/>
                <w:color w:val="000000" w:themeColor="text1"/>
                <w:sz w:val="20"/>
                <w:szCs w:val="20"/>
              </w:rPr>
              <w:t>《餐饮服务食品安全操作规范》</w:t>
            </w:r>
            <w:r w:rsidRPr="00161859">
              <w:rPr>
                <w:rFonts w:ascii="Times New Roman" w:hAnsi="Times New Roman"/>
                <w:color w:val="000000" w:themeColor="text1"/>
                <w:sz w:val="20"/>
                <w:szCs w:val="20"/>
              </w:rPr>
              <w:t>3.2.2</w:t>
            </w:r>
            <w:r w:rsidRPr="00161859">
              <w:rPr>
                <w:rFonts w:ascii="Times New Roman" w:hAnsi="Times New Roman"/>
                <w:color w:val="000000" w:themeColor="text1"/>
                <w:sz w:val="20"/>
                <w:szCs w:val="20"/>
              </w:rPr>
              <w:t>、</w:t>
            </w:r>
            <w:r w:rsidRPr="00161859">
              <w:rPr>
                <w:rFonts w:ascii="Times New Roman" w:hAnsi="Times New Roman"/>
                <w:color w:val="000000" w:themeColor="text1"/>
                <w:sz w:val="20"/>
                <w:szCs w:val="20"/>
              </w:rPr>
              <w:t>7.4.3.6.1</w:t>
            </w:r>
            <w:r w:rsidRPr="00161859">
              <w:rPr>
                <w:rFonts w:ascii="Times New Roman" w:hAnsi="Times New Roman"/>
                <w:color w:val="000000" w:themeColor="text1"/>
                <w:sz w:val="20"/>
                <w:szCs w:val="20"/>
              </w:rPr>
              <w:t>。</w:t>
            </w:r>
          </w:p>
        </w:tc>
      </w:tr>
      <w:tr w:rsidR="007B17FD" w:rsidRPr="00161859" w:rsidTr="006A6837">
        <w:trPr>
          <w:trHeight w:val="567"/>
          <w:jc w:val="center"/>
        </w:trPr>
        <w:tc>
          <w:tcPr>
            <w:tcW w:w="242"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5</w:t>
            </w:r>
          </w:p>
        </w:tc>
        <w:tc>
          <w:tcPr>
            <w:tcW w:w="690"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6A6837">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场所卫生</w:t>
            </w: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5.1</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场所内保持清洁卫生，环境整洁、无异味，无苍蝇、老鼠、蟑螂，无污染源和活禽，地面、墙壁、门窗、天花板等无霉斑、污垢、积油、积水等情形。</w:t>
            </w:r>
          </w:p>
        </w:tc>
        <w:tc>
          <w:tcPr>
            <w:tcW w:w="1942"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widowControl/>
              <w:spacing w:line="240" w:lineRule="atLeast"/>
              <w:rPr>
                <w:rFonts w:ascii="Times New Roman" w:hAnsi="Times New Roman"/>
                <w:color w:val="000000" w:themeColor="text1"/>
                <w:sz w:val="20"/>
                <w:szCs w:val="20"/>
              </w:rPr>
            </w:pPr>
            <w:r w:rsidRPr="00161859">
              <w:rPr>
                <w:rFonts w:ascii="Times New Roman" w:hAnsi="Times New Roman"/>
                <w:color w:val="000000" w:themeColor="text1"/>
                <w:sz w:val="20"/>
                <w:szCs w:val="20"/>
              </w:rPr>
              <w:t>1.</w:t>
            </w:r>
            <w:r w:rsidR="00D51690">
              <w:rPr>
                <w:rFonts w:ascii="Times New Roman" w:hAnsi="Times New Roman"/>
                <w:color w:val="000000" w:themeColor="text1"/>
                <w:sz w:val="20"/>
                <w:szCs w:val="20"/>
              </w:rPr>
              <w:t>《中华人民共和国食品安全法》</w:t>
            </w:r>
            <w:r w:rsidRPr="00161859">
              <w:rPr>
                <w:rFonts w:ascii="Times New Roman" w:hAnsi="Times New Roman"/>
                <w:color w:val="000000" w:themeColor="text1"/>
                <w:sz w:val="20"/>
                <w:szCs w:val="20"/>
              </w:rPr>
              <w:t>第三十三条第一款第（一）项、第（二）项；</w:t>
            </w:r>
          </w:p>
          <w:p w:rsidR="007B17FD" w:rsidRPr="00161859" w:rsidRDefault="007B17FD" w:rsidP="00161859">
            <w:pPr>
              <w:widowControl/>
              <w:spacing w:line="240" w:lineRule="atLeast"/>
              <w:rPr>
                <w:rFonts w:ascii="Times New Roman" w:hAnsi="Times New Roman"/>
                <w:color w:val="000000" w:themeColor="text1"/>
                <w:sz w:val="20"/>
                <w:szCs w:val="20"/>
              </w:rPr>
            </w:pPr>
            <w:r w:rsidRPr="00161859">
              <w:rPr>
                <w:rFonts w:ascii="Times New Roman" w:hAnsi="Times New Roman"/>
                <w:color w:val="000000" w:themeColor="text1"/>
                <w:sz w:val="20"/>
                <w:szCs w:val="20"/>
              </w:rPr>
              <w:t>2.</w:t>
            </w:r>
            <w:r w:rsidRPr="00161859">
              <w:rPr>
                <w:rFonts w:ascii="Times New Roman" w:hAnsi="Times New Roman"/>
                <w:color w:val="000000" w:themeColor="text1"/>
                <w:sz w:val="20"/>
                <w:szCs w:val="20"/>
              </w:rPr>
              <w:t>《餐饮服务食品安全操作规范》</w:t>
            </w:r>
            <w:r w:rsidRPr="00161859">
              <w:rPr>
                <w:rFonts w:ascii="Times New Roman" w:hAnsi="Times New Roman"/>
                <w:color w:val="000000" w:themeColor="text1"/>
                <w:sz w:val="20"/>
                <w:szCs w:val="20"/>
              </w:rPr>
              <w:t>4.3</w:t>
            </w:r>
            <w:r w:rsidRPr="00161859">
              <w:rPr>
                <w:rFonts w:ascii="Times New Roman" w:hAnsi="Times New Roman"/>
                <w:color w:val="000000" w:themeColor="text1"/>
                <w:sz w:val="20"/>
                <w:szCs w:val="20"/>
              </w:rPr>
              <w:t>。</w:t>
            </w:r>
          </w:p>
        </w:tc>
      </w:tr>
      <w:tr w:rsidR="007B17FD" w:rsidRPr="00161859" w:rsidTr="006A6837">
        <w:trPr>
          <w:trHeight w:val="567"/>
          <w:jc w:val="center"/>
        </w:trPr>
        <w:tc>
          <w:tcPr>
            <w:tcW w:w="242" w:type="pct"/>
            <w:vMerge w:val="restart"/>
            <w:tcBorders>
              <w:top w:val="single" w:sz="4" w:space="0" w:color="auto"/>
              <w:left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6</w:t>
            </w:r>
          </w:p>
        </w:tc>
        <w:tc>
          <w:tcPr>
            <w:tcW w:w="690" w:type="pct"/>
            <w:vMerge w:val="restart"/>
            <w:tcBorders>
              <w:top w:val="single" w:sz="4" w:space="0" w:color="auto"/>
              <w:left w:val="single" w:sz="4" w:space="0" w:color="auto"/>
              <w:right w:val="single" w:sz="4" w:space="0" w:color="auto"/>
            </w:tcBorders>
            <w:vAlign w:val="center"/>
          </w:tcPr>
          <w:p w:rsidR="007B17FD" w:rsidRPr="00161859" w:rsidRDefault="007B17FD" w:rsidP="006A6837">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粗加工与切配</w:t>
            </w: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6.1</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设有粗加工和切配区域。</w:t>
            </w:r>
          </w:p>
        </w:tc>
        <w:tc>
          <w:tcPr>
            <w:tcW w:w="1942" w:type="pct"/>
            <w:tcBorders>
              <w:top w:val="single" w:sz="4" w:space="0" w:color="auto"/>
              <w:left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1.</w:t>
            </w:r>
            <w:r w:rsidR="00D51690">
              <w:rPr>
                <w:rFonts w:ascii="Times New Roman" w:hAnsi="Times New Roman"/>
                <w:color w:val="000000" w:themeColor="text1"/>
                <w:sz w:val="20"/>
                <w:szCs w:val="20"/>
              </w:rPr>
              <w:t>《中华人民共和国食品安全法》</w:t>
            </w:r>
            <w:r w:rsidRPr="00161859">
              <w:rPr>
                <w:rFonts w:ascii="Times New Roman" w:hAnsi="Times New Roman"/>
                <w:color w:val="000000" w:themeColor="text1"/>
                <w:sz w:val="20"/>
                <w:szCs w:val="20"/>
              </w:rPr>
              <w:t>第三十三条第一款、第三十四条；</w:t>
            </w:r>
          </w:p>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lastRenderedPageBreak/>
              <w:t>2.</w:t>
            </w:r>
            <w:r w:rsidRPr="00161859">
              <w:rPr>
                <w:rFonts w:ascii="Times New Roman" w:hAnsi="Times New Roman"/>
                <w:color w:val="000000" w:themeColor="text1"/>
                <w:sz w:val="20"/>
                <w:szCs w:val="20"/>
              </w:rPr>
              <w:t>《食品经营许可审查通则（试行）》第三十三条；</w:t>
            </w:r>
          </w:p>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3.</w:t>
            </w:r>
            <w:r w:rsidRPr="00161859">
              <w:rPr>
                <w:rFonts w:ascii="Times New Roman" w:hAnsi="Times New Roman"/>
                <w:color w:val="000000" w:themeColor="text1"/>
                <w:sz w:val="20"/>
                <w:szCs w:val="20"/>
              </w:rPr>
              <w:t>《餐饮服务食品安全操作规范》</w:t>
            </w:r>
            <w:r w:rsidRPr="00161859">
              <w:rPr>
                <w:rFonts w:ascii="Times New Roman" w:hAnsi="Times New Roman"/>
                <w:color w:val="000000" w:themeColor="text1"/>
                <w:sz w:val="20"/>
                <w:szCs w:val="20"/>
              </w:rPr>
              <w:t>7.1</w:t>
            </w:r>
            <w:r w:rsidRPr="00161859">
              <w:rPr>
                <w:rFonts w:ascii="Times New Roman" w:hAnsi="Times New Roman"/>
                <w:color w:val="000000" w:themeColor="text1"/>
                <w:sz w:val="20"/>
                <w:szCs w:val="20"/>
              </w:rPr>
              <w:t>、</w:t>
            </w:r>
            <w:r w:rsidRPr="00161859">
              <w:rPr>
                <w:rFonts w:ascii="Times New Roman" w:hAnsi="Times New Roman"/>
                <w:color w:val="000000" w:themeColor="text1"/>
                <w:sz w:val="20"/>
                <w:szCs w:val="20"/>
              </w:rPr>
              <w:t>7.3</w:t>
            </w:r>
            <w:r w:rsidRPr="00161859">
              <w:rPr>
                <w:rFonts w:ascii="Times New Roman" w:hAnsi="Times New Roman"/>
                <w:color w:val="000000" w:themeColor="text1"/>
                <w:sz w:val="20"/>
                <w:szCs w:val="20"/>
              </w:rPr>
              <w:t>。</w:t>
            </w:r>
          </w:p>
        </w:tc>
      </w:tr>
      <w:tr w:rsidR="007B17FD" w:rsidRPr="00161859" w:rsidTr="006A6837">
        <w:trPr>
          <w:trHeight w:val="567"/>
          <w:jc w:val="center"/>
        </w:trPr>
        <w:tc>
          <w:tcPr>
            <w:tcW w:w="242" w:type="pct"/>
            <w:vMerge/>
            <w:tcBorders>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p>
        </w:tc>
        <w:tc>
          <w:tcPr>
            <w:tcW w:w="690" w:type="pct"/>
            <w:vMerge/>
            <w:tcBorders>
              <w:left w:val="single" w:sz="4" w:space="0" w:color="auto"/>
              <w:bottom w:val="single" w:sz="4" w:space="0" w:color="auto"/>
              <w:right w:val="single" w:sz="4" w:space="0" w:color="auto"/>
            </w:tcBorders>
            <w:vAlign w:val="center"/>
          </w:tcPr>
          <w:p w:rsidR="007B17FD" w:rsidRPr="00161859" w:rsidRDefault="007B17FD" w:rsidP="006A6837">
            <w:pPr>
              <w:jc w:val="center"/>
              <w:rPr>
                <w:rFonts w:ascii="Times New Roman" w:hAnsi="Times New Roman"/>
                <w:color w:val="000000" w:themeColor="text1"/>
                <w:sz w:val="20"/>
                <w:szCs w:val="20"/>
              </w:rPr>
            </w:pP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6.2</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盛放或加工制作动物性、植物性、水产品等食品原料的工用具和容器分开使用，并有明显区分标识。</w:t>
            </w:r>
          </w:p>
        </w:tc>
        <w:tc>
          <w:tcPr>
            <w:tcW w:w="1942" w:type="pct"/>
            <w:tcBorders>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《餐饮服务食品安全操作规范》</w:t>
            </w:r>
            <w:r w:rsidRPr="00161859">
              <w:rPr>
                <w:rFonts w:ascii="Times New Roman" w:hAnsi="Times New Roman"/>
                <w:color w:val="000000" w:themeColor="text1"/>
                <w:sz w:val="20"/>
                <w:szCs w:val="20"/>
              </w:rPr>
              <w:t>7.3</w:t>
            </w:r>
            <w:r w:rsidRPr="00161859">
              <w:rPr>
                <w:rFonts w:ascii="Times New Roman" w:hAnsi="Times New Roman"/>
                <w:color w:val="000000" w:themeColor="text1"/>
                <w:sz w:val="20"/>
                <w:szCs w:val="20"/>
              </w:rPr>
              <w:t>。</w:t>
            </w:r>
          </w:p>
        </w:tc>
      </w:tr>
      <w:tr w:rsidR="007B17FD" w:rsidRPr="00161859" w:rsidTr="006A6837">
        <w:trPr>
          <w:trHeight w:val="567"/>
          <w:jc w:val="center"/>
        </w:trPr>
        <w:tc>
          <w:tcPr>
            <w:tcW w:w="242" w:type="pct"/>
            <w:vMerge w:val="restar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7</w:t>
            </w:r>
          </w:p>
        </w:tc>
        <w:tc>
          <w:tcPr>
            <w:tcW w:w="690" w:type="pct"/>
            <w:vMerge w:val="restar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6A6837">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场所布局</w:t>
            </w: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7.1</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各专间有明显的标识，并标明用途。</w:t>
            </w:r>
          </w:p>
        </w:tc>
        <w:tc>
          <w:tcPr>
            <w:tcW w:w="1942"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1.</w:t>
            </w:r>
            <w:r w:rsidRPr="00161859">
              <w:rPr>
                <w:rFonts w:ascii="Times New Roman" w:hAnsi="Times New Roman"/>
                <w:color w:val="000000" w:themeColor="text1"/>
                <w:sz w:val="20"/>
                <w:szCs w:val="20"/>
              </w:rPr>
              <w:t>《食品经营许可审查通则（试行）》第三十九条、第四十条；</w:t>
            </w:r>
          </w:p>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2.</w:t>
            </w:r>
            <w:r w:rsidRPr="00161859">
              <w:rPr>
                <w:rFonts w:ascii="Times New Roman" w:hAnsi="Times New Roman"/>
                <w:color w:val="000000" w:themeColor="text1"/>
                <w:sz w:val="20"/>
                <w:szCs w:val="20"/>
              </w:rPr>
              <w:t>《餐饮服务食品安全操作规范》</w:t>
            </w:r>
            <w:r w:rsidRPr="00161859">
              <w:rPr>
                <w:rFonts w:ascii="Times New Roman" w:hAnsi="Times New Roman"/>
                <w:color w:val="000000" w:themeColor="text1"/>
                <w:sz w:val="20"/>
                <w:szCs w:val="20"/>
              </w:rPr>
              <w:t>7.2</w:t>
            </w:r>
            <w:r w:rsidR="000379C5">
              <w:rPr>
                <w:rFonts w:ascii="Times New Roman" w:hAnsi="Times New Roman" w:hint="eastAsia"/>
                <w:color w:val="000000" w:themeColor="text1"/>
                <w:sz w:val="20"/>
                <w:szCs w:val="20"/>
              </w:rPr>
              <w:t>。</w:t>
            </w:r>
          </w:p>
        </w:tc>
      </w:tr>
      <w:tr w:rsidR="007B17FD" w:rsidRPr="00161859" w:rsidTr="006A6837">
        <w:trPr>
          <w:trHeight w:val="567"/>
          <w:jc w:val="center"/>
        </w:trPr>
        <w:tc>
          <w:tcPr>
            <w:tcW w:w="242" w:type="pct"/>
            <w:vMerge/>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widowControl/>
              <w:jc w:val="center"/>
              <w:rPr>
                <w:rFonts w:ascii="Times New Roman" w:hAnsi="Times New Roman"/>
                <w:color w:val="000000" w:themeColor="text1"/>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7B17FD" w:rsidRPr="00161859" w:rsidRDefault="007B17FD" w:rsidP="006A6837">
            <w:pPr>
              <w:widowControl/>
              <w:jc w:val="center"/>
              <w:rPr>
                <w:rFonts w:ascii="Times New Roman" w:hAnsi="Times New Roman"/>
                <w:color w:val="000000" w:themeColor="text1"/>
                <w:sz w:val="20"/>
                <w:szCs w:val="20"/>
              </w:rPr>
            </w:pP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7.2</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专间的门自动闭合，窗户为封闭式（用于传递食品的除外），专间的门和食品传递窗口及时关闭。</w:t>
            </w:r>
          </w:p>
        </w:tc>
        <w:tc>
          <w:tcPr>
            <w:tcW w:w="1942"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1.</w:t>
            </w:r>
            <w:r w:rsidRPr="00161859">
              <w:rPr>
                <w:rFonts w:ascii="Times New Roman" w:hAnsi="Times New Roman"/>
                <w:color w:val="000000" w:themeColor="text1"/>
                <w:sz w:val="20"/>
                <w:szCs w:val="20"/>
              </w:rPr>
              <w:t>《食品经营许可审查通则（试行）》第三十七条；</w:t>
            </w:r>
          </w:p>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2.</w:t>
            </w:r>
            <w:r w:rsidRPr="00161859">
              <w:rPr>
                <w:rFonts w:ascii="Times New Roman" w:hAnsi="Times New Roman"/>
                <w:color w:val="000000" w:themeColor="text1"/>
                <w:sz w:val="20"/>
                <w:szCs w:val="20"/>
              </w:rPr>
              <w:t>《餐饮服务食品安全操作规范》</w:t>
            </w:r>
            <w:r w:rsidRPr="00161859">
              <w:rPr>
                <w:rFonts w:ascii="Times New Roman" w:hAnsi="Times New Roman"/>
                <w:color w:val="000000" w:themeColor="text1"/>
                <w:sz w:val="20"/>
                <w:szCs w:val="20"/>
              </w:rPr>
              <w:t>4.3.3.3</w:t>
            </w:r>
            <w:r w:rsidRPr="00161859">
              <w:rPr>
                <w:rFonts w:ascii="Times New Roman" w:hAnsi="Times New Roman"/>
                <w:color w:val="000000" w:themeColor="text1"/>
                <w:sz w:val="20"/>
                <w:szCs w:val="20"/>
              </w:rPr>
              <w:t>、</w:t>
            </w:r>
            <w:r w:rsidRPr="00161859">
              <w:rPr>
                <w:rFonts w:ascii="Times New Roman" w:hAnsi="Times New Roman"/>
                <w:color w:val="000000" w:themeColor="text1"/>
                <w:sz w:val="20"/>
                <w:szCs w:val="20"/>
              </w:rPr>
              <w:t>7.2</w:t>
            </w:r>
            <w:r w:rsidRPr="00161859">
              <w:rPr>
                <w:rFonts w:ascii="Times New Roman" w:hAnsi="Times New Roman"/>
                <w:color w:val="000000" w:themeColor="text1"/>
                <w:sz w:val="20"/>
                <w:szCs w:val="20"/>
              </w:rPr>
              <w:t>、</w:t>
            </w:r>
            <w:r w:rsidRPr="00161859">
              <w:rPr>
                <w:rFonts w:ascii="Times New Roman" w:hAnsi="Times New Roman"/>
                <w:color w:val="000000" w:themeColor="text1"/>
                <w:sz w:val="20"/>
                <w:szCs w:val="20"/>
              </w:rPr>
              <w:t>7.4.1</w:t>
            </w:r>
            <w:r w:rsidRPr="00161859">
              <w:rPr>
                <w:rFonts w:ascii="Times New Roman" w:hAnsi="Times New Roman"/>
                <w:color w:val="000000" w:themeColor="text1"/>
                <w:sz w:val="20"/>
                <w:szCs w:val="20"/>
              </w:rPr>
              <w:t>。</w:t>
            </w:r>
          </w:p>
        </w:tc>
      </w:tr>
      <w:tr w:rsidR="007B17FD" w:rsidRPr="00161859" w:rsidTr="006A6837">
        <w:trPr>
          <w:trHeight w:val="567"/>
          <w:jc w:val="center"/>
        </w:trPr>
        <w:tc>
          <w:tcPr>
            <w:tcW w:w="242" w:type="pct"/>
            <w:vMerge w:val="restart"/>
            <w:tcBorders>
              <w:top w:val="single" w:sz="4" w:space="0" w:color="auto"/>
              <w:left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8</w:t>
            </w:r>
          </w:p>
        </w:tc>
        <w:tc>
          <w:tcPr>
            <w:tcW w:w="690" w:type="pct"/>
            <w:vMerge w:val="restart"/>
            <w:tcBorders>
              <w:top w:val="single" w:sz="4" w:space="0" w:color="auto"/>
              <w:left w:val="single" w:sz="4" w:space="0" w:color="auto"/>
              <w:right w:val="single" w:sz="4" w:space="0" w:color="auto"/>
            </w:tcBorders>
            <w:vAlign w:val="center"/>
          </w:tcPr>
          <w:p w:rsidR="007B17FD" w:rsidRPr="00161859" w:rsidRDefault="007B17FD" w:rsidP="006A6837">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设施设备</w:t>
            </w: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8.1</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专间内设有空气消毒、冷冻（藏）、独立的空调等设施，专间内温度不高于</w:t>
            </w:r>
            <w:r w:rsidRPr="00161859">
              <w:rPr>
                <w:rFonts w:ascii="Times New Roman" w:hAnsi="Times New Roman"/>
                <w:color w:val="000000" w:themeColor="text1"/>
                <w:sz w:val="20"/>
                <w:szCs w:val="20"/>
              </w:rPr>
              <w:t>25℃</w:t>
            </w:r>
            <w:r w:rsidRPr="00161859">
              <w:rPr>
                <w:rFonts w:ascii="Times New Roman" w:hAnsi="Times New Roman"/>
                <w:color w:val="000000" w:themeColor="text1"/>
                <w:sz w:val="20"/>
                <w:szCs w:val="20"/>
              </w:rPr>
              <w:t>。</w:t>
            </w:r>
          </w:p>
        </w:tc>
        <w:tc>
          <w:tcPr>
            <w:tcW w:w="1942" w:type="pct"/>
            <w:tcBorders>
              <w:top w:val="single" w:sz="4" w:space="0" w:color="auto"/>
              <w:left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1.</w:t>
            </w:r>
            <w:r w:rsidRPr="00161859">
              <w:rPr>
                <w:rFonts w:ascii="Times New Roman" w:hAnsi="Times New Roman"/>
                <w:color w:val="000000" w:themeColor="text1"/>
                <w:sz w:val="20"/>
                <w:szCs w:val="20"/>
              </w:rPr>
              <w:t>《食品经营许可审查通则（试行）》第三十七条。</w:t>
            </w:r>
          </w:p>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2.</w:t>
            </w:r>
            <w:r w:rsidRPr="00161859">
              <w:rPr>
                <w:rFonts w:ascii="Times New Roman" w:hAnsi="Times New Roman"/>
                <w:color w:val="000000" w:themeColor="text1"/>
                <w:sz w:val="20"/>
                <w:szCs w:val="20"/>
              </w:rPr>
              <w:t>《餐饮服务食品安全操作规范》</w:t>
            </w:r>
            <w:r w:rsidRPr="00161859">
              <w:rPr>
                <w:rFonts w:ascii="Times New Roman" w:hAnsi="Times New Roman"/>
                <w:color w:val="000000" w:themeColor="text1"/>
                <w:sz w:val="20"/>
                <w:szCs w:val="20"/>
              </w:rPr>
              <w:t>7.2</w:t>
            </w:r>
            <w:r w:rsidRPr="00161859">
              <w:rPr>
                <w:rFonts w:ascii="Times New Roman" w:hAnsi="Times New Roman"/>
                <w:color w:val="000000" w:themeColor="text1"/>
                <w:sz w:val="20"/>
                <w:szCs w:val="20"/>
              </w:rPr>
              <w:t>、</w:t>
            </w:r>
            <w:r w:rsidRPr="00161859">
              <w:rPr>
                <w:rFonts w:ascii="Times New Roman" w:hAnsi="Times New Roman"/>
                <w:color w:val="000000" w:themeColor="text1"/>
                <w:sz w:val="20"/>
                <w:szCs w:val="20"/>
              </w:rPr>
              <w:t>7.4.1</w:t>
            </w:r>
            <w:r w:rsidRPr="00161859">
              <w:rPr>
                <w:rFonts w:ascii="Times New Roman" w:hAnsi="Times New Roman"/>
                <w:color w:val="000000" w:themeColor="text1"/>
                <w:sz w:val="20"/>
                <w:szCs w:val="20"/>
              </w:rPr>
              <w:t>。</w:t>
            </w:r>
          </w:p>
        </w:tc>
      </w:tr>
      <w:tr w:rsidR="007B17FD" w:rsidRPr="00161859" w:rsidTr="006A6837">
        <w:trPr>
          <w:trHeight w:val="567"/>
          <w:jc w:val="center"/>
        </w:trPr>
        <w:tc>
          <w:tcPr>
            <w:tcW w:w="242" w:type="pct"/>
            <w:vMerge/>
            <w:tcBorders>
              <w:left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p>
        </w:tc>
        <w:tc>
          <w:tcPr>
            <w:tcW w:w="690" w:type="pct"/>
            <w:vMerge/>
            <w:tcBorders>
              <w:left w:val="single" w:sz="4" w:space="0" w:color="auto"/>
              <w:right w:val="single" w:sz="4" w:space="0" w:color="auto"/>
            </w:tcBorders>
            <w:vAlign w:val="center"/>
          </w:tcPr>
          <w:p w:rsidR="007B17FD" w:rsidRPr="00161859" w:rsidRDefault="007B17FD" w:rsidP="006A6837">
            <w:pPr>
              <w:jc w:val="center"/>
              <w:rPr>
                <w:rFonts w:ascii="Times New Roman" w:hAnsi="Times New Roman"/>
                <w:color w:val="000000" w:themeColor="text1"/>
                <w:sz w:val="20"/>
                <w:szCs w:val="20"/>
              </w:rPr>
            </w:pP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8.2</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tabs>
                <w:tab w:val="left" w:pos="960"/>
              </w:tabs>
              <w:rPr>
                <w:rFonts w:ascii="Times New Roman" w:hAnsi="Times New Roman"/>
                <w:color w:val="000000" w:themeColor="text1"/>
                <w:sz w:val="20"/>
                <w:szCs w:val="20"/>
              </w:rPr>
            </w:pPr>
            <w:r w:rsidRPr="00161859">
              <w:rPr>
                <w:rFonts w:ascii="Times New Roman" w:hAnsi="Times New Roman"/>
                <w:color w:val="000000" w:themeColor="text1"/>
                <w:sz w:val="20"/>
                <w:szCs w:val="20"/>
              </w:rPr>
              <w:t>专间内工用具专用并独立存放。</w:t>
            </w:r>
          </w:p>
        </w:tc>
        <w:tc>
          <w:tcPr>
            <w:tcW w:w="1942" w:type="pct"/>
            <w:tcBorders>
              <w:left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《餐饮服务食品安全操作规范》</w:t>
            </w:r>
            <w:r w:rsidRPr="00161859">
              <w:rPr>
                <w:rFonts w:ascii="Times New Roman" w:hAnsi="Times New Roman"/>
                <w:color w:val="000000" w:themeColor="text1"/>
                <w:sz w:val="20"/>
                <w:szCs w:val="20"/>
              </w:rPr>
              <w:t>7.2</w:t>
            </w:r>
            <w:r w:rsidRPr="00161859">
              <w:rPr>
                <w:rFonts w:ascii="Times New Roman" w:hAnsi="Times New Roman"/>
                <w:color w:val="000000" w:themeColor="text1"/>
                <w:sz w:val="20"/>
                <w:szCs w:val="20"/>
              </w:rPr>
              <w:t>、</w:t>
            </w:r>
            <w:r w:rsidRPr="00161859">
              <w:rPr>
                <w:rFonts w:ascii="Times New Roman" w:hAnsi="Times New Roman"/>
                <w:color w:val="000000" w:themeColor="text1"/>
                <w:sz w:val="20"/>
                <w:szCs w:val="20"/>
              </w:rPr>
              <w:t>7.4.1</w:t>
            </w:r>
            <w:r w:rsidRPr="00161859">
              <w:rPr>
                <w:rFonts w:ascii="Times New Roman" w:hAnsi="Times New Roman"/>
                <w:color w:val="000000" w:themeColor="text1"/>
                <w:sz w:val="20"/>
                <w:szCs w:val="20"/>
              </w:rPr>
              <w:t>。</w:t>
            </w:r>
          </w:p>
        </w:tc>
      </w:tr>
      <w:tr w:rsidR="007B17FD" w:rsidRPr="00161859" w:rsidTr="006A6837">
        <w:trPr>
          <w:trHeight w:val="567"/>
          <w:jc w:val="center"/>
        </w:trPr>
        <w:tc>
          <w:tcPr>
            <w:tcW w:w="242" w:type="pct"/>
            <w:vMerge/>
            <w:tcBorders>
              <w:left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p>
        </w:tc>
        <w:tc>
          <w:tcPr>
            <w:tcW w:w="690" w:type="pct"/>
            <w:vMerge/>
            <w:tcBorders>
              <w:left w:val="single" w:sz="4" w:space="0" w:color="auto"/>
              <w:right w:val="single" w:sz="4" w:space="0" w:color="auto"/>
            </w:tcBorders>
            <w:vAlign w:val="center"/>
          </w:tcPr>
          <w:p w:rsidR="007B17FD" w:rsidRPr="00161859" w:rsidRDefault="007B17FD" w:rsidP="006A6837">
            <w:pPr>
              <w:jc w:val="center"/>
              <w:rPr>
                <w:rFonts w:ascii="Times New Roman" w:hAnsi="Times New Roman"/>
                <w:color w:val="000000" w:themeColor="text1"/>
                <w:sz w:val="20"/>
                <w:szCs w:val="20"/>
              </w:rPr>
            </w:pP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8.3</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tabs>
                <w:tab w:val="left" w:pos="960"/>
              </w:tabs>
              <w:rPr>
                <w:rFonts w:ascii="Times New Roman" w:hAnsi="Times New Roman"/>
                <w:color w:val="000000" w:themeColor="text1"/>
                <w:sz w:val="20"/>
                <w:szCs w:val="20"/>
              </w:rPr>
            </w:pPr>
            <w:r w:rsidRPr="00161859">
              <w:rPr>
                <w:rFonts w:ascii="Times New Roman" w:hAnsi="Times New Roman"/>
                <w:color w:val="000000" w:themeColor="text1"/>
                <w:sz w:val="20"/>
                <w:szCs w:val="20"/>
              </w:rPr>
              <w:t>专间入口处设有二次更衣设施，以及独立的非接触洗手、消毒、干手设施。</w:t>
            </w:r>
          </w:p>
        </w:tc>
        <w:tc>
          <w:tcPr>
            <w:tcW w:w="1942" w:type="pct"/>
            <w:tcBorders>
              <w:left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1.</w:t>
            </w:r>
            <w:r w:rsidRPr="00161859">
              <w:rPr>
                <w:rFonts w:ascii="Times New Roman" w:hAnsi="Times New Roman"/>
                <w:color w:val="000000" w:themeColor="text1"/>
                <w:sz w:val="20"/>
                <w:szCs w:val="20"/>
              </w:rPr>
              <w:t>《食品经营许可审查通则（试行）》第三十七条。</w:t>
            </w:r>
          </w:p>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2.</w:t>
            </w:r>
            <w:r w:rsidRPr="00161859">
              <w:rPr>
                <w:rFonts w:ascii="Times New Roman" w:hAnsi="Times New Roman"/>
                <w:color w:val="000000" w:themeColor="text1"/>
                <w:sz w:val="20"/>
                <w:szCs w:val="20"/>
              </w:rPr>
              <w:t>《餐饮服务食品安全操作规范》</w:t>
            </w:r>
            <w:r w:rsidRPr="00161859">
              <w:rPr>
                <w:rFonts w:ascii="Times New Roman" w:hAnsi="Times New Roman"/>
                <w:color w:val="000000" w:themeColor="text1"/>
                <w:sz w:val="20"/>
                <w:szCs w:val="20"/>
              </w:rPr>
              <w:t>7.2</w:t>
            </w:r>
            <w:r w:rsidRPr="00161859">
              <w:rPr>
                <w:rFonts w:ascii="Times New Roman" w:hAnsi="Times New Roman"/>
                <w:color w:val="000000" w:themeColor="text1"/>
                <w:sz w:val="20"/>
                <w:szCs w:val="20"/>
              </w:rPr>
              <w:t>、</w:t>
            </w:r>
            <w:r w:rsidRPr="00161859">
              <w:rPr>
                <w:rFonts w:ascii="Times New Roman" w:hAnsi="Times New Roman"/>
                <w:color w:val="000000" w:themeColor="text1"/>
                <w:sz w:val="20"/>
                <w:szCs w:val="20"/>
              </w:rPr>
              <w:t>7.4.1</w:t>
            </w:r>
            <w:r w:rsidRPr="00161859">
              <w:rPr>
                <w:rFonts w:ascii="Times New Roman" w:hAnsi="Times New Roman"/>
                <w:color w:val="000000" w:themeColor="text1"/>
                <w:sz w:val="20"/>
                <w:szCs w:val="20"/>
              </w:rPr>
              <w:t>。</w:t>
            </w:r>
          </w:p>
        </w:tc>
      </w:tr>
      <w:tr w:rsidR="007B17FD" w:rsidRPr="00161859" w:rsidTr="006A6837">
        <w:trPr>
          <w:trHeight w:val="567"/>
          <w:jc w:val="center"/>
        </w:trPr>
        <w:tc>
          <w:tcPr>
            <w:tcW w:w="242"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9</w:t>
            </w:r>
          </w:p>
        </w:tc>
        <w:tc>
          <w:tcPr>
            <w:tcW w:w="690"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6A6837">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人员</w:t>
            </w: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9.1</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专间内由专人加工制作。加工制作人员穿戴专用的工作衣帽、佩戴口罩并严格清洗消毒手部后进入专间。</w:t>
            </w:r>
          </w:p>
        </w:tc>
        <w:tc>
          <w:tcPr>
            <w:tcW w:w="1942"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《餐饮服务食品安全操作规范》</w:t>
            </w:r>
            <w:r w:rsidRPr="00161859">
              <w:rPr>
                <w:rFonts w:ascii="Times New Roman" w:hAnsi="Times New Roman"/>
                <w:color w:val="000000" w:themeColor="text1"/>
                <w:sz w:val="20"/>
                <w:szCs w:val="20"/>
              </w:rPr>
              <w:t>7.2</w:t>
            </w:r>
            <w:r w:rsidRPr="00161859">
              <w:rPr>
                <w:rFonts w:ascii="Times New Roman" w:hAnsi="Times New Roman"/>
                <w:color w:val="000000" w:themeColor="text1"/>
                <w:sz w:val="20"/>
                <w:szCs w:val="20"/>
              </w:rPr>
              <w:t>、</w:t>
            </w:r>
            <w:r w:rsidRPr="00161859">
              <w:rPr>
                <w:rFonts w:ascii="Times New Roman" w:hAnsi="Times New Roman"/>
                <w:color w:val="000000" w:themeColor="text1"/>
                <w:sz w:val="20"/>
                <w:szCs w:val="20"/>
              </w:rPr>
              <w:t>7.4.1</w:t>
            </w:r>
            <w:r w:rsidRPr="00161859">
              <w:rPr>
                <w:rFonts w:ascii="Times New Roman" w:hAnsi="Times New Roman"/>
                <w:color w:val="000000" w:themeColor="text1"/>
                <w:sz w:val="20"/>
                <w:szCs w:val="20"/>
              </w:rPr>
              <w:t>。</w:t>
            </w:r>
          </w:p>
        </w:tc>
      </w:tr>
      <w:tr w:rsidR="007B17FD" w:rsidRPr="00161859" w:rsidTr="006A6837">
        <w:trPr>
          <w:trHeight w:val="567"/>
          <w:jc w:val="center"/>
        </w:trPr>
        <w:tc>
          <w:tcPr>
            <w:tcW w:w="242" w:type="pct"/>
            <w:vMerge w:val="restar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10</w:t>
            </w:r>
          </w:p>
        </w:tc>
        <w:tc>
          <w:tcPr>
            <w:tcW w:w="690" w:type="pct"/>
            <w:vMerge w:val="restar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6A6837">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加工制作</w:t>
            </w: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10.1</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生食类食品、裱花蛋糕、冷食类食品等的加工在专间内进行（可不在专间加工的情形除外）。</w:t>
            </w:r>
          </w:p>
        </w:tc>
        <w:tc>
          <w:tcPr>
            <w:tcW w:w="1942"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1.</w:t>
            </w:r>
            <w:r w:rsidRPr="00161859">
              <w:rPr>
                <w:rFonts w:ascii="Times New Roman" w:hAnsi="Times New Roman"/>
                <w:color w:val="000000" w:themeColor="text1"/>
                <w:sz w:val="20"/>
                <w:szCs w:val="20"/>
              </w:rPr>
              <w:t>《食品经营许可审查通则（试行）》第三十九条、第四十条；</w:t>
            </w:r>
          </w:p>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2.</w:t>
            </w:r>
            <w:r w:rsidRPr="00161859">
              <w:rPr>
                <w:rFonts w:ascii="Times New Roman" w:hAnsi="Times New Roman"/>
                <w:color w:val="000000" w:themeColor="text1"/>
                <w:sz w:val="20"/>
                <w:szCs w:val="20"/>
              </w:rPr>
              <w:t>《餐饮服务食品安全操作规范》</w:t>
            </w:r>
            <w:r w:rsidRPr="00161859">
              <w:rPr>
                <w:rFonts w:ascii="Times New Roman" w:hAnsi="Times New Roman"/>
                <w:color w:val="000000" w:themeColor="text1"/>
                <w:sz w:val="20"/>
                <w:szCs w:val="20"/>
              </w:rPr>
              <w:t>7.2</w:t>
            </w:r>
            <w:r w:rsidRPr="00161859">
              <w:rPr>
                <w:rFonts w:ascii="Times New Roman" w:hAnsi="Times New Roman"/>
                <w:color w:val="000000" w:themeColor="text1"/>
                <w:sz w:val="20"/>
                <w:szCs w:val="20"/>
              </w:rPr>
              <w:t>、</w:t>
            </w:r>
            <w:r w:rsidRPr="00161859">
              <w:rPr>
                <w:rFonts w:ascii="Times New Roman" w:hAnsi="Times New Roman"/>
                <w:color w:val="000000" w:themeColor="text1"/>
                <w:sz w:val="20"/>
                <w:szCs w:val="20"/>
              </w:rPr>
              <w:t>7.4.1</w:t>
            </w:r>
            <w:r w:rsidRPr="00161859">
              <w:rPr>
                <w:rFonts w:ascii="Times New Roman" w:hAnsi="Times New Roman"/>
                <w:color w:val="000000" w:themeColor="text1"/>
                <w:sz w:val="20"/>
                <w:szCs w:val="20"/>
              </w:rPr>
              <w:t>。</w:t>
            </w:r>
          </w:p>
        </w:tc>
      </w:tr>
      <w:tr w:rsidR="007B17FD" w:rsidRPr="00161859" w:rsidTr="006A6837">
        <w:trPr>
          <w:trHeight w:val="567"/>
          <w:jc w:val="center"/>
        </w:trPr>
        <w:tc>
          <w:tcPr>
            <w:tcW w:w="242" w:type="pct"/>
            <w:vMerge/>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widowControl/>
              <w:jc w:val="center"/>
              <w:rPr>
                <w:rFonts w:ascii="Times New Roman" w:hAnsi="Times New Roman"/>
                <w:color w:val="000000" w:themeColor="text1"/>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7B17FD" w:rsidRPr="00161859" w:rsidRDefault="007B17FD" w:rsidP="006A6837">
            <w:pPr>
              <w:widowControl/>
              <w:jc w:val="center"/>
              <w:rPr>
                <w:rFonts w:ascii="Times New Roman" w:hAnsi="Times New Roman"/>
                <w:color w:val="000000" w:themeColor="text1"/>
                <w:sz w:val="20"/>
                <w:szCs w:val="20"/>
              </w:rPr>
            </w:pP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10.2</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食品的冷却、分装等在专间内进行。</w:t>
            </w:r>
          </w:p>
        </w:tc>
        <w:tc>
          <w:tcPr>
            <w:tcW w:w="1942"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1.</w:t>
            </w:r>
            <w:r w:rsidRPr="00161859">
              <w:rPr>
                <w:rFonts w:ascii="Times New Roman" w:hAnsi="Times New Roman"/>
                <w:color w:val="000000" w:themeColor="text1"/>
                <w:sz w:val="20"/>
                <w:szCs w:val="20"/>
              </w:rPr>
              <w:t>《食品经营许可审查通则（试行）》第四十三条；</w:t>
            </w:r>
          </w:p>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2.</w:t>
            </w:r>
            <w:r w:rsidRPr="00161859">
              <w:rPr>
                <w:rFonts w:ascii="Times New Roman" w:hAnsi="Times New Roman"/>
                <w:color w:val="000000" w:themeColor="text1"/>
                <w:sz w:val="20"/>
                <w:szCs w:val="20"/>
              </w:rPr>
              <w:t>《餐饮服务食品安全操作规范》</w:t>
            </w:r>
            <w:r w:rsidRPr="00161859">
              <w:rPr>
                <w:rFonts w:ascii="Times New Roman" w:hAnsi="Times New Roman"/>
                <w:color w:val="000000" w:themeColor="text1"/>
                <w:sz w:val="20"/>
                <w:szCs w:val="20"/>
              </w:rPr>
              <w:t>7.2.1</w:t>
            </w:r>
            <w:r w:rsidRPr="00161859">
              <w:rPr>
                <w:rFonts w:ascii="Times New Roman" w:hAnsi="Times New Roman"/>
                <w:color w:val="000000" w:themeColor="text1"/>
                <w:sz w:val="20"/>
                <w:szCs w:val="20"/>
              </w:rPr>
              <w:t>。</w:t>
            </w:r>
          </w:p>
        </w:tc>
      </w:tr>
      <w:tr w:rsidR="007B17FD" w:rsidRPr="00161859" w:rsidTr="006A6837">
        <w:trPr>
          <w:trHeight w:val="567"/>
          <w:jc w:val="center"/>
        </w:trPr>
        <w:tc>
          <w:tcPr>
            <w:tcW w:w="242"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11</w:t>
            </w:r>
          </w:p>
        </w:tc>
        <w:tc>
          <w:tcPr>
            <w:tcW w:w="690"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6A6837">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废弃物要求</w:t>
            </w: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11.1</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专间内的废弃物容器的盖子为非手动开启式。</w:t>
            </w:r>
          </w:p>
        </w:tc>
        <w:tc>
          <w:tcPr>
            <w:tcW w:w="1942"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《食品经营许可审查通则（试行）》第三十七条第二项。</w:t>
            </w:r>
          </w:p>
        </w:tc>
      </w:tr>
      <w:tr w:rsidR="007B17FD" w:rsidRPr="00161859" w:rsidTr="006A6837">
        <w:trPr>
          <w:trHeight w:val="517"/>
          <w:jc w:val="center"/>
        </w:trPr>
        <w:tc>
          <w:tcPr>
            <w:tcW w:w="242" w:type="pct"/>
            <w:vMerge w:val="restar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lastRenderedPageBreak/>
              <w:t>12</w:t>
            </w:r>
          </w:p>
        </w:tc>
        <w:tc>
          <w:tcPr>
            <w:tcW w:w="690" w:type="pct"/>
            <w:vMerge w:val="restar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6A6837">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工具容器</w:t>
            </w: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12.1</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盛放调味料的容器表面清洁，加盖存放。</w:t>
            </w:r>
          </w:p>
        </w:tc>
        <w:tc>
          <w:tcPr>
            <w:tcW w:w="1942"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《餐饮服务食品安全操作规范》</w:t>
            </w:r>
            <w:r w:rsidRPr="00161859">
              <w:rPr>
                <w:rFonts w:ascii="Times New Roman" w:hAnsi="Times New Roman"/>
                <w:color w:val="000000" w:themeColor="text1"/>
                <w:sz w:val="20"/>
                <w:szCs w:val="20"/>
              </w:rPr>
              <w:t>7.4.3</w:t>
            </w:r>
            <w:r w:rsidRPr="00161859">
              <w:rPr>
                <w:rFonts w:ascii="Times New Roman" w:hAnsi="Times New Roman"/>
                <w:color w:val="000000" w:themeColor="text1"/>
                <w:sz w:val="20"/>
                <w:szCs w:val="20"/>
              </w:rPr>
              <w:t>。</w:t>
            </w:r>
          </w:p>
        </w:tc>
      </w:tr>
      <w:tr w:rsidR="007B17FD" w:rsidRPr="00161859" w:rsidTr="006A6837">
        <w:trPr>
          <w:trHeight w:val="20"/>
          <w:jc w:val="center"/>
        </w:trPr>
        <w:tc>
          <w:tcPr>
            <w:tcW w:w="242" w:type="pct"/>
            <w:vMerge/>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widowControl/>
              <w:jc w:val="center"/>
              <w:rPr>
                <w:rFonts w:ascii="Times New Roman" w:hAnsi="Times New Roman"/>
                <w:color w:val="000000" w:themeColor="text1"/>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widowControl/>
              <w:jc w:val="center"/>
              <w:rPr>
                <w:rFonts w:ascii="Times New Roman" w:hAnsi="Times New Roman"/>
                <w:color w:val="000000" w:themeColor="text1"/>
                <w:sz w:val="20"/>
                <w:szCs w:val="20"/>
              </w:rPr>
            </w:pP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12.2</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用于加工动物性、植物性、水产品等食品原料的容器、工用具分开使用，并有明显区分标识。</w:t>
            </w:r>
          </w:p>
        </w:tc>
        <w:tc>
          <w:tcPr>
            <w:tcW w:w="1942"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sz w:val="20"/>
                <w:szCs w:val="20"/>
              </w:rPr>
            </w:pPr>
            <w:r w:rsidRPr="00161859">
              <w:rPr>
                <w:rFonts w:ascii="Times New Roman" w:hAnsi="Times New Roman"/>
                <w:sz w:val="20"/>
                <w:szCs w:val="20"/>
              </w:rPr>
              <w:t>1.</w:t>
            </w:r>
            <w:r w:rsidR="00D51690">
              <w:rPr>
                <w:rFonts w:ascii="Times New Roman" w:hAnsi="Times New Roman"/>
                <w:sz w:val="20"/>
                <w:szCs w:val="20"/>
              </w:rPr>
              <w:t>《中华人民共和国食品安全法》</w:t>
            </w:r>
            <w:r w:rsidRPr="00161859">
              <w:rPr>
                <w:rFonts w:ascii="Times New Roman" w:hAnsi="Times New Roman"/>
                <w:sz w:val="20"/>
                <w:szCs w:val="20"/>
              </w:rPr>
              <w:t>第三十三条第一款；</w:t>
            </w:r>
          </w:p>
          <w:p w:rsidR="007B17FD" w:rsidRPr="00161859" w:rsidRDefault="007B17FD" w:rsidP="00161859">
            <w:pPr>
              <w:rPr>
                <w:rFonts w:ascii="Times New Roman" w:hAnsi="Times New Roman"/>
                <w:sz w:val="20"/>
                <w:szCs w:val="20"/>
              </w:rPr>
            </w:pPr>
            <w:r w:rsidRPr="00161859">
              <w:rPr>
                <w:rFonts w:ascii="Times New Roman" w:hAnsi="Times New Roman"/>
                <w:sz w:val="20"/>
                <w:szCs w:val="20"/>
              </w:rPr>
              <w:t>2.</w:t>
            </w:r>
            <w:r w:rsidRPr="00161859">
              <w:rPr>
                <w:rFonts w:ascii="Times New Roman" w:hAnsi="Times New Roman"/>
                <w:sz w:val="20"/>
                <w:szCs w:val="20"/>
              </w:rPr>
              <w:t>《食品经营许可审查通则（试行）》第三十三条；</w:t>
            </w:r>
          </w:p>
          <w:p w:rsidR="007B17FD" w:rsidRPr="00161859" w:rsidRDefault="007B17FD" w:rsidP="00161859">
            <w:pPr>
              <w:rPr>
                <w:rFonts w:ascii="Times New Roman" w:hAnsi="Times New Roman"/>
                <w:sz w:val="20"/>
                <w:szCs w:val="20"/>
              </w:rPr>
            </w:pPr>
            <w:r w:rsidRPr="00161859">
              <w:rPr>
                <w:rFonts w:ascii="Times New Roman" w:hAnsi="Times New Roman"/>
                <w:sz w:val="20"/>
                <w:szCs w:val="20"/>
              </w:rPr>
              <w:t>3.</w:t>
            </w:r>
            <w:r w:rsidRPr="00161859">
              <w:rPr>
                <w:rFonts w:ascii="Times New Roman" w:hAnsi="Times New Roman"/>
                <w:sz w:val="20"/>
                <w:szCs w:val="20"/>
              </w:rPr>
              <w:t>《餐饮服务食品安全操作规范》</w:t>
            </w:r>
            <w:r w:rsidRPr="00161859">
              <w:rPr>
                <w:rFonts w:ascii="Times New Roman" w:hAnsi="Times New Roman"/>
                <w:sz w:val="20"/>
                <w:szCs w:val="20"/>
              </w:rPr>
              <w:t>7.1</w:t>
            </w:r>
            <w:r w:rsidRPr="00161859">
              <w:rPr>
                <w:rFonts w:ascii="Times New Roman" w:hAnsi="Times New Roman"/>
                <w:sz w:val="20"/>
                <w:szCs w:val="20"/>
              </w:rPr>
              <w:t>。</w:t>
            </w:r>
          </w:p>
        </w:tc>
      </w:tr>
      <w:tr w:rsidR="007B17FD" w:rsidRPr="00161859" w:rsidTr="006A6837">
        <w:trPr>
          <w:trHeight w:val="567"/>
          <w:jc w:val="center"/>
        </w:trPr>
        <w:tc>
          <w:tcPr>
            <w:tcW w:w="242"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13</w:t>
            </w:r>
          </w:p>
        </w:tc>
        <w:tc>
          <w:tcPr>
            <w:tcW w:w="690" w:type="pct"/>
            <w:tcBorders>
              <w:top w:val="single" w:sz="4" w:space="0" w:color="auto"/>
              <w:left w:val="single" w:sz="4" w:space="0" w:color="auto"/>
              <w:bottom w:val="single" w:sz="4" w:space="0" w:color="auto"/>
              <w:right w:val="single" w:sz="4" w:space="0" w:color="auto"/>
            </w:tcBorders>
            <w:vAlign w:val="center"/>
          </w:tcPr>
          <w:p w:rsidR="006A6837"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防尘、防有害生物</w:t>
            </w:r>
          </w:p>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设施</w:t>
            </w: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13.1</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配备防尘、防蝇、防鼠、防虫等设施设备，</w:t>
            </w:r>
            <w:r w:rsidR="002A412B" w:rsidRPr="00161859">
              <w:rPr>
                <w:rFonts w:ascii="Times New Roman" w:hAnsi="Times New Roman"/>
                <w:color w:val="000000" w:themeColor="text1"/>
                <w:sz w:val="20"/>
                <w:szCs w:val="20"/>
              </w:rPr>
              <w:t>定期进行</w:t>
            </w:r>
            <w:r w:rsidRPr="00161859">
              <w:rPr>
                <w:rFonts w:ascii="Times New Roman" w:hAnsi="Times New Roman"/>
                <w:color w:val="000000" w:themeColor="text1"/>
                <w:sz w:val="20"/>
                <w:szCs w:val="20"/>
              </w:rPr>
              <w:t>有害生物消杀。</w:t>
            </w:r>
          </w:p>
        </w:tc>
        <w:tc>
          <w:tcPr>
            <w:tcW w:w="1942"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sz w:val="20"/>
                <w:szCs w:val="20"/>
              </w:rPr>
            </w:pPr>
            <w:r w:rsidRPr="00161859">
              <w:rPr>
                <w:rFonts w:ascii="Times New Roman" w:hAnsi="Times New Roman"/>
                <w:sz w:val="20"/>
                <w:szCs w:val="20"/>
              </w:rPr>
              <w:t>1.</w:t>
            </w:r>
            <w:r w:rsidR="00D51690">
              <w:rPr>
                <w:rFonts w:ascii="Times New Roman" w:hAnsi="Times New Roman"/>
                <w:sz w:val="20"/>
                <w:szCs w:val="20"/>
              </w:rPr>
              <w:t>《中华人民共和国食品安全法》</w:t>
            </w:r>
            <w:r w:rsidRPr="00161859">
              <w:rPr>
                <w:rFonts w:ascii="Times New Roman" w:hAnsi="Times New Roman"/>
                <w:sz w:val="20"/>
                <w:szCs w:val="20"/>
              </w:rPr>
              <w:t>第三十三条第一款第（二）项；</w:t>
            </w:r>
          </w:p>
          <w:p w:rsidR="007B17FD" w:rsidRPr="00161859" w:rsidRDefault="007B17FD" w:rsidP="00161859">
            <w:pPr>
              <w:rPr>
                <w:rFonts w:ascii="Times New Roman" w:hAnsi="Times New Roman"/>
                <w:sz w:val="20"/>
                <w:szCs w:val="20"/>
              </w:rPr>
            </w:pPr>
            <w:r w:rsidRPr="00161859">
              <w:rPr>
                <w:rFonts w:ascii="Times New Roman" w:hAnsi="Times New Roman"/>
                <w:sz w:val="20"/>
                <w:szCs w:val="20"/>
              </w:rPr>
              <w:t>2.</w:t>
            </w:r>
            <w:r w:rsidRPr="00161859">
              <w:rPr>
                <w:rFonts w:ascii="Times New Roman" w:hAnsi="Times New Roman"/>
                <w:sz w:val="20"/>
                <w:szCs w:val="20"/>
              </w:rPr>
              <w:t>《餐饮服务食品安全操作规范》</w:t>
            </w:r>
            <w:r w:rsidRPr="00161859">
              <w:rPr>
                <w:rFonts w:ascii="Times New Roman" w:hAnsi="Times New Roman"/>
                <w:sz w:val="20"/>
                <w:szCs w:val="20"/>
              </w:rPr>
              <w:t>12.2</w:t>
            </w:r>
            <w:r w:rsidRPr="00161859">
              <w:rPr>
                <w:rFonts w:ascii="Times New Roman" w:hAnsi="Times New Roman"/>
                <w:sz w:val="20"/>
                <w:szCs w:val="20"/>
              </w:rPr>
              <w:t>、</w:t>
            </w:r>
            <w:r w:rsidRPr="00161859">
              <w:rPr>
                <w:rFonts w:ascii="Times New Roman" w:hAnsi="Times New Roman"/>
                <w:sz w:val="20"/>
                <w:szCs w:val="20"/>
              </w:rPr>
              <w:t>12.4.3</w:t>
            </w:r>
            <w:r w:rsidRPr="00161859">
              <w:rPr>
                <w:rFonts w:ascii="Times New Roman" w:hAnsi="Times New Roman"/>
                <w:sz w:val="20"/>
                <w:szCs w:val="20"/>
              </w:rPr>
              <w:t>、</w:t>
            </w:r>
            <w:r w:rsidRPr="00161859">
              <w:rPr>
                <w:rFonts w:ascii="Times New Roman" w:hAnsi="Times New Roman"/>
                <w:sz w:val="20"/>
                <w:szCs w:val="20"/>
              </w:rPr>
              <w:t>15.1.1.3</w:t>
            </w:r>
            <w:r w:rsidRPr="00161859">
              <w:rPr>
                <w:rFonts w:ascii="Times New Roman" w:hAnsi="Times New Roman"/>
                <w:sz w:val="20"/>
                <w:szCs w:val="20"/>
              </w:rPr>
              <w:t>。</w:t>
            </w:r>
          </w:p>
        </w:tc>
      </w:tr>
      <w:tr w:rsidR="007B17FD" w:rsidRPr="00161859" w:rsidTr="006A6837">
        <w:trPr>
          <w:trHeight w:val="567"/>
          <w:jc w:val="center"/>
        </w:trPr>
        <w:tc>
          <w:tcPr>
            <w:tcW w:w="242" w:type="pct"/>
            <w:vMerge w:val="restart"/>
            <w:tcBorders>
              <w:top w:val="single" w:sz="4" w:space="0" w:color="auto"/>
              <w:left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14</w:t>
            </w:r>
          </w:p>
        </w:tc>
        <w:tc>
          <w:tcPr>
            <w:tcW w:w="690" w:type="pct"/>
            <w:vMerge w:val="restart"/>
            <w:tcBorders>
              <w:top w:val="single" w:sz="4" w:space="0" w:color="auto"/>
              <w:left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照明、通风排烟</w:t>
            </w:r>
          </w:p>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设施</w:t>
            </w: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14.1</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配备通风、排烟、充足的自然光或人工照明设施，定期清洁，光源</w:t>
            </w:r>
            <w:r w:rsidR="002A412B" w:rsidRPr="00161859">
              <w:rPr>
                <w:rFonts w:ascii="Times New Roman" w:hAnsi="Times New Roman"/>
                <w:color w:val="000000" w:themeColor="text1"/>
                <w:sz w:val="20"/>
                <w:szCs w:val="20"/>
              </w:rPr>
              <w:t>未</w:t>
            </w:r>
            <w:r w:rsidRPr="00161859">
              <w:rPr>
                <w:rFonts w:ascii="Times New Roman" w:hAnsi="Times New Roman"/>
                <w:color w:val="000000" w:themeColor="text1"/>
                <w:sz w:val="20"/>
                <w:szCs w:val="20"/>
              </w:rPr>
              <w:t>改变食品的感官颜色。</w:t>
            </w:r>
          </w:p>
        </w:tc>
        <w:tc>
          <w:tcPr>
            <w:tcW w:w="1942" w:type="pct"/>
            <w:tcBorders>
              <w:top w:val="single" w:sz="4" w:space="0" w:color="auto"/>
              <w:left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1.</w:t>
            </w:r>
            <w:r w:rsidR="00D51690">
              <w:rPr>
                <w:rFonts w:ascii="Times New Roman" w:hAnsi="Times New Roman"/>
                <w:color w:val="000000" w:themeColor="text1"/>
                <w:sz w:val="20"/>
                <w:szCs w:val="20"/>
              </w:rPr>
              <w:t>《中华人民共和国食品安全法》</w:t>
            </w:r>
            <w:r w:rsidRPr="00161859">
              <w:rPr>
                <w:rFonts w:ascii="Times New Roman" w:hAnsi="Times New Roman"/>
                <w:color w:val="000000" w:themeColor="text1"/>
                <w:sz w:val="20"/>
                <w:szCs w:val="20"/>
              </w:rPr>
              <w:t>第五十六条；</w:t>
            </w:r>
          </w:p>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2.</w:t>
            </w:r>
            <w:r w:rsidRPr="00161859">
              <w:rPr>
                <w:rFonts w:ascii="Times New Roman" w:hAnsi="Times New Roman"/>
                <w:color w:val="000000" w:themeColor="text1"/>
                <w:sz w:val="20"/>
                <w:szCs w:val="20"/>
              </w:rPr>
              <w:t>《餐饮服务食品安全操作规范》</w:t>
            </w:r>
            <w:r w:rsidRPr="00161859">
              <w:rPr>
                <w:rFonts w:ascii="Times New Roman" w:hAnsi="Times New Roman"/>
                <w:color w:val="000000" w:themeColor="text1"/>
                <w:sz w:val="20"/>
                <w:szCs w:val="20"/>
              </w:rPr>
              <w:t>5.5.1</w:t>
            </w:r>
            <w:r w:rsidRPr="00161859">
              <w:rPr>
                <w:rFonts w:ascii="Times New Roman" w:hAnsi="Times New Roman"/>
                <w:color w:val="000000" w:themeColor="text1"/>
                <w:sz w:val="20"/>
                <w:szCs w:val="20"/>
              </w:rPr>
              <w:t>。</w:t>
            </w:r>
          </w:p>
        </w:tc>
      </w:tr>
      <w:tr w:rsidR="007B17FD" w:rsidRPr="00161859" w:rsidTr="006A6837">
        <w:trPr>
          <w:trHeight w:val="567"/>
          <w:jc w:val="center"/>
        </w:trPr>
        <w:tc>
          <w:tcPr>
            <w:tcW w:w="242" w:type="pct"/>
            <w:vMerge/>
            <w:tcBorders>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p>
        </w:tc>
        <w:tc>
          <w:tcPr>
            <w:tcW w:w="690" w:type="pct"/>
            <w:vMerge/>
            <w:tcBorders>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14.2</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餐厨废弃物存放容器配有盖子，与食品加工制作容器有明显的区分标识，并及时清理，餐厨废弃物未溢出存放容器。</w:t>
            </w:r>
          </w:p>
        </w:tc>
        <w:tc>
          <w:tcPr>
            <w:tcW w:w="1942" w:type="pct"/>
            <w:tcBorders>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1.</w:t>
            </w:r>
            <w:r w:rsidR="00D51690">
              <w:rPr>
                <w:rFonts w:ascii="Times New Roman" w:hAnsi="Times New Roman"/>
                <w:color w:val="000000" w:themeColor="text1"/>
                <w:sz w:val="20"/>
                <w:szCs w:val="20"/>
              </w:rPr>
              <w:t>《中华人民共和国食品安全法》</w:t>
            </w:r>
            <w:r w:rsidRPr="00161859">
              <w:rPr>
                <w:rFonts w:ascii="Times New Roman" w:hAnsi="Times New Roman"/>
                <w:color w:val="000000" w:themeColor="text1"/>
                <w:sz w:val="20"/>
                <w:szCs w:val="20"/>
              </w:rPr>
              <w:t>第三十三条第一款第（二）项；</w:t>
            </w:r>
            <w:r w:rsidRPr="00161859">
              <w:rPr>
                <w:rFonts w:ascii="Times New Roman" w:hAnsi="Times New Roman"/>
                <w:color w:val="000000" w:themeColor="text1"/>
                <w:sz w:val="20"/>
                <w:szCs w:val="20"/>
              </w:rPr>
              <w:t xml:space="preserve">                           </w:t>
            </w:r>
          </w:p>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2.</w:t>
            </w:r>
            <w:r w:rsidRPr="00161859">
              <w:rPr>
                <w:rFonts w:ascii="Times New Roman" w:hAnsi="Times New Roman"/>
                <w:color w:val="000000" w:themeColor="text1"/>
                <w:sz w:val="20"/>
                <w:szCs w:val="20"/>
              </w:rPr>
              <w:t>《食品经营许可管理办法》第十一条第（二）项；</w:t>
            </w:r>
          </w:p>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3.</w:t>
            </w:r>
            <w:r w:rsidRPr="00161859">
              <w:rPr>
                <w:rFonts w:ascii="Times New Roman" w:hAnsi="Times New Roman"/>
                <w:color w:val="000000" w:themeColor="text1"/>
                <w:sz w:val="20"/>
                <w:szCs w:val="20"/>
              </w:rPr>
              <w:t>《食品经营许可审查通则（试行）》第二十九条；</w:t>
            </w:r>
            <w:r w:rsidRPr="00161859">
              <w:rPr>
                <w:rFonts w:ascii="Times New Roman" w:hAnsi="Times New Roman"/>
                <w:color w:val="000000" w:themeColor="text1"/>
                <w:sz w:val="20"/>
                <w:szCs w:val="20"/>
              </w:rPr>
              <w:t xml:space="preserve"> </w:t>
            </w:r>
          </w:p>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4.</w:t>
            </w:r>
            <w:r w:rsidRPr="00161859">
              <w:rPr>
                <w:rFonts w:ascii="Times New Roman" w:hAnsi="Times New Roman"/>
                <w:color w:val="000000" w:themeColor="text1"/>
                <w:sz w:val="20"/>
                <w:szCs w:val="20"/>
              </w:rPr>
              <w:t>《餐饮服务食品安全操作规范》</w:t>
            </w:r>
            <w:r w:rsidRPr="00161859">
              <w:rPr>
                <w:rFonts w:ascii="Times New Roman" w:hAnsi="Times New Roman"/>
                <w:color w:val="000000" w:themeColor="text1"/>
                <w:sz w:val="20"/>
                <w:szCs w:val="20"/>
              </w:rPr>
              <w:t>11.2</w:t>
            </w:r>
            <w:r w:rsidRPr="00161859">
              <w:rPr>
                <w:rFonts w:ascii="Times New Roman" w:hAnsi="Times New Roman"/>
                <w:color w:val="000000" w:themeColor="text1"/>
                <w:sz w:val="20"/>
                <w:szCs w:val="20"/>
              </w:rPr>
              <w:t>。</w:t>
            </w:r>
          </w:p>
        </w:tc>
      </w:tr>
      <w:tr w:rsidR="007B17FD" w:rsidRPr="00161859" w:rsidTr="006A6837">
        <w:trPr>
          <w:trHeight w:val="567"/>
          <w:jc w:val="center"/>
        </w:trPr>
        <w:tc>
          <w:tcPr>
            <w:tcW w:w="242" w:type="pct"/>
            <w:vMerge w:val="restar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15</w:t>
            </w:r>
          </w:p>
        </w:tc>
        <w:tc>
          <w:tcPr>
            <w:tcW w:w="690" w:type="pct"/>
            <w:vMerge w:val="restar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加工制作</w:t>
            </w: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15.1</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未在餐饮加工场所贮存和添加由国务院食品安全监督管理部门会同国务院卫生行政等部门发布的非食品用化学物质和其他可能危害人体健康的物质。</w:t>
            </w:r>
          </w:p>
        </w:tc>
        <w:tc>
          <w:tcPr>
            <w:tcW w:w="1942" w:type="pct"/>
            <w:tcBorders>
              <w:top w:val="single" w:sz="4" w:space="0" w:color="auto"/>
              <w:left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1.</w:t>
            </w:r>
            <w:r w:rsidR="00D51690">
              <w:rPr>
                <w:rFonts w:ascii="Times New Roman" w:hAnsi="Times New Roman"/>
                <w:color w:val="000000" w:themeColor="text1"/>
                <w:sz w:val="20"/>
                <w:szCs w:val="20"/>
              </w:rPr>
              <w:t>《中华人民共和国食品安全法》</w:t>
            </w:r>
            <w:r w:rsidRPr="00161859">
              <w:rPr>
                <w:rFonts w:ascii="Times New Roman" w:hAnsi="Times New Roman"/>
                <w:color w:val="000000" w:themeColor="text1"/>
                <w:sz w:val="20"/>
                <w:szCs w:val="20"/>
              </w:rPr>
              <w:t>第三十四条、第三十八条；</w:t>
            </w:r>
          </w:p>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2.</w:t>
            </w:r>
            <w:r w:rsidRPr="00161859">
              <w:rPr>
                <w:rFonts w:ascii="Times New Roman" w:hAnsi="Times New Roman"/>
                <w:color w:val="000000" w:themeColor="text1"/>
                <w:sz w:val="20"/>
                <w:szCs w:val="20"/>
              </w:rPr>
              <w:t>《食品安全法实施条例》第二十二条；</w:t>
            </w:r>
          </w:p>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3.</w:t>
            </w:r>
            <w:r w:rsidRPr="00161859">
              <w:rPr>
                <w:rFonts w:ascii="Times New Roman" w:hAnsi="Times New Roman"/>
                <w:color w:val="000000" w:themeColor="text1"/>
                <w:sz w:val="20"/>
                <w:szCs w:val="20"/>
              </w:rPr>
              <w:t>《餐饮服务食品安全操作规范》</w:t>
            </w:r>
            <w:r w:rsidRPr="00161859">
              <w:rPr>
                <w:rFonts w:ascii="Times New Roman" w:hAnsi="Times New Roman"/>
                <w:color w:val="000000" w:themeColor="text1"/>
                <w:sz w:val="20"/>
                <w:szCs w:val="20"/>
              </w:rPr>
              <w:t>7.1.3</w:t>
            </w:r>
            <w:r w:rsidRPr="00161859">
              <w:rPr>
                <w:rFonts w:ascii="Times New Roman" w:hAnsi="Times New Roman"/>
                <w:color w:val="000000" w:themeColor="text1"/>
                <w:sz w:val="20"/>
                <w:szCs w:val="20"/>
              </w:rPr>
              <w:t>。</w:t>
            </w:r>
          </w:p>
        </w:tc>
      </w:tr>
      <w:tr w:rsidR="007B17FD" w:rsidRPr="00161859" w:rsidTr="006A6837">
        <w:trPr>
          <w:trHeight w:val="567"/>
          <w:jc w:val="center"/>
        </w:trPr>
        <w:tc>
          <w:tcPr>
            <w:tcW w:w="242" w:type="pct"/>
            <w:vMerge/>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widowControl/>
              <w:jc w:val="center"/>
              <w:rPr>
                <w:rFonts w:ascii="Times New Roman" w:hAnsi="Times New Roman"/>
                <w:color w:val="000000" w:themeColor="text1"/>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widowControl/>
              <w:jc w:val="center"/>
              <w:rPr>
                <w:rFonts w:ascii="Times New Roman" w:hAnsi="Times New Roman"/>
                <w:color w:val="000000" w:themeColor="text1"/>
                <w:sz w:val="20"/>
                <w:szCs w:val="20"/>
              </w:rPr>
            </w:pP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15.2</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油炸类食品、烧烤类食品、糕点类食品、自制饮品等加工过程符合要求。</w:t>
            </w:r>
          </w:p>
        </w:tc>
        <w:tc>
          <w:tcPr>
            <w:tcW w:w="1942"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《餐饮服务食品安全操作规范》</w:t>
            </w:r>
            <w:r w:rsidRPr="00161859">
              <w:rPr>
                <w:rFonts w:ascii="Times New Roman" w:hAnsi="Times New Roman"/>
                <w:color w:val="000000" w:themeColor="text1"/>
                <w:sz w:val="20"/>
                <w:szCs w:val="20"/>
              </w:rPr>
              <w:t>7.4.3</w:t>
            </w:r>
            <w:r w:rsidRPr="00161859">
              <w:rPr>
                <w:rFonts w:ascii="Times New Roman" w:hAnsi="Times New Roman"/>
                <w:color w:val="000000" w:themeColor="text1"/>
                <w:sz w:val="20"/>
                <w:szCs w:val="20"/>
              </w:rPr>
              <w:t>。</w:t>
            </w:r>
          </w:p>
        </w:tc>
      </w:tr>
      <w:tr w:rsidR="007B17FD" w:rsidRPr="00161859" w:rsidTr="006A6837">
        <w:trPr>
          <w:trHeight w:val="209"/>
          <w:jc w:val="center"/>
        </w:trPr>
        <w:tc>
          <w:tcPr>
            <w:tcW w:w="242" w:type="pct"/>
            <w:vMerge/>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widowControl/>
              <w:jc w:val="center"/>
              <w:rPr>
                <w:rFonts w:ascii="Times New Roman" w:hAnsi="Times New Roman"/>
                <w:color w:val="000000" w:themeColor="text1"/>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widowControl/>
              <w:jc w:val="center"/>
              <w:rPr>
                <w:rFonts w:ascii="Times New Roman" w:hAnsi="Times New Roman"/>
                <w:color w:val="000000" w:themeColor="text1"/>
                <w:sz w:val="20"/>
                <w:szCs w:val="20"/>
              </w:rPr>
            </w:pP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15.3</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未超范围、超限量使用食品添加剂，准确称量和记录有</w:t>
            </w:r>
            <w:r w:rsidRPr="00161859">
              <w:rPr>
                <w:rFonts w:ascii="Times New Roman" w:hAnsi="Times New Roman"/>
                <w:color w:val="000000" w:themeColor="text1"/>
                <w:sz w:val="20"/>
                <w:szCs w:val="20"/>
              </w:rPr>
              <w:t>“</w:t>
            </w:r>
            <w:r w:rsidRPr="00161859">
              <w:rPr>
                <w:rFonts w:ascii="Times New Roman" w:hAnsi="Times New Roman"/>
                <w:color w:val="000000" w:themeColor="text1"/>
                <w:sz w:val="20"/>
                <w:szCs w:val="20"/>
              </w:rPr>
              <w:t>最大使用量</w:t>
            </w:r>
            <w:r w:rsidRPr="00161859">
              <w:rPr>
                <w:rFonts w:ascii="Times New Roman" w:hAnsi="Times New Roman"/>
                <w:color w:val="000000" w:themeColor="text1"/>
                <w:sz w:val="20"/>
                <w:szCs w:val="20"/>
              </w:rPr>
              <w:t>”</w:t>
            </w:r>
            <w:r w:rsidRPr="00161859">
              <w:rPr>
                <w:rFonts w:ascii="Times New Roman" w:hAnsi="Times New Roman"/>
                <w:color w:val="000000" w:themeColor="text1"/>
                <w:sz w:val="20"/>
                <w:szCs w:val="20"/>
              </w:rPr>
              <w:t>规定的食品添加剂。</w:t>
            </w:r>
          </w:p>
        </w:tc>
        <w:tc>
          <w:tcPr>
            <w:tcW w:w="1942"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1.</w:t>
            </w:r>
            <w:r w:rsidR="00D51690">
              <w:rPr>
                <w:rFonts w:ascii="Times New Roman" w:hAnsi="Times New Roman"/>
                <w:color w:val="000000" w:themeColor="text1"/>
                <w:sz w:val="20"/>
                <w:szCs w:val="20"/>
              </w:rPr>
              <w:t>《中华人民共和国食品安全法》</w:t>
            </w:r>
            <w:r w:rsidRPr="00161859">
              <w:rPr>
                <w:rFonts w:ascii="Times New Roman" w:hAnsi="Times New Roman"/>
                <w:color w:val="000000" w:themeColor="text1"/>
                <w:sz w:val="20"/>
                <w:szCs w:val="20"/>
              </w:rPr>
              <w:t>第三十四条第（四）项；</w:t>
            </w:r>
          </w:p>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2.</w:t>
            </w:r>
            <w:r w:rsidRPr="00161859">
              <w:rPr>
                <w:rFonts w:ascii="Times New Roman" w:hAnsi="Times New Roman"/>
                <w:color w:val="000000" w:themeColor="text1"/>
                <w:sz w:val="20"/>
                <w:szCs w:val="20"/>
              </w:rPr>
              <w:t>《餐饮服务食品安全操作规范》</w:t>
            </w:r>
            <w:r w:rsidRPr="00161859">
              <w:rPr>
                <w:rFonts w:ascii="Times New Roman" w:hAnsi="Times New Roman"/>
                <w:color w:val="000000" w:themeColor="text1"/>
                <w:sz w:val="20"/>
                <w:szCs w:val="20"/>
              </w:rPr>
              <w:t>7.5.2</w:t>
            </w:r>
            <w:r w:rsidRPr="00161859">
              <w:rPr>
                <w:rFonts w:ascii="Times New Roman" w:hAnsi="Times New Roman"/>
                <w:color w:val="000000" w:themeColor="text1"/>
                <w:sz w:val="20"/>
                <w:szCs w:val="20"/>
              </w:rPr>
              <w:t>。</w:t>
            </w:r>
          </w:p>
        </w:tc>
      </w:tr>
      <w:tr w:rsidR="007B17FD" w:rsidRPr="00161859" w:rsidTr="006A6837">
        <w:trPr>
          <w:trHeight w:val="567"/>
          <w:jc w:val="center"/>
        </w:trPr>
        <w:tc>
          <w:tcPr>
            <w:tcW w:w="242" w:type="pct"/>
            <w:vMerge/>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widowControl/>
              <w:jc w:val="center"/>
              <w:rPr>
                <w:rFonts w:ascii="Times New Roman" w:hAnsi="Times New Roman"/>
                <w:color w:val="000000" w:themeColor="text1"/>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widowControl/>
              <w:jc w:val="center"/>
              <w:rPr>
                <w:rFonts w:ascii="Times New Roman" w:hAnsi="Times New Roman"/>
                <w:color w:val="000000" w:themeColor="text1"/>
                <w:sz w:val="20"/>
                <w:szCs w:val="20"/>
              </w:rPr>
            </w:pP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15.4</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未采购、贮存、使用亚硝酸盐（包括亚硝酸钠、亚硝酸钾）。</w:t>
            </w:r>
          </w:p>
        </w:tc>
        <w:tc>
          <w:tcPr>
            <w:tcW w:w="1942"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《餐饮服务食品安全操作规范》</w:t>
            </w:r>
            <w:r w:rsidRPr="00161859">
              <w:rPr>
                <w:rFonts w:ascii="Times New Roman" w:hAnsi="Times New Roman"/>
                <w:color w:val="000000" w:themeColor="text1"/>
                <w:sz w:val="20"/>
                <w:szCs w:val="20"/>
              </w:rPr>
              <w:t>7.5.2</w:t>
            </w:r>
            <w:r w:rsidRPr="00161859">
              <w:rPr>
                <w:rFonts w:ascii="Times New Roman" w:hAnsi="Times New Roman"/>
                <w:color w:val="000000" w:themeColor="text1"/>
                <w:sz w:val="20"/>
                <w:szCs w:val="20"/>
              </w:rPr>
              <w:t>。</w:t>
            </w:r>
          </w:p>
        </w:tc>
      </w:tr>
      <w:tr w:rsidR="007B17FD" w:rsidRPr="00161859" w:rsidTr="006A6837">
        <w:trPr>
          <w:trHeight w:val="567"/>
          <w:jc w:val="center"/>
        </w:trPr>
        <w:tc>
          <w:tcPr>
            <w:tcW w:w="242"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16</w:t>
            </w:r>
          </w:p>
        </w:tc>
        <w:tc>
          <w:tcPr>
            <w:tcW w:w="690"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食品留样</w:t>
            </w: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16.1</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对加工制作的每餐次食品成品进行留样，每个品种留样量不少于</w:t>
            </w:r>
            <w:r w:rsidRPr="00161859">
              <w:rPr>
                <w:rFonts w:ascii="Times New Roman" w:hAnsi="Times New Roman"/>
                <w:color w:val="000000" w:themeColor="text1"/>
                <w:sz w:val="20"/>
                <w:szCs w:val="20"/>
              </w:rPr>
              <w:t>125</w:t>
            </w:r>
            <w:r w:rsidRPr="00161859">
              <w:rPr>
                <w:rFonts w:ascii="Times New Roman" w:hAnsi="Times New Roman"/>
                <w:color w:val="000000" w:themeColor="text1"/>
                <w:sz w:val="20"/>
                <w:szCs w:val="20"/>
              </w:rPr>
              <w:t>克，并有留样记录。</w:t>
            </w:r>
          </w:p>
        </w:tc>
        <w:tc>
          <w:tcPr>
            <w:tcW w:w="1942"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1.</w:t>
            </w:r>
            <w:r w:rsidRPr="00161859">
              <w:rPr>
                <w:rFonts w:ascii="Times New Roman" w:hAnsi="Times New Roman"/>
                <w:color w:val="000000" w:themeColor="text1"/>
                <w:sz w:val="20"/>
                <w:szCs w:val="20"/>
              </w:rPr>
              <w:t>《餐饮服务食品安全操作规范》</w:t>
            </w:r>
            <w:r w:rsidRPr="00161859">
              <w:rPr>
                <w:rFonts w:ascii="Times New Roman" w:hAnsi="Times New Roman"/>
                <w:color w:val="000000" w:themeColor="text1"/>
                <w:sz w:val="20"/>
                <w:szCs w:val="20"/>
              </w:rPr>
              <w:t>7.9</w:t>
            </w:r>
            <w:r w:rsidRPr="00161859">
              <w:rPr>
                <w:rFonts w:ascii="Times New Roman" w:hAnsi="Times New Roman"/>
                <w:color w:val="000000" w:themeColor="text1"/>
                <w:sz w:val="20"/>
                <w:szCs w:val="20"/>
              </w:rPr>
              <w:t>；</w:t>
            </w:r>
          </w:p>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 xml:space="preserve">2. </w:t>
            </w:r>
            <w:r w:rsidRPr="00161859">
              <w:rPr>
                <w:rFonts w:ascii="Times New Roman" w:hAnsi="Times New Roman"/>
                <w:color w:val="000000" w:themeColor="text1"/>
                <w:sz w:val="20"/>
                <w:szCs w:val="20"/>
              </w:rPr>
              <w:t>《学校食品安全与营养健康管理规定》第四十条。</w:t>
            </w:r>
          </w:p>
        </w:tc>
      </w:tr>
      <w:tr w:rsidR="007B17FD" w:rsidRPr="00161859" w:rsidTr="006A6837">
        <w:trPr>
          <w:trHeight w:val="567"/>
          <w:jc w:val="center"/>
        </w:trPr>
        <w:tc>
          <w:tcPr>
            <w:tcW w:w="242"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lastRenderedPageBreak/>
              <w:t>17</w:t>
            </w:r>
          </w:p>
        </w:tc>
        <w:tc>
          <w:tcPr>
            <w:tcW w:w="690"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人员卫生</w:t>
            </w: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17.1</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从事接触直接入口食品工作的从业人员，加工制作食品前对手部进行清洗消毒。</w:t>
            </w:r>
          </w:p>
        </w:tc>
        <w:tc>
          <w:tcPr>
            <w:tcW w:w="1942"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1.</w:t>
            </w:r>
            <w:r w:rsidR="00D51690">
              <w:rPr>
                <w:rFonts w:ascii="Times New Roman" w:hAnsi="Times New Roman"/>
                <w:color w:val="000000" w:themeColor="text1"/>
                <w:sz w:val="20"/>
                <w:szCs w:val="20"/>
              </w:rPr>
              <w:t>《中华人民共和国食品安全法》</w:t>
            </w:r>
            <w:r w:rsidRPr="00161859">
              <w:rPr>
                <w:rFonts w:ascii="Times New Roman" w:hAnsi="Times New Roman"/>
                <w:color w:val="000000" w:themeColor="text1"/>
                <w:sz w:val="20"/>
                <w:szCs w:val="20"/>
              </w:rPr>
              <w:t>第三十三条第一款第（八）项；</w:t>
            </w:r>
          </w:p>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2.</w:t>
            </w:r>
            <w:r w:rsidRPr="00161859">
              <w:rPr>
                <w:rFonts w:ascii="Times New Roman" w:hAnsi="Times New Roman"/>
                <w:color w:val="000000" w:themeColor="text1"/>
                <w:sz w:val="20"/>
                <w:szCs w:val="20"/>
              </w:rPr>
              <w:t>《餐饮服务食品安全操作规范》</w:t>
            </w:r>
            <w:r w:rsidRPr="00161859">
              <w:rPr>
                <w:rFonts w:ascii="Times New Roman" w:hAnsi="Times New Roman"/>
                <w:color w:val="000000" w:themeColor="text1"/>
                <w:sz w:val="20"/>
                <w:szCs w:val="20"/>
              </w:rPr>
              <w:t>14.4.5</w:t>
            </w:r>
            <w:r w:rsidRPr="00161859">
              <w:rPr>
                <w:rFonts w:ascii="Times New Roman" w:hAnsi="Times New Roman"/>
                <w:color w:val="000000" w:themeColor="text1"/>
                <w:sz w:val="20"/>
                <w:szCs w:val="20"/>
              </w:rPr>
              <w:t>。</w:t>
            </w:r>
          </w:p>
        </w:tc>
      </w:tr>
      <w:tr w:rsidR="007B17FD" w:rsidRPr="00161859" w:rsidTr="006A6837">
        <w:trPr>
          <w:trHeight w:val="567"/>
          <w:jc w:val="center"/>
        </w:trPr>
        <w:tc>
          <w:tcPr>
            <w:tcW w:w="242" w:type="pct"/>
            <w:vMerge w:val="restar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18</w:t>
            </w:r>
          </w:p>
        </w:tc>
        <w:tc>
          <w:tcPr>
            <w:tcW w:w="690" w:type="pct"/>
            <w:vMerge w:val="restar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清洗</w:t>
            </w: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18.1</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具有专用的餐用具清洗消毒水池，与食品原料、清洁用具及接触非直接入口食品的工具、容器清洗水池分开。</w:t>
            </w:r>
          </w:p>
        </w:tc>
        <w:tc>
          <w:tcPr>
            <w:tcW w:w="1942"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1.</w:t>
            </w:r>
            <w:r w:rsidR="00D51690">
              <w:rPr>
                <w:rFonts w:ascii="Times New Roman" w:hAnsi="Times New Roman"/>
                <w:color w:val="000000" w:themeColor="text1"/>
                <w:sz w:val="20"/>
                <w:szCs w:val="20"/>
              </w:rPr>
              <w:t>《中华人民共和国食品安全法》</w:t>
            </w:r>
            <w:r w:rsidRPr="00161859">
              <w:rPr>
                <w:rFonts w:ascii="Times New Roman" w:hAnsi="Times New Roman"/>
                <w:color w:val="000000" w:themeColor="text1"/>
                <w:sz w:val="20"/>
                <w:szCs w:val="20"/>
              </w:rPr>
              <w:t>第三十三条第一款第（二）项；</w:t>
            </w:r>
          </w:p>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2.</w:t>
            </w:r>
            <w:r w:rsidRPr="00161859">
              <w:rPr>
                <w:rFonts w:ascii="Times New Roman" w:hAnsi="Times New Roman"/>
                <w:color w:val="000000" w:themeColor="text1"/>
                <w:sz w:val="20"/>
                <w:szCs w:val="20"/>
              </w:rPr>
              <w:t>《餐饮服务食品安全操作规范》</w:t>
            </w:r>
            <w:r w:rsidRPr="00161859">
              <w:rPr>
                <w:rFonts w:ascii="Times New Roman" w:hAnsi="Times New Roman"/>
                <w:color w:val="000000" w:themeColor="text1"/>
                <w:sz w:val="20"/>
                <w:szCs w:val="20"/>
              </w:rPr>
              <w:t>5.3.2</w:t>
            </w:r>
            <w:r w:rsidRPr="00161859">
              <w:rPr>
                <w:rFonts w:ascii="Times New Roman" w:hAnsi="Times New Roman"/>
                <w:color w:val="000000" w:themeColor="text1"/>
                <w:sz w:val="20"/>
                <w:szCs w:val="20"/>
              </w:rPr>
              <w:t>。</w:t>
            </w:r>
          </w:p>
        </w:tc>
      </w:tr>
      <w:tr w:rsidR="007B17FD" w:rsidRPr="00161859" w:rsidTr="006A6837">
        <w:trPr>
          <w:trHeight w:val="567"/>
          <w:jc w:val="center"/>
        </w:trPr>
        <w:tc>
          <w:tcPr>
            <w:tcW w:w="242" w:type="pct"/>
            <w:vMerge/>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widowControl/>
              <w:jc w:val="center"/>
              <w:rPr>
                <w:rFonts w:ascii="Times New Roman" w:hAnsi="Times New Roman"/>
                <w:color w:val="000000" w:themeColor="text1"/>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widowControl/>
              <w:jc w:val="center"/>
              <w:rPr>
                <w:rFonts w:ascii="Times New Roman" w:hAnsi="Times New Roman"/>
                <w:color w:val="000000" w:themeColor="text1"/>
                <w:sz w:val="20"/>
                <w:szCs w:val="20"/>
              </w:rPr>
            </w:pP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18.2</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洗涤剂、消毒剂的包装上标识有产品名称、生产厂名和厂址等内容。</w:t>
            </w:r>
          </w:p>
        </w:tc>
        <w:tc>
          <w:tcPr>
            <w:tcW w:w="1942"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sz w:val="20"/>
                <w:szCs w:val="20"/>
              </w:rPr>
            </w:pPr>
            <w:r w:rsidRPr="00161859">
              <w:rPr>
                <w:rFonts w:ascii="Times New Roman" w:hAnsi="Times New Roman"/>
                <w:sz w:val="20"/>
                <w:szCs w:val="20"/>
              </w:rPr>
              <w:t>1.</w:t>
            </w:r>
            <w:r w:rsidR="00D51690">
              <w:rPr>
                <w:rFonts w:ascii="Times New Roman" w:hAnsi="Times New Roman"/>
                <w:sz w:val="20"/>
                <w:szCs w:val="20"/>
              </w:rPr>
              <w:t>《中华人民共和国食品安全法》</w:t>
            </w:r>
            <w:r w:rsidRPr="00161859">
              <w:rPr>
                <w:rFonts w:ascii="Times New Roman" w:hAnsi="Times New Roman"/>
                <w:sz w:val="20"/>
                <w:szCs w:val="20"/>
              </w:rPr>
              <w:t>第三十三条第一款第（十）项；</w:t>
            </w:r>
          </w:p>
          <w:p w:rsidR="007B17FD" w:rsidRPr="00161859" w:rsidRDefault="007B17FD" w:rsidP="00161859">
            <w:pPr>
              <w:rPr>
                <w:rFonts w:ascii="Times New Roman" w:hAnsi="Times New Roman"/>
                <w:sz w:val="20"/>
                <w:szCs w:val="20"/>
              </w:rPr>
            </w:pPr>
            <w:r w:rsidRPr="00161859">
              <w:rPr>
                <w:rFonts w:ascii="Times New Roman" w:hAnsi="Times New Roman"/>
                <w:sz w:val="20"/>
                <w:szCs w:val="20"/>
              </w:rPr>
              <w:t>2.</w:t>
            </w:r>
            <w:r w:rsidRPr="00161859">
              <w:rPr>
                <w:rFonts w:ascii="Times New Roman" w:hAnsi="Times New Roman"/>
                <w:sz w:val="20"/>
                <w:szCs w:val="20"/>
              </w:rPr>
              <w:t>《产品质量法》第二十七条；</w:t>
            </w:r>
          </w:p>
          <w:p w:rsidR="007B17FD" w:rsidRPr="00161859" w:rsidRDefault="007B17FD" w:rsidP="00161859">
            <w:pPr>
              <w:rPr>
                <w:rFonts w:ascii="Times New Roman" w:hAnsi="Times New Roman"/>
                <w:sz w:val="20"/>
                <w:szCs w:val="20"/>
              </w:rPr>
            </w:pPr>
            <w:r w:rsidRPr="00161859">
              <w:rPr>
                <w:rFonts w:ascii="Times New Roman" w:hAnsi="Times New Roman"/>
                <w:sz w:val="20"/>
                <w:szCs w:val="20"/>
              </w:rPr>
              <w:t>3.</w:t>
            </w:r>
            <w:r w:rsidRPr="00161859">
              <w:rPr>
                <w:rFonts w:ascii="Times New Roman" w:hAnsi="Times New Roman"/>
                <w:sz w:val="20"/>
                <w:szCs w:val="20"/>
              </w:rPr>
              <w:t>《餐饮服务食品安全操作规范》</w:t>
            </w:r>
            <w:r w:rsidRPr="00161859">
              <w:rPr>
                <w:rFonts w:ascii="Times New Roman" w:hAnsi="Times New Roman"/>
                <w:sz w:val="20"/>
                <w:szCs w:val="20"/>
              </w:rPr>
              <w:t>10.3</w:t>
            </w:r>
            <w:r w:rsidRPr="00161859">
              <w:rPr>
                <w:rFonts w:ascii="Times New Roman" w:hAnsi="Times New Roman"/>
                <w:sz w:val="20"/>
                <w:szCs w:val="20"/>
              </w:rPr>
              <w:t>。</w:t>
            </w:r>
          </w:p>
        </w:tc>
      </w:tr>
      <w:tr w:rsidR="007B17FD" w:rsidRPr="00161859" w:rsidTr="006A6837">
        <w:trPr>
          <w:trHeight w:val="209"/>
          <w:jc w:val="center"/>
        </w:trPr>
        <w:tc>
          <w:tcPr>
            <w:tcW w:w="242" w:type="pct"/>
            <w:vMerge w:val="restar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19</w:t>
            </w:r>
          </w:p>
        </w:tc>
        <w:tc>
          <w:tcPr>
            <w:tcW w:w="690" w:type="pct"/>
            <w:vMerge w:val="restar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消毒</w:t>
            </w: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19.1</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采用物理消毒的，消毒设备正常运转，消毒温度和时间符合相关要求。</w:t>
            </w:r>
          </w:p>
        </w:tc>
        <w:tc>
          <w:tcPr>
            <w:tcW w:w="1942"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《餐饮服务食品安全操作规范》</w:t>
            </w:r>
            <w:r w:rsidRPr="00161859">
              <w:rPr>
                <w:rFonts w:ascii="Times New Roman" w:hAnsi="Times New Roman"/>
                <w:color w:val="000000" w:themeColor="text1"/>
                <w:sz w:val="20"/>
                <w:szCs w:val="20"/>
              </w:rPr>
              <w:t>10.1.3</w:t>
            </w:r>
            <w:r w:rsidRPr="00161859">
              <w:rPr>
                <w:rFonts w:ascii="Times New Roman" w:hAnsi="Times New Roman"/>
                <w:color w:val="000000" w:themeColor="text1"/>
                <w:sz w:val="20"/>
                <w:szCs w:val="20"/>
              </w:rPr>
              <w:t>。</w:t>
            </w:r>
          </w:p>
        </w:tc>
      </w:tr>
      <w:tr w:rsidR="007B17FD" w:rsidRPr="00161859" w:rsidTr="006A6837">
        <w:trPr>
          <w:trHeight w:val="567"/>
          <w:jc w:val="center"/>
        </w:trPr>
        <w:tc>
          <w:tcPr>
            <w:tcW w:w="242" w:type="pct"/>
            <w:vMerge/>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widowControl/>
              <w:jc w:val="center"/>
              <w:rPr>
                <w:rFonts w:ascii="Times New Roman" w:hAnsi="Times New Roman"/>
                <w:color w:val="000000" w:themeColor="text1"/>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widowControl/>
              <w:jc w:val="center"/>
              <w:rPr>
                <w:rFonts w:ascii="Times New Roman" w:hAnsi="Times New Roman"/>
                <w:color w:val="000000" w:themeColor="text1"/>
                <w:sz w:val="20"/>
                <w:szCs w:val="20"/>
              </w:rPr>
            </w:pP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19.2</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采用化学消毒的，配有含氯等消毒剂和水池等消毒设施设备，消毒液配制行为和消毒液浓度符合相关要求。</w:t>
            </w:r>
          </w:p>
        </w:tc>
        <w:tc>
          <w:tcPr>
            <w:tcW w:w="1942"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《餐饮服务食品安全操作规范》</w:t>
            </w:r>
            <w:r w:rsidRPr="00161859">
              <w:rPr>
                <w:rFonts w:ascii="Times New Roman" w:hAnsi="Times New Roman"/>
                <w:color w:val="000000" w:themeColor="text1"/>
                <w:sz w:val="20"/>
                <w:szCs w:val="20"/>
              </w:rPr>
              <w:t>10.1.3</w:t>
            </w:r>
            <w:r w:rsidRPr="00161859">
              <w:rPr>
                <w:rFonts w:ascii="Times New Roman" w:hAnsi="Times New Roman"/>
                <w:color w:val="000000" w:themeColor="text1"/>
                <w:sz w:val="20"/>
                <w:szCs w:val="20"/>
              </w:rPr>
              <w:t>、</w:t>
            </w:r>
            <w:r w:rsidRPr="00161859">
              <w:rPr>
                <w:rFonts w:ascii="Times New Roman" w:hAnsi="Times New Roman"/>
                <w:color w:val="000000" w:themeColor="text1"/>
                <w:sz w:val="20"/>
                <w:szCs w:val="20"/>
              </w:rPr>
              <w:t>10.3.2</w:t>
            </w:r>
            <w:r w:rsidRPr="00161859">
              <w:rPr>
                <w:rFonts w:ascii="Times New Roman" w:hAnsi="Times New Roman"/>
                <w:color w:val="000000" w:themeColor="text1"/>
                <w:sz w:val="20"/>
                <w:szCs w:val="20"/>
              </w:rPr>
              <w:t>。</w:t>
            </w:r>
          </w:p>
        </w:tc>
      </w:tr>
      <w:tr w:rsidR="003658CD" w:rsidRPr="00161859" w:rsidTr="006A6837">
        <w:trPr>
          <w:trHeight w:val="567"/>
          <w:jc w:val="center"/>
        </w:trPr>
        <w:tc>
          <w:tcPr>
            <w:tcW w:w="242" w:type="pct"/>
            <w:vMerge w:val="restart"/>
            <w:tcBorders>
              <w:top w:val="single" w:sz="4" w:space="0" w:color="auto"/>
              <w:left w:val="single" w:sz="4" w:space="0" w:color="auto"/>
              <w:right w:val="single" w:sz="4" w:space="0" w:color="auto"/>
            </w:tcBorders>
            <w:vAlign w:val="center"/>
          </w:tcPr>
          <w:p w:rsidR="003658CD" w:rsidRPr="00161859" w:rsidRDefault="003658C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20</w:t>
            </w:r>
          </w:p>
        </w:tc>
        <w:tc>
          <w:tcPr>
            <w:tcW w:w="690" w:type="pct"/>
            <w:vMerge w:val="restart"/>
            <w:tcBorders>
              <w:top w:val="single" w:sz="4" w:space="0" w:color="auto"/>
              <w:left w:val="single" w:sz="4" w:space="0" w:color="auto"/>
              <w:right w:val="single" w:sz="4" w:space="0" w:color="auto"/>
            </w:tcBorders>
            <w:vAlign w:val="center"/>
          </w:tcPr>
          <w:p w:rsidR="003658CD" w:rsidRPr="00161859" w:rsidRDefault="003658C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保洁设施</w:t>
            </w:r>
          </w:p>
        </w:tc>
        <w:tc>
          <w:tcPr>
            <w:tcW w:w="301" w:type="pct"/>
            <w:tcBorders>
              <w:top w:val="single" w:sz="4" w:space="0" w:color="auto"/>
              <w:left w:val="single" w:sz="4" w:space="0" w:color="auto"/>
              <w:bottom w:val="single" w:sz="4" w:space="0" w:color="auto"/>
              <w:right w:val="single" w:sz="4" w:space="0" w:color="auto"/>
            </w:tcBorders>
            <w:vAlign w:val="center"/>
          </w:tcPr>
          <w:p w:rsidR="003658CD" w:rsidRPr="00161859" w:rsidRDefault="003658C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20.1</w:t>
            </w:r>
          </w:p>
        </w:tc>
        <w:tc>
          <w:tcPr>
            <w:tcW w:w="1824" w:type="pct"/>
            <w:tcBorders>
              <w:top w:val="single" w:sz="4" w:space="0" w:color="auto"/>
              <w:left w:val="single" w:sz="4" w:space="0" w:color="auto"/>
              <w:bottom w:val="single" w:sz="4" w:space="0" w:color="auto"/>
              <w:right w:val="single" w:sz="4" w:space="0" w:color="auto"/>
            </w:tcBorders>
            <w:vAlign w:val="center"/>
          </w:tcPr>
          <w:p w:rsidR="003658CD" w:rsidRPr="00161859" w:rsidRDefault="003658CD" w:rsidP="0077039B">
            <w:pPr>
              <w:rPr>
                <w:rFonts w:ascii="Times New Roman" w:hAnsi="Times New Roman"/>
                <w:color w:val="000000" w:themeColor="text1"/>
                <w:sz w:val="20"/>
                <w:szCs w:val="20"/>
              </w:rPr>
            </w:pPr>
            <w:r>
              <w:rPr>
                <w:rFonts w:ascii="Times New Roman" w:hAnsi="Times New Roman"/>
                <w:color w:val="000000" w:themeColor="text1"/>
                <w:sz w:val="20"/>
                <w:szCs w:val="20"/>
              </w:rPr>
              <w:t>餐饮具表面光洁，无附着食物残渣等异物、无油渍、泡沫、异味</w:t>
            </w:r>
            <w:r w:rsidRPr="003658CD">
              <w:rPr>
                <w:rFonts w:ascii="Times New Roman" w:hAnsi="Times New Roman" w:hint="eastAsia"/>
                <w:color w:val="000000" w:themeColor="text1"/>
                <w:sz w:val="20"/>
                <w:szCs w:val="20"/>
              </w:rPr>
              <w:t>，</w:t>
            </w:r>
            <w:r w:rsidRPr="003658CD">
              <w:rPr>
                <w:rFonts w:ascii="Times New Roman" w:hAnsi="Times New Roman"/>
                <w:color w:val="000000" w:themeColor="text1"/>
                <w:kern w:val="0"/>
                <w:sz w:val="20"/>
                <w:szCs w:val="20"/>
              </w:rPr>
              <w:t>餐饮具符合食品安全要求。</w:t>
            </w:r>
          </w:p>
        </w:tc>
        <w:tc>
          <w:tcPr>
            <w:tcW w:w="1942" w:type="pct"/>
            <w:tcBorders>
              <w:top w:val="single" w:sz="4" w:space="0" w:color="auto"/>
              <w:left w:val="single" w:sz="4" w:space="0" w:color="auto"/>
              <w:bottom w:val="single" w:sz="4" w:space="0" w:color="auto"/>
              <w:right w:val="single" w:sz="4" w:space="0" w:color="auto"/>
            </w:tcBorders>
            <w:vAlign w:val="center"/>
          </w:tcPr>
          <w:p w:rsidR="003658CD" w:rsidRPr="003658CD" w:rsidRDefault="003658CD" w:rsidP="003658CD">
            <w:pPr>
              <w:rPr>
                <w:rFonts w:ascii="Times New Roman" w:hAnsi="Times New Roman"/>
                <w:color w:val="000000" w:themeColor="text1"/>
                <w:sz w:val="20"/>
                <w:szCs w:val="20"/>
              </w:rPr>
            </w:pPr>
            <w:r>
              <w:rPr>
                <w:rFonts w:ascii="Times New Roman" w:hAnsi="Times New Roman" w:hint="eastAsia"/>
                <w:color w:val="000000" w:themeColor="text1"/>
                <w:sz w:val="20"/>
                <w:szCs w:val="20"/>
              </w:rPr>
              <w:t>1.</w:t>
            </w:r>
            <w:r w:rsidRPr="003658CD">
              <w:rPr>
                <w:rFonts w:ascii="Times New Roman" w:hAnsi="Times New Roman"/>
                <w:color w:val="000000" w:themeColor="text1"/>
                <w:sz w:val="20"/>
                <w:szCs w:val="20"/>
              </w:rPr>
              <w:t>GB 14934</w:t>
            </w:r>
            <w:r w:rsidRPr="003658CD">
              <w:rPr>
                <w:rFonts w:ascii="Times New Roman" w:hAnsi="Times New Roman"/>
                <w:color w:val="000000" w:themeColor="text1"/>
                <w:sz w:val="20"/>
                <w:szCs w:val="20"/>
              </w:rPr>
              <w:t>《食品安全国家标准消毒餐（饮）具》</w:t>
            </w:r>
            <w:r w:rsidRPr="003658CD">
              <w:rPr>
                <w:rFonts w:ascii="Times New Roman" w:hAnsi="Times New Roman" w:hint="eastAsia"/>
                <w:color w:val="000000" w:themeColor="text1"/>
                <w:sz w:val="20"/>
                <w:szCs w:val="20"/>
              </w:rPr>
              <w:t>；</w:t>
            </w:r>
          </w:p>
          <w:p w:rsidR="003658CD" w:rsidRPr="0010750F" w:rsidRDefault="003658CD" w:rsidP="003658CD">
            <w:pPr>
              <w:rPr>
                <w:rFonts w:ascii="Times New Roman" w:hAnsi="Times New Roman"/>
                <w:color w:val="000000" w:themeColor="text1"/>
                <w:sz w:val="20"/>
                <w:szCs w:val="20"/>
              </w:rPr>
            </w:pPr>
            <w:r w:rsidRPr="003658CD">
              <w:rPr>
                <w:rFonts w:ascii="Times New Roman" w:hAnsi="Times New Roman" w:hint="eastAsia"/>
                <w:color w:val="000000" w:themeColor="text1"/>
                <w:sz w:val="20"/>
                <w:szCs w:val="20"/>
              </w:rPr>
              <w:t>2.</w:t>
            </w:r>
            <w:r w:rsidRPr="003658CD">
              <w:rPr>
                <w:rFonts w:ascii="Times New Roman" w:hAnsi="Times New Roman"/>
                <w:color w:val="000000" w:themeColor="text1"/>
                <w:sz w:val="20"/>
                <w:szCs w:val="20"/>
              </w:rPr>
              <w:t>《餐饮服务食品安全操作规范》</w:t>
            </w:r>
            <w:r w:rsidRPr="003658CD">
              <w:rPr>
                <w:rFonts w:ascii="Times New Roman" w:hAnsi="Times New Roman"/>
                <w:color w:val="000000" w:themeColor="text1"/>
                <w:sz w:val="20"/>
                <w:szCs w:val="20"/>
              </w:rPr>
              <w:t>8.3.5</w:t>
            </w:r>
            <w:r w:rsidRPr="003658CD">
              <w:rPr>
                <w:rFonts w:ascii="Times New Roman" w:hAnsi="Times New Roman"/>
                <w:color w:val="000000" w:themeColor="text1"/>
                <w:sz w:val="20"/>
                <w:szCs w:val="20"/>
              </w:rPr>
              <w:t>。</w:t>
            </w:r>
          </w:p>
        </w:tc>
      </w:tr>
      <w:tr w:rsidR="007B17FD" w:rsidRPr="00161859" w:rsidTr="006A6837">
        <w:trPr>
          <w:trHeight w:val="567"/>
          <w:jc w:val="center"/>
        </w:trPr>
        <w:tc>
          <w:tcPr>
            <w:tcW w:w="242" w:type="pct"/>
            <w:vMerge/>
            <w:tcBorders>
              <w:top w:val="single" w:sz="4" w:space="0" w:color="auto"/>
              <w:left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p>
        </w:tc>
        <w:tc>
          <w:tcPr>
            <w:tcW w:w="690" w:type="pct"/>
            <w:vMerge/>
            <w:tcBorders>
              <w:top w:val="single" w:sz="4" w:space="0" w:color="auto"/>
              <w:left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20.2</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消毒后的餐饮具存放在清洁、专用、密闭的保洁设施中，并有明显区分标识。</w:t>
            </w:r>
          </w:p>
        </w:tc>
        <w:tc>
          <w:tcPr>
            <w:tcW w:w="1942"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《餐饮服务食品安全操作规范》</w:t>
            </w:r>
            <w:r w:rsidRPr="00161859">
              <w:rPr>
                <w:rFonts w:ascii="Times New Roman" w:hAnsi="Times New Roman"/>
                <w:color w:val="000000" w:themeColor="text1"/>
                <w:sz w:val="20"/>
                <w:szCs w:val="20"/>
              </w:rPr>
              <w:t>10.2</w:t>
            </w:r>
            <w:r w:rsidRPr="00161859">
              <w:rPr>
                <w:rFonts w:ascii="Times New Roman" w:hAnsi="Times New Roman"/>
                <w:color w:val="000000" w:themeColor="text1"/>
                <w:sz w:val="20"/>
                <w:szCs w:val="20"/>
              </w:rPr>
              <w:t>。</w:t>
            </w:r>
          </w:p>
        </w:tc>
      </w:tr>
      <w:tr w:rsidR="007B17FD" w:rsidRPr="00161859" w:rsidTr="006A6837">
        <w:trPr>
          <w:trHeight w:val="567"/>
          <w:jc w:val="center"/>
        </w:trPr>
        <w:tc>
          <w:tcPr>
            <w:tcW w:w="242" w:type="pct"/>
            <w:vMerge/>
            <w:tcBorders>
              <w:left w:val="single" w:sz="4" w:space="0" w:color="auto"/>
              <w:right w:val="single" w:sz="4" w:space="0" w:color="auto"/>
            </w:tcBorders>
            <w:vAlign w:val="center"/>
          </w:tcPr>
          <w:p w:rsidR="007B17FD" w:rsidRPr="00161859" w:rsidRDefault="007B17FD" w:rsidP="00A17512">
            <w:pPr>
              <w:widowControl/>
              <w:jc w:val="center"/>
              <w:rPr>
                <w:rFonts w:ascii="Times New Roman" w:hAnsi="Times New Roman"/>
                <w:color w:val="000000" w:themeColor="text1"/>
                <w:sz w:val="20"/>
                <w:szCs w:val="20"/>
              </w:rPr>
            </w:pPr>
          </w:p>
        </w:tc>
        <w:tc>
          <w:tcPr>
            <w:tcW w:w="690" w:type="pct"/>
            <w:vMerge/>
            <w:tcBorders>
              <w:left w:val="single" w:sz="4" w:space="0" w:color="auto"/>
              <w:right w:val="single" w:sz="4" w:space="0" w:color="auto"/>
            </w:tcBorders>
            <w:vAlign w:val="center"/>
          </w:tcPr>
          <w:p w:rsidR="007B17FD" w:rsidRPr="00161859" w:rsidRDefault="007B17FD" w:rsidP="00A17512">
            <w:pPr>
              <w:widowControl/>
              <w:jc w:val="center"/>
              <w:rPr>
                <w:rFonts w:ascii="Times New Roman" w:hAnsi="Times New Roman"/>
                <w:color w:val="000000" w:themeColor="text1"/>
                <w:sz w:val="20"/>
                <w:szCs w:val="20"/>
              </w:rPr>
            </w:pP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20.3</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使用敞开式的货架存放餐饮具，采取防护措施。</w:t>
            </w:r>
          </w:p>
        </w:tc>
        <w:tc>
          <w:tcPr>
            <w:tcW w:w="1942" w:type="pct"/>
            <w:tcBorders>
              <w:top w:val="single" w:sz="4" w:space="0" w:color="auto"/>
              <w:left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《餐饮服务食品安全操作规范》</w:t>
            </w:r>
            <w:r w:rsidRPr="00161859">
              <w:rPr>
                <w:rFonts w:ascii="Times New Roman" w:hAnsi="Times New Roman"/>
                <w:color w:val="000000" w:themeColor="text1"/>
                <w:sz w:val="20"/>
                <w:szCs w:val="20"/>
              </w:rPr>
              <w:t>10.2</w:t>
            </w:r>
            <w:r w:rsidRPr="00161859">
              <w:rPr>
                <w:rFonts w:ascii="Times New Roman" w:hAnsi="Times New Roman"/>
                <w:color w:val="000000" w:themeColor="text1"/>
                <w:sz w:val="20"/>
                <w:szCs w:val="20"/>
              </w:rPr>
              <w:t>。</w:t>
            </w:r>
          </w:p>
        </w:tc>
      </w:tr>
      <w:tr w:rsidR="007B17FD" w:rsidRPr="00161859" w:rsidTr="006A6837">
        <w:trPr>
          <w:trHeight w:val="567"/>
          <w:jc w:val="center"/>
        </w:trPr>
        <w:tc>
          <w:tcPr>
            <w:tcW w:w="242" w:type="pct"/>
            <w:vMerge/>
            <w:tcBorders>
              <w:left w:val="single" w:sz="4" w:space="0" w:color="auto"/>
              <w:bottom w:val="single" w:sz="4" w:space="0" w:color="auto"/>
              <w:right w:val="single" w:sz="4" w:space="0" w:color="auto"/>
            </w:tcBorders>
            <w:vAlign w:val="center"/>
          </w:tcPr>
          <w:p w:rsidR="007B17FD" w:rsidRPr="00161859" w:rsidRDefault="007B17FD" w:rsidP="00A17512">
            <w:pPr>
              <w:widowControl/>
              <w:jc w:val="center"/>
              <w:rPr>
                <w:rFonts w:ascii="Times New Roman" w:hAnsi="Times New Roman"/>
                <w:color w:val="000000" w:themeColor="text1"/>
                <w:sz w:val="20"/>
                <w:szCs w:val="20"/>
              </w:rPr>
            </w:pPr>
          </w:p>
        </w:tc>
        <w:tc>
          <w:tcPr>
            <w:tcW w:w="690" w:type="pct"/>
            <w:vMerge/>
            <w:tcBorders>
              <w:left w:val="single" w:sz="4" w:space="0" w:color="auto"/>
              <w:bottom w:val="single" w:sz="4" w:space="0" w:color="auto"/>
              <w:right w:val="single" w:sz="4" w:space="0" w:color="auto"/>
            </w:tcBorders>
            <w:vAlign w:val="center"/>
          </w:tcPr>
          <w:p w:rsidR="007B17FD" w:rsidRPr="00161859" w:rsidRDefault="007B17FD" w:rsidP="00A17512">
            <w:pPr>
              <w:widowControl/>
              <w:jc w:val="center"/>
              <w:rPr>
                <w:rFonts w:ascii="Times New Roman" w:hAnsi="Times New Roman"/>
                <w:color w:val="000000" w:themeColor="text1"/>
                <w:sz w:val="20"/>
                <w:szCs w:val="20"/>
              </w:rPr>
            </w:pP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3658CD">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20.</w:t>
            </w:r>
            <w:r w:rsidR="003658CD">
              <w:rPr>
                <w:rFonts w:ascii="Times New Roman" w:hAnsi="Times New Roman" w:hint="eastAsia"/>
                <w:color w:val="000000" w:themeColor="text1"/>
                <w:sz w:val="20"/>
                <w:szCs w:val="20"/>
              </w:rPr>
              <w:t>4</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盛放食品及原料的容器和加工制作工具根据不同用途进行分类管理、定位存放，并具有明显标识或区分。</w:t>
            </w:r>
          </w:p>
        </w:tc>
        <w:tc>
          <w:tcPr>
            <w:tcW w:w="1942" w:type="pct"/>
            <w:tcBorders>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《餐饮服务食品安全操作规范》</w:t>
            </w:r>
            <w:r w:rsidRPr="00161859">
              <w:rPr>
                <w:rFonts w:ascii="Times New Roman" w:hAnsi="Times New Roman"/>
                <w:color w:val="000000" w:themeColor="text1"/>
                <w:sz w:val="20"/>
                <w:szCs w:val="20"/>
              </w:rPr>
              <w:t>7.1.2</w:t>
            </w:r>
            <w:r w:rsidRPr="00161859">
              <w:rPr>
                <w:rFonts w:ascii="Times New Roman" w:hAnsi="Times New Roman"/>
                <w:color w:val="000000" w:themeColor="text1"/>
                <w:sz w:val="20"/>
                <w:szCs w:val="20"/>
              </w:rPr>
              <w:t>。</w:t>
            </w:r>
          </w:p>
        </w:tc>
      </w:tr>
      <w:tr w:rsidR="007B17FD" w:rsidRPr="00161859" w:rsidTr="006A6837">
        <w:trPr>
          <w:trHeight w:val="567"/>
          <w:jc w:val="center"/>
        </w:trPr>
        <w:tc>
          <w:tcPr>
            <w:tcW w:w="242" w:type="pct"/>
            <w:vMerge w:val="restar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21</w:t>
            </w:r>
          </w:p>
        </w:tc>
        <w:tc>
          <w:tcPr>
            <w:tcW w:w="690" w:type="pct"/>
            <w:vMerge w:val="restar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配送设备</w:t>
            </w: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21.1</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贮存、运输对温度、湿度等有特殊要求的食品，具备保温、冷藏或者冷冻等设备设施，并保持有效运行。</w:t>
            </w:r>
          </w:p>
        </w:tc>
        <w:tc>
          <w:tcPr>
            <w:tcW w:w="1942"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1.</w:t>
            </w:r>
            <w:r w:rsidR="00D51690">
              <w:rPr>
                <w:rFonts w:ascii="Times New Roman" w:hAnsi="Times New Roman"/>
                <w:color w:val="000000" w:themeColor="text1"/>
                <w:sz w:val="20"/>
                <w:szCs w:val="20"/>
              </w:rPr>
              <w:t>《中华人民共和国食品安全法》</w:t>
            </w:r>
            <w:r w:rsidRPr="00161859">
              <w:rPr>
                <w:rFonts w:ascii="Times New Roman" w:hAnsi="Times New Roman"/>
                <w:color w:val="000000" w:themeColor="text1"/>
                <w:sz w:val="20"/>
                <w:szCs w:val="20"/>
              </w:rPr>
              <w:t>第三十三条第一款第（六）项；</w:t>
            </w:r>
          </w:p>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2.</w:t>
            </w:r>
            <w:r w:rsidRPr="00161859">
              <w:rPr>
                <w:rFonts w:ascii="Times New Roman" w:hAnsi="Times New Roman"/>
                <w:color w:val="000000" w:themeColor="text1"/>
                <w:sz w:val="20"/>
                <w:szCs w:val="20"/>
              </w:rPr>
              <w:t>《食品安全法实施条例》第二十四条；</w:t>
            </w:r>
          </w:p>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3.</w:t>
            </w:r>
            <w:r w:rsidRPr="00161859">
              <w:rPr>
                <w:rFonts w:ascii="Times New Roman" w:hAnsi="Times New Roman"/>
                <w:color w:val="000000" w:themeColor="text1"/>
                <w:sz w:val="20"/>
                <w:szCs w:val="20"/>
              </w:rPr>
              <w:t>《餐饮服务食品安全操作规范》</w:t>
            </w:r>
            <w:r w:rsidRPr="00161859">
              <w:rPr>
                <w:rFonts w:ascii="Times New Roman" w:hAnsi="Times New Roman"/>
                <w:color w:val="000000" w:themeColor="text1"/>
                <w:sz w:val="20"/>
                <w:szCs w:val="20"/>
              </w:rPr>
              <w:t>6.2.2</w:t>
            </w:r>
            <w:r w:rsidRPr="00161859">
              <w:rPr>
                <w:rFonts w:ascii="Times New Roman" w:hAnsi="Times New Roman"/>
                <w:color w:val="000000" w:themeColor="text1"/>
                <w:sz w:val="20"/>
                <w:szCs w:val="20"/>
              </w:rPr>
              <w:t>。</w:t>
            </w:r>
          </w:p>
        </w:tc>
      </w:tr>
      <w:tr w:rsidR="007B17FD" w:rsidRPr="00161859" w:rsidTr="006A6837">
        <w:trPr>
          <w:trHeight w:val="567"/>
          <w:jc w:val="center"/>
        </w:trPr>
        <w:tc>
          <w:tcPr>
            <w:tcW w:w="242" w:type="pct"/>
            <w:vMerge/>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widowControl/>
              <w:jc w:val="center"/>
              <w:rPr>
                <w:rFonts w:ascii="Times New Roman" w:hAnsi="Times New Roman"/>
                <w:color w:val="000000" w:themeColor="text1"/>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widowControl/>
              <w:jc w:val="center"/>
              <w:rPr>
                <w:rFonts w:ascii="Times New Roman" w:hAnsi="Times New Roman"/>
                <w:color w:val="000000" w:themeColor="text1"/>
                <w:sz w:val="20"/>
                <w:szCs w:val="20"/>
              </w:rPr>
            </w:pP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21.2</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使用专用的密闭容器和车辆配送食品。配送食品的车辆未与运输杀虫剂、杀鼠剂等有毒有害物品的车辆混用。</w:t>
            </w:r>
          </w:p>
        </w:tc>
        <w:tc>
          <w:tcPr>
            <w:tcW w:w="1942"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1.</w:t>
            </w:r>
            <w:r w:rsidRPr="00161859">
              <w:rPr>
                <w:rFonts w:ascii="Times New Roman" w:hAnsi="Times New Roman"/>
                <w:color w:val="000000" w:themeColor="text1"/>
                <w:sz w:val="20"/>
                <w:szCs w:val="20"/>
              </w:rPr>
              <w:t>第三十三条第一款第（五）、（六）项；</w:t>
            </w:r>
          </w:p>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2.</w:t>
            </w:r>
            <w:r w:rsidRPr="00161859">
              <w:rPr>
                <w:rFonts w:ascii="Times New Roman" w:hAnsi="Times New Roman"/>
                <w:color w:val="000000" w:themeColor="text1"/>
                <w:sz w:val="20"/>
                <w:szCs w:val="20"/>
              </w:rPr>
              <w:t>《食品安全法实施条例》第二十四条；</w:t>
            </w:r>
          </w:p>
          <w:p w:rsidR="007B17FD" w:rsidRPr="00161859" w:rsidRDefault="000379C5" w:rsidP="00161859">
            <w:pPr>
              <w:rPr>
                <w:rFonts w:ascii="Times New Roman" w:hAnsi="Times New Roman"/>
                <w:color w:val="000000" w:themeColor="text1"/>
                <w:sz w:val="20"/>
                <w:szCs w:val="20"/>
              </w:rPr>
            </w:pPr>
            <w:r>
              <w:rPr>
                <w:rFonts w:ascii="Times New Roman" w:hAnsi="Times New Roman" w:hint="eastAsia"/>
                <w:color w:val="000000" w:themeColor="text1"/>
                <w:sz w:val="20"/>
                <w:szCs w:val="20"/>
              </w:rPr>
              <w:t>3</w:t>
            </w:r>
            <w:r w:rsidR="007B17FD" w:rsidRPr="00161859">
              <w:rPr>
                <w:rFonts w:ascii="Times New Roman" w:hAnsi="Times New Roman"/>
                <w:color w:val="000000" w:themeColor="text1"/>
                <w:sz w:val="20"/>
                <w:szCs w:val="20"/>
              </w:rPr>
              <w:t>.</w:t>
            </w:r>
            <w:r w:rsidR="007B17FD" w:rsidRPr="00161859">
              <w:rPr>
                <w:rFonts w:ascii="Times New Roman" w:hAnsi="Times New Roman"/>
                <w:color w:val="000000" w:themeColor="text1"/>
                <w:sz w:val="20"/>
                <w:szCs w:val="20"/>
              </w:rPr>
              <w:t>《餐饮服务食品安全操作规范》</w:t>
            </w:r>
            <w:r w:rsidR="007B17FD" w:rsidRPr="00161859">
              <w:rPr>
                <w:rFonts w:ascii="Times New Roman" w:hAnsi="Times New Roman"/>
                <w:color w:val="000000" w:themeColor="text1"/>
                <w:sz w:val="20"/>
                <w:szCs w:val="20"/>
              </w:rPr>
              <w:t>6.2</w:t>
            </w:r>
            <w:r w:rsidR="007B17FD" w:rsidRPr="00161859">
              <w:rPr>
                <w:rFonts w:ascii="Times New Roman" w:hAnsi="Times New Roman"/>
                <w:color w:val="000000" w:themeColor="text1"/>
                <w:sz w:val="20"/>
                <w:szCs w:val="20"/>
              </w:rPr>
              <w:t>、</w:t>
            </w:r>
            <w:r w:rsidR="007B17FD" w:rsidRPr="00161859">
              <w:rPr>
                <w:rFonts w:ascii="Times New Roman" w:hAnsi="Times New Roman"/>
                <w:color w:val="000000" w:themeColor="text1"/>
                <w:sz w:val="20"/>
                <w:szCs w:val="20"/>
              </w:rPr>
              <w:t>8.3.1</w:t>
            </w:r>
            <w:r w:rsidR="007B17FD" w:rsidRPr="00161859">
              <w:rPr>
                <w:rFonts w:ascii="Times New Roman" w:hAnsi="Times New Roman"/>
                <w:color w:val="000000" w:themeColor="text1"/>
                <w:sz w:val="20"/>
                <w:szCs w:val="20"/>
              </w:rPr>
              <w:t>。</w:t>
            </w:r>
          </w:p>
        </w:tc>
      </w:tr>
      <w:tr w:rsidR="007B17FD" w:rsidRPr="00161859" w:rsidTr="006A6837">
        <w:trPr>
          <w:trHeight w:val="567"/>
          <w:jc w:val="center"/>
        </w:trPr>
        <w:tc>
          <w:tcPr>
            <w:tcW w:w="242" w:type="pct"/>
            <w:vMerge/>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widowControl/>
              <w:jc w:val="center"/>
              <w:rPr>
                <w:rFonts w:ascii="Times New Roman" w:hAnsi="Times New Roman"/>
                <w:color w:val="000000" w:themeColor="text1"/>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widowControl/>
              <w:jc w:val="center"/>
              <w:rPr>
                <w:rFonts w:ascii="Times New Roman" w:hAnsi="Times New Roman"/>
                <w:color w:val="000000" w:themeColor="text1"/>
                <w:sz w:val="20"/>
                <w:szCs w:val="20"/>
              </w:rPr>
            </w:pP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21.3</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配送前，清洗消毒盛放食品成品的容器（一次性容器除外）。</w:t>
            </w:r>
          </w:p>
        </w:tc>
        <w:tc>
          <w:tcPr>
            <w:tcW w:w="1942" w:type="pct"/>
            <w:tcBorders>
              <w:top w:val="single" w:sz="4" w:space="0" w:color="auto"/>
              <w:left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《餐饮服务食品安全操作规范》</w:t>
            </w:r>
            <w:r w:rsidRPr="00161859">
              <w:rPr>
                <w:rFonts w:ascii="Times New Roman" w:hAnsi="Times New Roman"/>
                <w:color w:val="000000" w:themeColor="text1"/>
                <w:sz w:val="20"/>
                <w:szCs w:val="20"/>
              </w:rPr>
              <w:t>8.3.1.3</w:t>
            </w:r>
            <w:r w:rsidRPr="00161859">
              <w:rPr>
                <w:rFonts w:ascii="Times New Roman" w:hAnsi="Times New Roman"/>
                <w:color w:val="000000" w:themeColor="text1"/>
                <w:sz w:val="20"/>
                <w:szCs w:val="20"/>
              </w:rPr>
              <w:t>、</w:t>
            </w:r>
            <w:r w:rsidRPr="00161859">
              <w:rPr>
                <w:rFonts w:ascii="Times New Roman" w:hAnsi="Times New Roman"/>
                <w:color w:val="000000" w:themeColor="text1"/>
                <w:sz w:val="20"/>
                <w:szCs w:val="20"/>
              </w:rPr>
              <w:t>10.1.1</w:t>
            </w:r>
            <w:r w:rsidRPr="00161859">
              <w:rPr>
                <w:rFonts w:ascii="Times New Roman" w:hAnsi="Times New Roman"/>
                <w:color w:val="000000" w:themeColor="text1"/>
                <w:sz w:val="20"/>
                <w:szCs w:val="20"/>
              </w:rPr>
              <w:t>。</w:t>
            </w:r>
          </w:p>
        </w:tc>
      </w:tr>
      <w:tr w:rsidR="007B17FD" w:rsidRPr="00161859" w:rsidTr="006A6837">
        <w:trPr>
          <w:trHeight w:val="567"/>
          <w:jc w:val="center"/>
        </w:trPr>
        <w:tc>
          <w:tcPr>
            <w:tcW w:w="242" w:type="pct"/>
            <w:vMerge/>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widowControl/>
              <w:jc w:val="center"/>
              <w:rPr>
                <w:rFonts w:ascii="Times New Roman" w:hAnsi="Times New Roman"/>
                <w:color w:val="000000" w:themeColor="text1"/>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widowControl/>
              <w:jc w:val="center"/>
              <w:rPr>
                <w:rFonts w:ascii="Times New Roman" w:hAnsi="Times New Roman"/>
                <w:color w:val="000000" w:themeColor="text1"/>
                <w:sz w:val="20"/>
                <w:szCs w:val="20"/>
              </w:rPr>
            </w:pP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21.4</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配送前，对运输车辆和配送容器进行清洁。</w:t>
            </w:r>
          </w:p>
        </w:tc>
        <w:tc>
          <w:tcPr>
            <w:tcW w:w="1942" w:type="pct"/>
            <w:tcBorders>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《餐饮服务食品安全操作规范》</w:t>
            </w:r>
            <w:r w:rsidRPr="00161859">
              <w:rPr>
                <w:rFonts w:ascii="Times New Roman" w:hAnsi="Times New Roman"/>
                <w:color w:val="000000" w:themeColor="text1"/>
                <w:sz w:val="20"/>
                <w:szCs w:val="20"/>
              </w:rPr>
              <w:t>8.3.1.3</w:t>
            </w:r>
            <w:r w:rsidRPr="00161859">
              <w:rPr>
                <w:rFonts w:ascii="Times New Roman" w:hAnsi="Times New Roman"/>
                <w:color w:val="000000" w:themeColor="text1"/>
                <w:sz w:val="20"/>
                <w:szCs w:val="20"/>
              </w:rPr>
              <w:t>。</w:t>
            </w:r>
          </w:p>
        </w:tc>
      </w:tr>
      <w:tr w:rsidR="007B17FD" w:rsidRPr="00161859" w:rsidTr="006A6837">
        <w:trPr>
          <w:trHeight w:val="567"/>
          <w:jc w:val="center"/>
        </w:trPr>
        <w:tc>
          <w:tcPr>
            <w:tcW w:w="242" w:type="pct"/>
            <w:vMerge/>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widowControl/>
              <w:jc w:val="center"/>
              <w:rPr>
                <w:rFonts w:ascii="Times New Roman" w:hAnsi="Times New Roman"/>
                <w:color w:val="000000" w:themeColor="text1"/>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widowControl/>
              <w:jc w:val="center"/>
              <w:rPr>
                <w:rFonts w:ascii="Times New Roman" w:hAnsi="Times New Roman"/>
                <w:color w:val="000000" w:themeColor="text1"/>
                <w:sz w:val="20"/>
                <w:szCs w:val="20"/>
              </w:rPr>
            </w:pP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21.5</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中央厨房配送的食品应有包装（如密封塑袋包装）或使用密闭容器（如加盖周转箱）盛放。容器材料符合食品安全国家标准或有关规定。</w:t>
            </w:r>
          </w:p>
        </w:tc>
        <w:tc>
          <w:tcPr>
            <w:tcW w:w="1942"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《餐饮服务食品安全操作规范》</w:t>
            </w:r>
            <w:r w:rsidRPr="00161859">
              <w:rPr>
                <w:rFonts w:ascii="Times New Roman" w:hAnsi="Times New Roman"/>
                <w:color w:val="000000" w:themeColor="text1"/>
                <w:sz w:val="20"/>
                <w:szCs w:val="20"/>
              </w:rPr>
              <w:t>8.3.2.1</w:t>
            </w:r>
            <w:r w:rsidRPr="00161859">
              <w:rPr>
                <w:rFonts w:ascii="Times New Roman" w:hAnsi="Times New Roman"/>
                <w:color w:val="000000" w:themeColor="text1"/>
                <w:sz w:val="20"/>
                <w:szCs w:val="20"/>
              </w:rPr>
              <w:t>。</w:t>
            </w:r>
          </w:p>
        </w:tc>
      </w:tr>
      <w:tr w:rsidR="007B17FD" w:rsidRPr="00161859" w:rsidTr="006A6837">
        <w:trPr>
          <w:trHeight w:val="567"/>
          <w:jc w:val="center"/>
        </w:trPr>
        <w:tc>
          <w:tcPr>
            <w:tcW w:w="242" w:type="pct"/>
            <w:vMerge/>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widowControl/>
              <w:jc w:val="center"/>
              <w:rPr>
                <w:rFonts w:ascii="Times New Roman" w:hAnsi="Times New Roman"/>
                <w:color w:val="000000" w:themeColor="text1"/>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widowControl/>
              <w:jc w:val="center"/>
              <w:rPr>
                <w:rFonts w:ascii="Times New Roman" w:hAnsi="Times New Roman"/>
                <w:color w:val="000000" w:themeColor="text1"/>
                <w:sz w:val="20"/>
                <w:szCs w:val="20"/>
              </w:rPr>
            </w:pP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21.6</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中央厨房配送食品的包装或容器上标注有中央厨房的名称、地址、许可证号、联系方式、以及食品名称、加工制作时间、保存条件、保存期限、加工制作要求等。</w:t>
            </w:r>
          </w:p>
        </w:tc>
        <w:tc>
          <w:tcPr>
            <w:tcW w:w="1942"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《餐饮服务食品安全操作规范》</w:t>
            </w:r>
            <w:r w:rsidRPr="00161859">
              <w:rPr>
                <w:rFonts w:ascii="Times New Roman" w:hAnsi="Times New Roman"/>
                <w:color w:val="000000" w:themeColor="text1"/>
                <w:sz w:val="20"/>
                <w:szCs w:val="20"/>
              </w:rPr>
              <w:t>8.3.2.2</w:t>
            </w:r>
            <w:r w:rsidRPr="00161859">
              <w:rPr>
                <w:rFonts w:ascii="Times New Roman" w:hAnsi="Times New Roman"/>
                <w:color w:val="000000" w:themeColor="text1"/>
                <w:sz w:val="20"/>
                <w:szCs w:val="20"/>
              </w:rPr>
              <w:t>。</w:t>
            </w:r>
          </w:p>
        </w:tc>
      </w:tr>
      <w:tr w:rsidR="007B17FD" w:rsidRPr="00161859" w:rsidTr="006A6837">
        <w:trPr>
          <w:trHeight w:val="567"/>
          <w:jc w:val="center"/>
        </w:trPr>
        <w:tc>
          <w:tcPr>
            <w:tcW w:w="242" w:type="pct"/>
            <w:vMerge/>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widowControl/>
              <w:jc w:val="center"/>
              <w:rPr>
                <w:rFonts w:ascii="Times New Roman" w:hAnsi="Times New Roman"/>
                <w:color w:val="000000" w:themeColor="text1"/>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widowControl/>
              <w:jc w:val="center"/>
              <w:rPr>
                <w:rFonts w:ascii="Times New Roman" w:hAnsi="Times New Roman"/>
                <w:color w:val="000000" w:themeColor="text1"/>
                <w:sz w:val="20"/>
                <w:szCs w:val="20"/>
              </w:rPr>
            </w:pP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21.7</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集体用餐配送单位配送的食品有包装或使用密闭容器盛放，容器上标注食用时限和食用方法。</w:t>
            </w:r>
          </w:p>
        </w:tc>
        <w:tc>
          <w:tcPr>
            <w:tcW w:w="1942"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《餐饮服务食品安全操作规范》</w:t>
            </w:r>
            <w:r w:rsidRPr="00161859">
              <w:rPr>
                <w:rFonts w:ascii="Times New Roman" w:hAnsi="Times New Roman"/>
                <w:color w:val="000000" w:themeColor="text1"/>
                <w:sz w:val="20"/>
                <w:szCs w:val="20"/>
              </w:rPr>
              <w:t>8.3.3</w:t>
            </w:r>
            <w:r w:rsidRPr="00161859">
              <w:rPr>
                <w:rFonts w:ascii="Times New Roman" w:hAnsi="Times New Roman"/>
                <w:color w:val="000000" w:themeColor="text1"/>
                <w:sz w:val="20"/>
                <w:szCs w:val="20"/>
              </w:rPr>
              <w:t>。</w:t>
            </w:r>
          </w:p>
        </w:tc>
      </w:tr>
      <w:tr w:rsidR="007B17FD" w:rsidRPr="00161859" w:rsidTr="006A6837">
        <w:trPr>
          <w:trHeight w:val="567"/>
          <w:jc w:val="center"/>
        </w:trPr>
        <w:tc>
          <w:tcPr>
            <w:tcW w:w="242"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22</w:t>
            </w:r>
          </w:p>
        </w:tc>
        <w:tc>
          <w:tcPr>
            <w:tcW w:w="690"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6A6837">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配送条件要求</w:t>
            </w: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22.1</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食品的配送温度和湿度符合食品安全要求。高危易腐食品采取低温保存措施。</w:t>
            </w:r>
          </w:p>
        </w:tc>
        <w:tc>
          <w:tcPr>
            <w:tcW w:w="1942"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1.</w:t>
            </w:r>
            <w:r w:rsidR="00D51690">
              <w:rPr>
                <w:rFonts w:ascii="Times New Roman" w:hAnsi="Times New Roman"/>
                <w:color w:val="000000" w:themeColor="text1"/>
                <w:sz w:val="20"/>
                <w:szCs w:val="20"/>
              </w:rPr>
              <w:t>《中华人民共和国食品安全法》</w:t>
            </w:r>
            <w:r w:rsidRPr="00161859">
              <w:rPr>
                <w:rFonts w:ascii="Times New Roman" w:hAnsi="Times New Roman"/>
                <w:color w:val="000000" w:themeColor="text1"/>
                <w:sz w:val="20"/>
                <w:szCs w:val="20"/>
              </w:rPr>
              <w:t>第三十三条第一款第（六）项；</w:t>
            </w:r>
          </w:p>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2.</w:t>
            </w:r>
            <w:r w:rsidRPr="00161859">
              <w:rPr>
                <w:rFonts w:ascii="Times New Roman" w:hAnsi="Times New Roman"/>
                <w:color w:val="000000" w:themeColor="text1"/>
                <w:sz w:val="20"/>
                <w:szCs w:val="20"/>
              </w:rPr>
              <w:t>《食品安全法实施条例》第二十四条；</w:t>
            </w:r>
          </w:p>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3.</w:t>
            </w:r>
            <w:r w:rsidRPr="00161859">
              <w:rPr>
                <w:rFonts w:ascii="Times New Roman" w:hAnsi="Times New Roman"/>
                <w:color w:val="000000" w:themeColor="text1"/>
                <w:sz w:val="20"/>
                <w:szCs w:val="20"/>
              </w:rPr>
              <w:t>《餐饮服务食品安全操作规范》</w:t>
            </w:r>
            <w:r w:rsidRPr="00161859">
              <w:rPr>
                <w:rFonts w:ascii="Times New Roman" w:hAnsi="Times New Roman"/>
                <w:color w:val="000000" w:themeColor="text1"/>
                <w:sz w:val="20"/>
                <w:szCs w:val="20"/>
              </w:rPr>
              <w:t>8.3.1.5</w:t>
            </w:r>
            <w:r w:rsidRPr="00161859">
              <w:rPr>
                <w:rFonts w:ascii="Times New Roman" w:hAnsi="Times New Roman"/>
                <w:color w:val="000000" w:themeColor="text1"/>
                <w:sz w:val="20"/>
                <w:szCs w:val="20"/>
              </w:rPr>
              <w:t>。</w:t>
            </w:r>
          </w:p>
        </w:tc>
      </w:tr>
      <w:tr w:rsidR="007B17FD" w:rsidRPr="00161859" w:rsidTr="006A6837">
        <w:trPr>
          <w:trHeight w:val="28"/>
          <w:jc w:val="center"/>
        </w:trPr>
        <w:tc>
          <w:tcPr>
            <w:tcW w:w="242"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23</w:t>
            </w:r>
          </w:p>
        </w:tc>
        <w:tc>
          <w:tcPr>
            <w:tcW w:w="690"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人员卫生</w:t>
            </w: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23.1</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配送人员个人卫生良好。</w:t>
            </w:r>
          </w:p>
        </w:tc>
        <w:tc>
          <w:tcPr>
            <w:tcW w:w="1942"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《餐饮服务食品安全操作规范》</w:t>
            </w:r>
            <w:r w:rsidRPr="00161859">
              <w:rPr>
                <w:rFonts w:ascii="Times New Roman" w:hAnsi="Times New Roman"/>
                <w:color w:val="000000" w:themeColor="text1"/>
                <w:sz w:val="20"/>
                <w:szCs w:val="20"/>
              </w:rPr>
              <w:t>14.3.1</w:t>
            </w:r>
            <w:r w:rsidRPr="00161859">
              <w:rPr>
                <w:rFonts w:ascii="Times New Roman" w:hAnsi="Times New Roman"/>
                <w:color w:val="000000" w:themeColor="text1"/>
                <w:sz w:val="20"/>
                <w:szCs w:val="20"/>
              </w:rPr>
              <w:t>。</w:t>
            </w:r>
          </w:p>
        </w:tc>
      </w:tr>
      <w:tr w:rsidR="007B17FD" w:rsidRPr="00161859" w:rsidTr="006A6837">
        <w:trPr>
          <w:trHeight w:val="567"/>
          <w:jc w:val="center"/>
        </w:trPr>
        <w:tc>
          <w:tcPr>
            <w:tcW w:w="242" w:type="pct"/>
            <w:vMerge w:val="restar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24</w:t>
            </w:r>
          </w:p>
        </w:tc>
        <w:tc>
          <w:tcPr>
            <w:tcW w:w="690" w:type="pct"/>
            <w:vMerge w:val="restar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6A6837">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文件与记录</w:t>
            </w: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24.1</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具有食品、食品添加剂、食品相关产品的随货证明文件、每笔购物或销售凭证。具有完整的进货查验记录。</w:t>
            </w:r>
          </w:p>
        </w:tc>
        <w:tc>
          <w:tcPr>
            <w:tcW w:w="1942"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1.</w:t>
            </w:r>
            <w:r w:rsidR="00D51690">
              <w:rPr>
                <w:rFonts w:ascii="Times New Roman" w:hAnsi="Times New Roman"/>
                <w:color w:val="000000" w:themeColor="text1"/>
                <w:sz w:val="20"/>
                <w:szCs w:val="20"/>
              </w:rPr>
              <w:t>《中华人民共和国食品安全法》</w:t>
            </w:r>
            <w:r w:rsidRPr="00161859">
              <w:rPr>
                <w:rFonts w:ascii="Times New Roman" w:hAnsi="Times New Roman"/>
                <w:color w:val="000000" w:themeColor="text1"/>
                <w:sz w:val="20"/>
                <w:szCs w:val="20"/>
              </w:rPr>
              <w:t>第五十三条；</w:t>
            </w:r>
          </w:p>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2.</w:t>
            </w:r>
            <w:r w:rsidRPr="00161859">
              <w:rPr>
                <w:rFonts w:ascii="Times New Roman" w:hAnsi="Times New Roman"/>
                <w:color w:val="000000" w:themeColor="text1"/>
                <w:sz w:val="20"/>
                <w:szCs w:val="20"/>
              </w:rPr>
              <w:t>《餐饮服务食品安全操作规范》</w:t>
            </w:r>
            <w:r w:rsidRPr="00161859">
              <w:rPr>
                <w:rFonts w:ascii="Times New Roman" w:hAnsi="Times New Roman"/>
                <w:color w:val="000000" w:themeColor="text1"/>
                <w:sz w:val="20"/>
                <w:szCs w:val="20"/>
              </w:rPr>
              <w:t>6.3.1</w:t>
            </w:r>
            <w:r w:rsidRPr="00161859">
              <w:rPr>
                <w:rFonts w:ascii="Times New Roman" w:hAnsi="Times New Roman"/>
                <w:color w:val="000000" w:themeColor="text1"/>
                <w:sz w:val="20"/>
                <w:szCs w:val="20"/>
              </w:rPr>
              <w:t>。</w:t>
            </w:r>
          </w:p>
        </w:tc>
      </w:tr>
      <w:tr w:rsidR="007B17FD" w:rsidRPr="00161859" w:rsidTr="006A6837">
        <w:trPr>
          <w:trHeight w:val="567"/>
          <w:jc w:val="center"/>
        </w:trPr>
        <w:tc>
          <w:tcPr>
            <w:tcW w:w="242" w:type="pct"/>
            <w:vMerge/>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widowControl/>
              <w:jc w:val="center"/>
              <w:rPr>
                <w:rFonts w:ascii="Times New Roman" w:hAnsi="Times New Roman"/>
                <w:color w:val="000000" w:themeColor="text1"/>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widowControl/>
              <w:jc w:val="center"/>
              <w:rPr>
                <w:rFonts w:ascii="Times New Roman" w:hAnsi="Times New Roman"/>
                <w:color w:val="000000" w:themeColor="text1"/>
                <w:sz w:val="20"/>
                <w:szCs w:val="20"/>
              </w:rPr>
            </w:pP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24.2</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采购畜禽肉类的，还具有动物产品检疫合格证明等相关证明文件。</w:t>
            </w:r>
          </w:p>
        </w:tc>
        <w:tc>
          <w:tcPr>
            <w:tcW w:w="1942"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1.</w:t>
            </w:r>
            <w:r w:rsidR="00D51690">
              <w:rPr>
                <w:rFonts w:ascii="Times New Roman" w:hAnsi="Times New Roman"/>
                <w:color w:val="000000" w:themeColor="text1"/>
                <w:sz w:val="20"/>
                <w:szCs w:val="20"/>
              </w:rPr>
              <w:t>《中华人民共和国食品安全法》</w:t>
            </w:r>
            <w:r w:rsidRPr="00161859">
              <w:rPr>
                <w:rFonts w:ascii="Times New Roman" w:hAnsi="Times New Roman"/>
                <w:color w:val="000000" w:themeColor="text1"/>
                <w:sz w:val="20"/>
                <w:szCs w:val="20"/>
              </w:rPr>
              <w:t>第五十三条；</w:t>
            </w:r>
          </w:p>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2.</w:t>
            </w:r>
            <w:r w:rsidRPr="00161859">
              <w:rPr>
                <w:rFonts w:ascii="Times New Roman" w:hAnsi="Times New Roman"/>
                <w:color w:val="000000" w:themeColor="text1"/>
                <w:sz w:val="20"/>
                <w:szCs w:val="20"/>
              </w:rPr>
              <w:t>《餐饮服务食品安全操作规范》</w:t>
            </w:r>
            <w:r w:rsidRPr="00161859">
              <w:rPr>
                <w:rFonts w:ascii="Times New Roman" w:hAnsi="Times New Roman"/>
                <w:color w:val="000000" w:themeColor="text1"/>
                <w:sz w:val="20"/>
                <w:szCs w:val="20"/>
              </w:rPr>
              <w:t>6.3.1.6</w:t>
            </w:r>
            <w:r w:rsidRPr="00161859">
              <w:rPr>
                <w:rFonts w:ascii="Times New Roman" w:hAnsi="Times New Roman"/>
                <w:color w:val="000000" w:themeColor="text1"/>
                <w:sz w:val="20"/>
                <w:szCs w:val="20"/>
              </w:rPr>
              <w:t>。</w:t>
            </w:r>
          </w:p>
        </w:tc>
      </w:tr>
      <w:tr w:rsidR="007B17FD" w:rsidRPr="00161859" w:rsidTr="006A6837">
        <w:trPr>
          <w:trHeight w:val="567"/>
          <w:jc w:val="center"/>
        </w:trPr>
        <w:tc>
          <w:tcPr>
            <w:tcW w:w="242" w:type="pct"/>
            <w:vMerge/>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widowControl/>
              <w:jc w:val="center"/>
              <w:rPr>
                <w:rFonts w:ascii="Times New Roman" w:hAnsi="Times New Roman"/>
                <w:color w:val="000000" w:themeColor="text1"/>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widowControl/>
              <w:jc w:val="center"/>
              <w:rPr>
                <w:rFonts w:ascii="Times New Roman" w:hAnsi="Times New Roman"/>
                <w:color w:val="000000" w:themeColor="text1"/>
                <w:sz w:val="20"/>
                <w:szCs w:val="20"/>
              </w:rPr>
            </w:pP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24.3</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2A412B"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具有完善的</w:t>
            </w:r>
            <w:r w:rsidR="007B17FD" w:rsidRPr="00161859">
              <w:rPr>
                <w:rFonts w:ascii="Times New Roman" w:hAnsi="Times New Roman"/>
                <w:color w:val="000000" w:themeColor="text1"/>
                <w:sz w:val="20"/>
                <w:szCs w:val="20"/>
              </w:rPr>
              <w:t>食品安全管理制度</w:t>
            </w:r>
            <w:r w:rsidRPr="00161859">
              <w:rPr>
                <w:rFonts w:ascii="Times New Roman" w:hAnsi="Times New Roman"/>
                <w:color w:val="000000" w:themeColor="text1"/>
                <w:sz w:val="20"/>
                <w:szCs w:val="20"/>
              </w:rPr>
              <w:t>并及时更新</w:t>
            </w:r>
            <w:r w:rsidR="007B17FD" w:rsidRPr="00161859">
              <w:rPr>
                <w:rFonts w:ascii="Times New Roman" w:hAnsi="Times New Roman"/>
                <w:color w:val="000000" w:themeColor="text1"/>
                <w:sz w:val="20"/>
                <w:szCs w:val="20"/>
              </w:rPr>
              <w:t>、</w:t>
            </w:r>
            <w:r w:rsidRPr="00161859">
              <w:rPr>
                <w:rFonts w:ascii="Times New Roman" w:hAnsi="Times New Roman"/>
                <w:color w:val="000000" w:themeColor="text1"/>
                <w:sz w:val="20"/>
                <w:szCs w:val="20"/>
              </w:rPr>
              <w:t>具有完善的</w:t>
            </w:r>
            <w:r w:rsidR="007B17FD" w:rsidRPr="00161859">
              <w:rPr>
                <w:rFonts w:ascii="Times New Roman" w:hAnsi="Times New Roman"/>
                <w:color w:val="000000" w:themeColor="text1"/>
                <w:sz w:val="20"/>
                <w:szCs w:val="20"/>
              </w:rPr>
              <w:t>食品安全追溯体系、供货者评价和退出制度、</w:t>
            </w:r>
            <w:r w:rsidRPr="00161859">
              <w:rPr>
                <w:rFonts w:ascii="Times New Roman" w:hAnsi="Times New Roman"/>
                <w:color w:val="000000" w:themeColor="text1"/>
                <w:sz w:val="20"/>
                <w:szCs w:val="20"/>
              </w:rPr>
              <w:t>具有符合要求的</w:t>
            </w:r>
            <w:r w:rsidR="007B17FD" w:rsidRPr="00161859">
              <w:rPr>
                <w:rFonts w:ascii="Times New Roman" w:hAnsi="Times New Roman"/>
                <w:color w:val="000000" w:themeColor="text1"/>
                <w:sz w:val="20"/>
                <w:szCs w:val="20"/>
              </w:rPr>
              <w:t>加工操作规程、</w:t>
            </w:r>
            <w:r w:rsidRPr="00161859">
              <w:rPr>
                <w:rFonts w:ascii="Times New Roman" w:hAnsi="Times New Roman"/>
                <w:color w:val="000000" w:themeColor="text1"/>
                <w:sz w:val="20"/>
                <w:szCs w:val="20"/>
              </w:rPr>
              <w:t>具有</w:t>
            </w:r>
            <w:r w:rsidR="007B17FD" w:rsidRPr="00161859">
              <w:rPr>
                <w:rFonts w:ascii="Times New Roman" w:hAnsi="Times New Roman"/>
                <w:color w:val="000000" w:themeColor="text1"/>
                <w:sz w:val="20"/>
                <w:szCs w:val="20"/>
              </w:rPr>
              <w:t>设施设备清洗维护校验记录、餐饮具消毒保洁记录、废弃物处置制度、从业人员健康检查（健康证明文件、每日晨检）记录、</w:t>
            </w:r>
            <w:r w:rsidR="00EE5503" w:rsidRPr="00161859">
              <w:rPr>
                <w:rFonts w:ascii="Times New Roman" w:hAnsi="Times New Roman"/>
                <w:color w:val="000000" w:themeColor="text1"/>
                <w:sz w:val="20"/>
                <w:szCs w:val="20"/>
              </w:rPr>
              <w:t>开展</w:t>
            </w:r>
            <w:r w:rsidR="007B17FD" w:rsidRPr="00161859">
              <w:rPr>
                <w:rFonts w:ascii="Times New Roman" w:hAnsi="Times New Roman"/>
                <w:color w:val="000000" w:themeColor="text1"/>
                <w:sz w:val="20"/>
                <w:szCs w:val="20"/>
              </w:rPr>
              <w:t>食品安全自查</w:t>
            </w:r>
            <w:r w:rsidR="00EE5503" w:rsidRPr="00161859">
              <w:rPr>
                <w:rFonts w:ascii="Times New Roman" w:hAnsi="Times New Roman"/>
                <w:color w:val="000000" w:themeColor="text1"/>
                <w:sz w:val="20"/>
                <w:szCs w:val="20"/>
              </w:rPr>
              <w:t>并具有相关</w:t>
            </w:r>
            <w:r w:rsidR="007B17FD" w:rsidRPr="00161859">
              <w:rPr>
                <w:rFonts w:ascii="Times New Roman" w:hAnsi="Times New Roman"/>
                <w:color w:val="000000" w:themeColor="text1"/>
                <w:sz w:val="20"/>
                <w:szCs w:val="20"/>
              </w:rPr>
              <w:t>记录（每周一次）、</w:t>
            </w:r>
            <w:r w:rsidR="00EE5503" w:rsidRPr="00161859">
              <w:rPr>
                <w:rFonts w:ascii="Times New Roman" w:hAnsi="Times New Roman"/>
                <w:color w:val="000000" w:themeColor="text1"/>
                <w:sz w:val="20"/>
                <w:szCs w:val="20"/>
              </w:rPr>
              <w:t>开展</w:t>
            </w:r>
            <w:r w:rsidR="007B17FD" w:rsidRPr="00161859">
              <w:rPr>
                <w:rFonts w:ascii="Times New Roman" w:hAnsi="Times New Roman"/>
                <w:color w:val="000000" w:themeColor="text1"/>
                <w:sz w:val="20"/>
                <w:szCs w:val="20"/>
              </w:rPr>
              <w:t>从业人员食品安全培训考核</w:t>
            </w:r>
            <w:r w:rsidR="00EE5503" w:rsidRPr="00161859">
              <w:rPr>
                <w:rFonts w:ascii="Times New Roman" w:hAnsi="Times New Roman"/>
                <w:color w:val="000000" w:themeColor="text1"/>
                <w:sz w:val="20"/>
                <w:szCs w:val="20"/>
              </w:rPr>
              <w:t>并具有相关</w:t>
            </w:r>
            <w:r w:rsidR="007B17FD" w:rsidRPr="00161859">
              <w:rPr>
                <w:rFonts w:ascii="Times New Roman" w:hAnsi="Times New Roman"/>
                <w:color w:val="000000" w:themeColor="text1"/>
                <w:sz w:val="20"/>
                <w:szCs w:val="20"/>
              </w:rPr>
              <w:t>记录（每半年一次）、</w:t>
            </w:r>
            <w:r w:rsidR="00EE5503" w:rsidRPr="00161859">
              <w:rPr>
                <w:rFonts w:ascii="Times New Roman" w:hAnsi="Times New Roman"/>
                <w:color w:val="000000" w:themeColor="text1"/>
                <w:sz w:val="20"/>
                <w:szCs w:val="20"/>
              </w:rPr>
              <w:t>具有</w:t>
            </w:r>
            <w:r w:rsidR="007B17FD" w:rsidRPr="00161859">
              <w:rPr>
                <w:rFonts w:ascii="Times New Roman" w:hAnsi="Times New Roman"/>
                <w:color w:val="000000" w:themeColor="text1"/>
                <w:sz w:val="20"/>
                <w:szCs w:val="20"/>
              </w:rPr>
              <w:t>食品安全突发事件应急处置方案等。</w:t>
            </w:r>
          </w:p>
        </w:tc>
        <w:tc>
          <w:tcPr>
            <w:tcW w:w="1942"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sz w:val="20"/>
                <w:szCs w:val="20"/>
              </w:rPr>
            </w:pPr>
            <w:r w:rsidRPr="00161859">
              <w:rPr>
                <w:rFonts w:ascii="Times New Roman" w:hAnsi="Times New Roman"/>
                <w:sz w:val="20"/>
                <w:szCs w:val="20"/>
              </w:rPr>
              <w:t>1.</w:t>
            </w:r>
            <w:r w:rsidR="00D51690">
              <w:rPr>
                <w:rFonts w:ascii="Times New Roman" w:hAnsi="Times New Roman"/>
                <w:sz w:val="20"/>
                <w:szCs w:val="20"/>
              </w:rPr>
              <w:t>《中华人民共和国食品安全法》</w:t>
            </w:r>
            <w:r w:rsidRPr="00161859">
              <w:rPr>
                <w:rFonts w:ascii="Times New Roman" w:hAnsi="Times New Roman"/>
                <w:sz w:val="20"/>
                <w:szCs w:val="20"/>
              </w:rPr>
              <w:t>第四十二条第二款、第四十四条、</w:t>
            </w:r>
            <w:r w:rsidRPr="00161859">
              <w:rPr>
                <w:rFonts w:ascii="Times New Roman" w:hAnsi="Times New Roman"/>
                <w:kern w:val="0"/>
                <w:sz w:val="20"/>
                <w:szCs w:val="20"/>
              </w:rPr>
              <w:t>第四十五条、</w:t>
            </w:r>
            <w:r w:rsidRPr="00161859">
              <w:rPr>
                <w:rFonts w:ascii="Times New Roman" w:hAnsi="Times New Roman"/>
                <w:sz w:val="20"/>
                <w:szCs w:val="20"/>
              </w:rPr>
              <w:t>第四十七条；</w:t>
            </w:r>
          </w:p>
          <w:p w:rsidR="007B17FD" w:rsidRPr="00161859" w:rsidRDefault="007B17FD" w:rsidP="00161859">
            <w:pPr>
              <w:rPr>
                <w:rFonts w:ascii="Times New Roman" w:hAnsi="Times New Roman"/>
                <w:sz w:val="20"/>
                <w:szCs w:val="20"/>
              </w:rPr>
            </w:pPr>
            <w:r w:rsidRPr="00161859">
              <w:rPr>
                <w:rFonts w:ascii="Times New Roman" w:hAnsi="Times New Roman"/>
                <w:sz w:val="20"/>
                <w:szCs w:val="20"/>
              </w:rPr>
              <w:t>2.</w:t>
            </w:r>
            <w:r w:rsidRPr="00161859">
              <w:rPr>
                <w:rFonts w:ascii="Times New Roman" w:hAnsi="Times New Roman"/>
                <w:sz w:val="20"/>
                <w:szCs w:val="20"/>
              </w:rPr>
              <w:t>《食品安全法实施条例》第十八条、第十九条、</w:t>
            </w:r>
            <w:r w:rsidRPr="00161859">
              <w:rPr>
                <w:rFonts w:ascii="Times New Roman" w:hAnsi="Times New Roman"/>
                <w:kern w:val="0"/>
                <w:sz w:val="20"/>
                <w:szCs w:val="20"/>
              </w:rPr>
              <w:t>第二十条、</w:t>
            </w:r>
            <w:r w:rsidRPr="00161859">
              <w:rPr>
                <w:rFonts w:ascii="Times New Roman" w:hAnsi="Times New Roman"/>
                <w:sz w:val="20"/>
                <w:szCs w:val="20"/>
              </w:rPr>
              <w:t>第二十八条；</w:t>
            </w:r>
          </w:p>
          <w:p w:rsidR="007B17FD" w:rsidRPr="00161859" w:rsidRDefault="007B17FD" w:rsidP="00161859">
            <w:pPr>
              <w:rPr>
                <w:rFonts w:ascii="Times New Roman" w:hAnsi="Times New Roman"/>
                <w:sz w:val="20"/>
                <w:szCs w:val="20"/>
              </w:rPr>
            </w:pPr>
            <w:r w:rsidRPr="00161859">
              <w:rPr>
                <w:rFonts w:ascii="Times New Roman" w:hAnsi="Times New Roman"/>
                <w:sz w:val="20"/>
                <w:szCs w:val="20"/>
              </w:rPr>
              <w:t>3.</w:t>
            </w:r>
            <w:r w:rsidRPr="00161859">
              <w:rPr>
                <w:rFonts w:ascii="Times New Roman" w:hAnsi="Times New Roman"/>
                <w:sz w:val="20"/>
                <w:szCs w:val="20"/>
              </w:rPr>
              <w:t>《餐饮服务食品安全操作规范》</w:t>
            </w:r>
            <w:r w:rsidRPr="00161859">
              <w:rPr>
                <w:rFonts w:ascii="Times New Roman" w:hAnsi="Times New Roman"/>
                <w:sz w:val="20"/>
                <w:szCs w:val="20"/>
              </w:rPr>
              <w:t>13.2</w:t>
            </w:r>
            <w:r w:rsidRPr="00161859">
              <w:rPr>
                <w:rFonts w:ascii="Times New Roman" w:hAnsi="Times New Roman"/>
                <w:sz w:val="20"/>
                <w:szCs w:val="20"/>
              </w:rPr>
              <w:t>、</w:t>
            </w:r>
            <w:r w:rsidRPr="00161859">
              <w:rPr>
                <w:rFonts w:ascii="Times New Roman" w:hAnsi="Times New Roman"/>
                <w:sz w:val="20"/>
                <w:szCs w:val="20"/>
              </w:rPr>
              <w:t>13.3</w:t>
            </w:r>
            <w:r w:rsidRPr="00161859">
              <w:rPr>
                <w:rFonts w:ascii="Times New Roman" w:hAnsi="Times New Roman"/>
                <w:sz w:val="20"/>
                <w:szCs w:val="20"/>
              </w:rPr>
              <w:t>、</w:t>
            </w:r>
            <w:r w:rsidRPr="00161859">
              <w:rPr>
                <w:rFonts w:ascii="Times New Roman" w:hAnsi="Times New Roman"/>
                <w:sz w:val="20"/>
                <w:szCs w:val="20"/>
              </w:rPr>
              <w:t>13.4.1</w:t>
            </w:r>
            <w:r w:rsidRPr="00161859">
              <w:rPr>
                <w:rFonts w:ascii="Times New Roman" w:hAnsi="Times New Roman"/>
                <w:sz w:val="20"/>
                <w:szCs w:val="20"/>
              </w:rPr>
              <w:t>、</w:t>
            </w:r>
            <w:r w:rsidRPr="00161859">
              <w:rPr>
                <w:rFonts w:ascii="Times New Roman" w:hAnsi="Times New Roman"/>
                <w:sz w:val="20"/>
                <w:szCs w:val="20"/>
              </w:rPr>
              <w:t>13.4.3</w:t>
            </w:r>
            <w:r w:rsidRPr="00161859">
              <w:rPr>
                <w:rFonts w:ascii="Times New Roman" w:hAnsi="Times New Roman"/>
                <w:sz w:val="20"/>
                <w:szCs w:val="20"/>
              </w:rPr>
              <w:t>、</w:t>
            </w:r>
            <w:r w:rsidRPr="00161859">
              <w:rPr>
                <w:rFonts w:ascii="Times New Roman" w:hAnsi="Times New Roman"/>
                <w:kern w:val="0"/>
                <w:sz w:val="20"/>
                <w:szCs w:val="20"/>
              </w:rPr>
              <w:t>14.1</w:t>
            </w:r>
            <w:r w:rsidRPr="00161859">
              <w:rPr>
                <w:rFonts w:ascii="Times New Roman" w:hAnsi="Times New Roman"/>
                <w:kern w:val="0"/>
                <w:sz w:val="20"/>
                <w:szCs w:val="20"/>
              </w:rPr>
              <w:t>、</w:t>
            </w:r>
            <w:r w:rsidRPr="00161859">
              <w:rPr>
                <w:rFonts w:ascii="Times New Roman" w:hAnsi="Times New Roman"/>
                <w:kern w:val="0"/>
                <w:sz w:val="20"/>
                <w:szCs w:val="20"/>
              </w:rPr>
              <w:t>14.2</w:t>
            </w:r>
            <w:r w:rsidRPr="00161859">
              <w:rPr>
                <w:rFonts w:ascii="Times New Roman" w:hAnsi="Times New Roman"/>
                <w:sz w:val="20"/>
                <w:szCs w:val="20"/>
              </w:rPr>
              <w:t>。</w:t>
            </w:r>
          </w:p>
        </w:tc>
      </w:tr>
      <w:tr w:rsidR="007B17FD" w:rsidRPr="00161859" w:rsidTr="006A6837">
        <w:trPr>
          <w:trHeight w:val="1924"/>
          <w:jc w:val="center"/>
        </w:trPr>
        <w:tc>
          <w:tcPr>
            <w:tcW w:w="242" w:type="pct"/>
            <w:vMerge/>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widowControl/>
              <w:jc w:val="center"/>
              <w:rPr>
                <w:rFonts w:ascii="Times New Roman" w:hAnsi="Times New Roman"/>
                <w:color w:val="000000" w:themeColor="text1"/>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widowControl/>
              <w:jc w:val="center"/>
              <w:rPr>
                <w:rFonts w:ascii="Times New Roman" w:hAnsi="Times New Roman"/>
                <w:color w:val="000000" w:themeColor="text1"/>
                <w:sz w:val="20"/>
                <w:szCs w:val="20"/>
              </w:rPr>
            </w:pP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24.4</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设立食品安全管理机构，配备专职食品安全管理人员。</w:t>
            </w:r>
          </w:p>
        </w:tc>
        <w:tc>
          <w:tcPr>
            <w:tcW w:w="1942"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1.</w:t>
            </w:r>
            <w:r w:rsidR="00D51690">
              <w:rPr>
                <w:rFonts w:ascii="Times New Roman" w:hAnsi="Times New Roman"/>
                <w:color w:val="000000" w:themeColor="text1"/>
                <w:sz w:val="20"/>
                <w:szCs w:val="20"/>
              </w:rPr>
              <w:t>《中华人民共和国食品安全法》</w:t>
            </w:r>
            <w:r w:rsidRPr="00161859">
              <w:rPr>
                <w:rFonts w:ascii="Times New Roman" w:hAnsi="Times New Roman"/>
                <w:color w:val="000000" w:themeColor="text1"/>
                <w:sz w:val="20"/>
                <w:szCs w:val="20"/>
              </w:rPr>
              <w:t>第三十三条第一款第（三）项、第四十四条第三款；</w:t>
            </w:r>
          </w:p>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2.</w:t>
            </w:r>
            <w:r w:rsidRPr="00161859">
              <w:rPr>
                <w:rFonts w:ascii="Times New Roman" w:hAnsi="Times New Roman"/>
                <w:color w:val="000000" w:themeColor="text1"/>
                <w:sz w:val="20"/>
                <w:szCs w:val="20"/>
              </w:rPr>
              <w:t>《餐饮服务食品安全操作规范》</w:t>
            </w:r>
            <w:r w:rsidRPr="00161859">
              <w:rPr>
                <w:rFonts w:ascii="Times New Roman" w:hAnsi="Times New Roman"/>
                <w:color w:val="000000" w:themeColor="text1"/>
                <w:sz w:val="20"/>
                <w:szCs w:val="20"/>
              </w:rPr>
              <w:t>13.1.2</w:t>
            </w:r>
            <w:r w:rsidRPr="00161859">
              <w:rPr>
                <w:rFonts w:ascii="Times New Roman" w:hAnsi="Times New Roman"/>
                <w:color w:val="000000" w:themeColor="text1"/>
                <w:sz w:val="20"/>
                <w:szCs w:val="20"/>
              </w:rPr>
              <w:t>、</w:t>
            </w:r>
            <w:r w:rsidRPr="00161859">
              <w:rPr>
                <w:rFonts w:ascii="Times New Roman" w:hAnsi="Times New Roman"/>
                <w:color w:val="000000" w:themeColor="text1"/>
                <w:sz w:val="20"/>
                <w:szCs w:val="20"/>
              </w:rPr>
              <w:t>13.1.4</w:t>
            </w:r>
            <w:r w:rsidRPr="00161859">
              <w:rPr>
                <w:rFonts w:ascii="Times New Roman" w:hAnsi="Times New Roman"/>
                <w:color w:val="000000" w:themeColor="text1"/>
                <w:sz w:val="20"/>
                <w:szCs w:val="20"/>
              </w:rPr>
              <w:t>。</w:t>
            </w:r>
          </w:p>
        </w:tc>
      </w:tr>
      <w:tr w:rsidR="007B17FD" w:rsidRPr="00161859" w:rsidTr="006A6837">
        <w:trPr>
          <w:trHeight w:val="843"/>
          <w:jc w:val="center"/>
        </w:trPr>
        <w:tc>
          <w:tcPr>
            <w:tcW w:w="242" w:type="pct"/>
            <w:vMerge/>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widowControl/>
              <w:jc w:val="center"/>
              <w:rPr>
                <w:rFonts w:ascii="Times New Roman" w:hAnsi="Times New Roman"/>
                <w:color w:val="000000" w:themeColor="text1"/>
                <w:sz w:val="20"/>
                <w:szCs w:val="20"/>
              </w:rPr>
            </w:pPr>
          </w:p>
        </w:tc>
        <w:tc>
          <w:tcPr>
            <w:tcW w:w="690" w:type="pct"/>
            <w:vMerge/>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widowControl/>
              <w:jc w:val="center"/>
              <w:rPr>
                <w:rFonts w:ascii="Times New Roman" w:hAnsi="Times New Roman"/>
                <w:color w:val="000000" w:themeColor="text1"/>
                <w:sz w:val="20"/>
                <w:szCs w:val="20"/>
              </w:rPr>
            </w:pPr>
          </w:p>
        </w:tc>
        <w:tc>
          <w:tcPr>
            <w:tcW w:w="301"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A17512">
            <w:pPr>
              <w:jc w:val="center"/>
              <w:rPr>
                <w:rFonts w:ascii="Times New Roman" w:hAnsi="Times New Roman"/>
                <w:color w:val="000000" w:themeColor="text1"/>
                <w:sz w:val="20"/>
                <w:szCs w:val="20"/>
              </w:rPr>
            </w:pPr>
            <w:r w:rsidRPr="00161859">
              <w:rPr>
                <w:rFonts w:ascii="Times New Roman" w:hAnsi="Times New Roman"/>
                <w:color w:val="000000" w:themeColor="text1"/>
                <w:sz w:val="20"/>
                <w:szCs w:val="20"/>
              </w:rPr>
              <w:t>24.5</w:t>
            </w:r>
          </w:p>
        </w:tc>
        <w:tc>
          <w:tcPr>
            <w:tcW w:w="1824"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具有检验检测计划，定期对大宗食品原料、加工制作环境等自行或委托具有资质的第三方机构进行检验检测。</w:t>
            </w:r>
            <w:r w:rsidR="00EE5503" w:rsidRPr="00161859">
              <w:rPr>
                <w:rFonts w:ascii="Times New Roman" w:hAnsi="Times New Roman"/>
                <w:color w:val="000000" w:themeColor="text1"/>
                <w:sz w:val="20"/>
                <w:szCs w:val="20"/>
              </w:rPr>
              <w:t>具有</w:t>
            </w:r>
            <w:r w:rsidRPr="00161859">
              <w:rPr>
                <w:rFonts w:ascii="Times New Roman" w:hAnsi="Times New Roman"/>
                <w:color w:val="000000" w:themeColor="text1"/>
                <w:sz w:val="20"/>
                <w:szCs w:val="20"/>
              </w:rPr>
              <w:t>检验检测报告或记录。</w:t>
            </w:r>
          </w:p>
        </w:tc>
        <w:tc>
          <w:tcPr>
            <w:tcW w:w="1942" w:type="pct"/>
            <w:tcBorders>
              <w:top w:val="single" w:sz="4" w:space="0" w:color="auto"/>
              <w:left w:val="single" w:sz="4" w:space="0" w:color="auto"/>
              <w:bottom w:val="single" w:sz="4" w:space="0" w:color="auto"/>
              <w:right w:val="single" w:sz="4" w:space="0" w:color="auto"/>
            </w:tcBorders>
            <w:vAlign w:val="center"/>
          </w:tcPr>
          <w:p w:rsidR="007B17FD" w:rsidRPr="00161859" w:rsidRDefault="007B17FD" w:rsidP="00161859">
            <w:pPr>
              <w:rPr>
                <w:rFonts w:ascii="Times New Roman" w:hAnsi="Times New Roman"/>
                <w:color w:val="000000" w:themeColor="text1"/>
                <w:sz w:val="20"/>
                <w:szCs w:val="20"/>
              </w:rPr>
            </w:pPr>
            <w:r w:rsidRPr="00161859">
              <w:rPr>
                <w:rFonts w:ascii="Times New Roman" w:hAnsi="Times New Roman"/>
                <w:color w:val="000000" w:themeColor="text1"/>
                <w:sz w:val="20"/>
                <w:szCs w:val="20"/>
              </w:rPr>
              <w:t>《餐饮服务食品安全操作规范》</w:t>
            </w:r>
            <w:r w:rsidRPr="00161859">
              <w:rPr>
                <w:rFonts w:ascii="Times New Roman" w:hAnsi="Times New Roman"/>
                <w:color w:val="000000" w:themeColor="text1"/>
                <w:sz w:val="20"/>
                <w:szCs w:val="20"/>
              </w:rPr>
              <w:t>9.1.1</w:t>
            </w:r>
            <w:r w:rsidRPr="00161859">
              <w:rPr>
                <w:rFonts w:ascii="Times New Roman" w:hAnsi="Times New Roman"/>
                <w:color w:val="000000" w:themeColor="text1"/>
                <w:sz w:val="20"/>
                <w:szCs w:val="20"/>
              </w:rPr>
              <w:t>。</w:t>
            </w:r>
          </w:p>
        </w:tc>
      </w:tr>
    </w:tbl>
    <w:p w:rsidR="000759CE" w:rsidRDefault="000759CE" w:rsidP="000759CE">
      <w:pPr>
        <w:rPr>
          <w:rFonts w:ascii="黑体" w:eastAsia="黑体" w:hAnsi="黑体"/>
          <w:color w:val="000000"/>
          <w:sz w:val="24"/>
          <w:szCs w:val="24"/>
        </w:rPr>
      </w:pPr>
      <w:r>
        <w:rPr>
          <w:rFonts w:ascii="黑体" w:eastAsia="黑体" w:hAnsi="黑体" w:hint="eastAsia"/>
          <w:color w:val="000000"/>
          <w:sz w:val="24"/>
          <w:szCs w:val="24"/>
        </w:rPr>
        <w:t>注：</w:t>
      </w:r>
      <w:r w:rsidRPr="000759CE">
        <w:rPr>
          <w:rFonts w:ascii="黑体" w:eastAsia="黑体" w:hAnsi="黑体" w:hint="eastAsia"/>
          <w:color w:val="000000"/>
          <w:sz w:val="24"/>
          <w:szCs w:val="24"/>
        </w:rPr>
        <w:t>1.中央厨房，是指由餐饮单位建立的，具有独立场所及设施设备，集中完成食品成品或者半成品加工制作并配送的食品经营者。 </w:t>
      </w:r>
    </w:p>
    <w:p w:rsidR="00A17512" w:rsidRPr="000759CE" w:rsidRDefault="000759CE" w:rsidP="000759CE">
      <w:pPr>
        <w:ind w:leftChars="57" w:left="600" w:hangingChars="200" w:hanging="480"/>
        <w:rPr>
          <w:rFonts w:ascii="黑体" w:eastAsia="黑体" w:hAnsi="黑体"/>
          <w:color w:val="000000"/>
          <w:sz w:val="24"/>
          <w:szCs w:val="24"/>
        </w:rPr>
      </w:pPr>
      <w:r>
        <w:rPr>
          <w:rFonts w:ascii="黑体" w:eastAsia="黑体" w:hAnsi="黑体" w:hint="eastAsia"/>
          <w:color w:val="000000"/>
          <w:sz w:val="24"/>
          <w:szCs w:val="24"/>
        </w:rPr>
        <w:t xml:space="preserve">   </w:t>
      </w:r>
      <w:r w:rsidRPr="000759CE">
        <w:rPr>
          <w:rFonts w:ascii="黑体" w:eastAsia="黑体" w:hAnsi="黑体" w:hint="eastAsia"/>
          <w:color w:val="000000"/>
          <w:sz w:val="24"/>
          <w:szCs w:val="24"/>
        </w:rPr>
        <w:t>2.集中用餐配送单位，指根据服务对象订购要求，集中加工、分送食品但不提供就餐场所的食品经营者。</w:t>
      </w:r>
    </w:p>
    <w:sectPr w:rsidR="00A17512" w:rsidRPr="000759CE" w:rsidSect="00993F77">
      <w:footerReference w:type="default" r:id="rId7"/>
      <w:pgSz w:w="16838" w:h="11906" w:orient="landscape" w:code="9"/>
      <w:pgMar w:top="1797" w:right="1440" w:bottom="1797" w:left="144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50A" w:rsidRDefault="00F0450A" w:rsidP="00DE6FE2">
      <w:r>
        <w:separator/>
      </w:r>
    </w:p>
  </w:endnote>
  <w:endnote w:type="continuationSeparator" w:id="0">
    <w:p w:rsidR="00F0450A" w:rsidRDefault="00F0450A" w:rsidP="00DE6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4350"/>
      <w:docPartObj>
        <w:docPartGallery w:val="Page Numbers (Bottom of Page)"/>
        <w:docPartUnique/>
      </w:docPartObj>
    </w:sdtPr>
    <w:sdtEndPr/>
    <w:sdtContent>
      <w:p w:rsidR="00CD6F5C" w:rsidRDefault="005950C6" w:rsidP="00CD6F5C">
        <w:pPr>
          <w:pStyle w:val="a4"/>
          <w:jc w:val="center"/>
        </w:pPr>
        <w:r>
          <w:fldChar w:fldCharType="begin"/>
        </w:r>
        <w:r>
          <w:instrText xml:space="preserve"> PAGE   \* MERGEFORMAT </w:instrText>
        </w:r>
        <w:r>
          <w:fldChar w:fldCharType="separate"/>
        </w:r>
        <w:r w:rsidR="00D51690" w:rsidRPr="00D51690">
          <w:rPr>
            <w:noProof/>
            <w:lang w:val="zh-CN"/>
          </w:rPr>
          <w:t>1</w:t>
        </w:r>
        <w:r>
          <w:rPr>
            <w:noProof/>
            <w:lang w:val="zh-CN"/>
          </w:rPr>
          <w:fldChar w:fldCharType="end"/>
        </w:r>
      </w:p>
    </w:sdtContent>
  </w:sdt>
  <w:p w:rsidR="00CD6F5C" w:rsidRDefault="00CD6F5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50A" w:rsidRDefault="00F0450A" w:rsidP="00DE6FE2">
      <w:r>
        <w:separator/>
      </w:r>
    </w:p>
  </w:footnote>
  <w:footnote w:type="continuationSeparator" w:id="0">
    <w:p w:rsidR="00F0450A" w:rsidRDefault="00F0450A" w:rsidP="00DE6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97053"/>
    <w:multiLevelType w:val="hybridMultilevel"/>
    <w:tmpl w:val="E99246FE"/>
    <w:lvl w:ilvl="0" w:tplc="2C62FB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F40D4E"/>
    <w:multiLevelType w:val="hybridMultilevel"/>
    <w:tmpl w:val="523674F6"/>
    <w:lvl w:ilvl="0" w:tplc="92066F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4970E1"/>
    <w:multiLevelType w:val="hybridMultilevel"/>
    <w:tmpl w:val="1C125530"/>
    <w:lvl w:ilvl="0" w:tplc="7592DB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327133"/>
    <w:multiLevelType w:val="hybridMultilevel"/>
    <w:tmpl w:val="34B0C0DC"/>
    <w:lvl w:ilvl="0" w:tplc="65061D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D01662A"/>
    <w:multiLevelType w:val="hybridMultilevel"/>
    <w:tmpl w:val="2D2A1DB2"/>
    <w:lvl w:ilvl="0" w:tplc="1EF877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37902D7"/>
    <w:multiLevelType w:val="hybridMultilevel"/>
    <w:tmpl w:val="CE4232CC"/>
    <w:lvl w:ilvl="0" w:tplc="EC2010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F855A08"/>
    <w:multiLevelType w:val="hybridMultilevel"/>
    <w:tmpl w:val="4D32E3DA"/>
    <w:lvl w:ilvl="0" w:tplc="1E2A79A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5"/>
  </w:num>
  <w:num w:numId="2">
    <w:abstractNumId w:val="3"/>
  </w:num>
  <w:num w:numId="3">
    <w:abstractNumId w:val="1"/>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014D"/>
    <w:rsid w:val="000057E0"/>
    <w:rsid w:val="0001197F"/>
    <w:rsid w:val="00030939"/>
    <w:rsid w:val="00035797"/>
    <w:rsid w:val="000379C5"/>
    <w:rsid w:val="00055714"/>
    <w:rsid w:val="000713EC"/>
    <w:rsid w:val="000759CE"/>
    <w:rsid w:val="00085E5D"/>
    <w:rsid w:val="00085E74"/>
    <w:rsid w:val="000A466E"/>
    <w:rsid w:val="000A46B6"/>
    <w:rsid w:val="000C03F9"/>
    <w:rsid w:val="000C2F8B"/>
    <w:rsid w:val="000C42A4"/>
    <w:rsid w:val="000D2429"/>
    <w:rsid w:val="00102020"/>
    <w:rsid w:val="00104060"/>
    <w:rsid w:val="0012013E"/>
    <w:rsid w:val="00121C06"/>
    <w:rsid w:val="00123C83"/>
    <w:rsid w:val="00137B49"/>
    <w:rsid w:val="0014014D"/>
    <w:rsid w:val="00140AF3"/>
    <w:rsid w:val="00161859"/>
    <w:rsid w:val="00162D11"/>
    <w:rsid w:val="00163019"/>
    <w:rsid w:val="00185D00"/>
    <w:rsid w:val="0018760D"/>
    <w:rsid w:val="00193ED0"/>
    <w:rsid w:val="001C0941"/>
    <w:rsid w:val="001C0C21"/>
    <w:rsid w:val="001D00EF"/>
    <w:rsid w:val="001E35CC"/>
    <w:rsid w:val="001E4422"/>
    <w:rsid w:val="001F254E"/>
    <w:rsid w:val="001F3153"/>
    <w:rsid w:val="001F3B9F"/>
    <w:rsid w:val="001F4044"/>
    <w:rsid w:val="00206430"/>
    <w:rsid w:val="0021105F"/>
    <w:rsid w:val="00220AFB"/>
    <w:rsid w:val="00220BE8"/>
    <w:rsid w:val="00223BB6"/>
    <w:rsid w:val="00234312"/>
    <w:rsid w:val="002453B2"/>
    <w:rsid w:val="00245B61"/>
    <w:rsid w:val="00247F3F"/>
    <w:rsid w:val="002539D3"/>
    <w:rsid w:val="00266082"/>
    <w:rsid w:val="00271697"/>
    <w:rsid w:val="00272198"/>
    <w:rsid w:val="002800B6"/>
    <w:rsid w:val="0028099E"/>
    <w:rsid w:val="002A412B"/>
    <w:rsid w:val="002A54BC"/>
    <w:rsid w:val="002A6E6E"/>
    <w:rsid w:val="002B2605"/>
    <w:rsid w:val="002B46B0"/>
    <w:rsid w:val="002D0137"/>
    <w:rsid w:val="002D031F"/>
    <w:rsid w:val="002D03AB"/>
    <w:rsid w:val="002D5C3B"/>
    <w:rsid w:val="002F023D"/>
    <w:rsid w:val="002F0C7A"/>
    <w:rsid w:val="003129EA"/>
    <w:rsid w:val="003312B9"/>
    <w:rsid w:val="00332DAE"/>
    <w:rsid w:val="00333545"/>
    <w:rsid w:val="00336AFD"/>
    <w:rsid w:val="003658CD"/>
    <w:rsid w:val="00391378"/>
    <w:rsid w:val="00396541"/>
    <w:rsid w:val="003A19FC"/>
    <w:rsid w:val="003A46B4"/>
    <w:rsid w:val="003C6069"/>
    <w:rsid w:val="003C72AA"/>
    <w:rsid w:val="003D55D8"/>
    <w:rsid w:val="003E5061"/>
    <w:rsid w:val="003E78BC"/>
    <w:rsid w:val="003E7F9B"/>
    <w:rsid w:val="003F280D"/>
    <w:rsid w:val="00412AC6"/>
    <w:rsid w:val="004311C3"/>
    <w:rsid w:val="004379EF"/>
    <w:rsid w:val="00441479"/>
    <w:rsid w:val="00444E51"/>
    <w:rsid w:val="00457FA7"/>
    <w:rsid w:val="00477BB0"/>
    <w:rsid w:val="00480361"/>
    <w:rsid w:val="00481266"/>
    <w:rsid w:val="004829B3"/>
    <w:rsid w:val="004A3554"/>
    <w:rsid w:val="004A4B92"/>
    <w:rsid w:val="004B00CB"/>
    <w:rsid w:val="004B1810"/>
    <w:rsid w:val="004B5474"/>
    <w:rsid w:val="004B7C3A"/>
    <w:rsid w:val="004C1880"/>
    <w:rsid w:val="004E4925"/>
    <w:rsid w:val="004F1717"/>
    <w:rsid w:val="00502CD0"/>
    <w:rsid w:val="00515ED0"/>
    <w:rsid w:val="00515F0E"/>
    <w:rsid w:val="00522384"/>
    <w:rsid w:val="00526338"/>
    <w:rsid w:val="005339DF"/>
    <w:rsid w:val="00540041"/>
    <w:rsid w:val="00545DFB"/>
    <w:rsid w:val="00553A0B"/>
    <w:rsid w:val="00557743"/>
    <w:rsid w:val="005656CB"/>
    <w:rsid w:val="0057299E"/>
    <w:rsid w:val="0058039C"/>
    <w:rsid w:val="00594AA2"/>
    <w:rsid w:val="005950C6"/>
    <w:rsid w:val="005B61F3"/>
    <w:rsid w:val="005D4BF9"/>
    <w:rsid w:val="005D7774"/>
    <w:rsid w:val="005D7FDE"/>
    <w:rsid w:val="005E2238"/>
    <w:rsid w:val="005E3E22"/>
    <w:rsid w:val="005E4FC6"/>
    <w:rsid w:val="005E73C7"/>
    <w:rsid w:val="00601997"/>
    <w:rsid w:val="0060407D"/>
    <w:rsid w:val="0061309C"/>
    <w:rsid w:val="00616EF7"/>
    <w:rsid w:val="00621FA7"/>
    <w:rsid w:val="00624121"/>
    <w:rsid w:val="00625E8F"/>
    <w:rsid w:val="00627544"/>
    <w:rsid w:val="00627809"/>
    <w:rsid w:val="0063593B"/>
    <w:rsid w:val="006374F3"/>
    <w:rsid w:val="00646C44"/>
    <w:rsid w:val="00652EC3"/>
    <w:rsid w:val="0066430A"/>
    <w:rsid w:val="00664BBD"/>
    <w:rsid w:val="006665FF"/>
    <w:rsid w:val="006952D3"/>
    <w:rsid w:val="006A0BB6"/>
    <w:rsid w:val="006A6837"/>
    <w:rsid w:val="006B1207"/>
    <w:rsid w:val="006B407F"/>
    <w:rsid w:val="006B4AED"/>
    <w:rsid w:val="006D1BE9"/>
    <w:rsid w:val="006E0996"/>
    <w:rsid w:val="006F51FB"/>
    <w:rsid w:val="007014AF"/>
    <w:rsid w:val="007042A2"/>
    <w:rsid w:val="00720D7D"/>
    <w:rsid w:val="00731D44"/>
    <w:rsid w:val="00732F0D"/>
    <w:rsid w:val="00741412"/>
    <w:rsid w:val="00772C04"/>
    <w:rsid w:val="00776B0D"/>
    <w:rsid w:val="0078015F"/>
    <w:rsid w:val="007826F0"/>
    <w:rsid w:val="00785828"/>
    <w:rsid w:val="007863DA"/>
    <w:rsid w:val="00793A37"/>
    <w:rsid w:val="00794C0A"/>
    <w:rsid w:val="0079554D"/>
    <w:rsid w:val="007A6F18"/>
    <w:rsid w:val="007B17FD"/>
    <w:rsid w:val="007C0155"/>
    <w:rsid w:val="007D0A86"/>
    <w:rsid w:val="007D3559"/>
    <w:rsid w:val="007E4CF9"/>
    <w:rsid w:val="007E60EF"/>
    <w:rsid w:val="007F33B3"/>
    <w:rsid w:val="007F4911"/>
    <w:rsid w:val="00803910"/>
    <w:rsid w:val="008127E2"/>
    <w:rsid w:val="00825BA7"/>
    <w:rsid w:val="00836CB0"/>
    <w:rsid w:val="00840561"/>
    <w:rsid w:val="00840E99"/>
    <w:rsid w:val="00862ABC"/>
    <w:rsid w:val="00866641"/>
    <w:rsid w:val="00873B22"/>
    <w:rsid w:val="00873F20"/>
    <w:rsid w:val="00886F74"/>
    <w:rsid w:val="00896794"/>
    <w:rsid w:val="008A3EB0"/>
    <w:rsid w:val="008B2445"/>
    <w:rsid w:val="008B77B4"/>
    <w:rsid w:val="008C2875"/>
    <w:rsid w:val="008C2B09"/>
    <w:rsid w:val="008F609F"/>
    <w:rsid w:val="008F7381"/>
    <w:rsid w:val="008F7547"/>
    <w:rsid w:val="00934AC9"/>
    <w:rsid w:val="009355AB"/>
    <w:rsid w:val="00945A18"/>
    <w:rsid w:val="00952D84"/>
    <w:rsid w:val="00961620"/>
    <w:rsid w:val="00963D12"/>
    <w:rsid w:val="009737CC"/>
    <w:rsid w:val="009766A6"/>
    <w:rsid w:val="00977D47"/>
    <w:rsid w:val="0098581D"/>
    <w:rsid w:val="00993F77"/>
    <w:rsid w:val="009A0F3C"/>
    <w:rsid w:val="009A4933"/>
    <w:rsid w:val="009C6CBC"/>
    <w:rsid w:val="009D5ACB"/>
    <w:rsid w:val="009E44F0"/>
    <w:rsid w:val="009E7CA2"/>
    <w:rsid w:val="009F1AE6"/>
    <w:rsid w:val="00A00F32"/>
    <w:rsid w:val="00A01B76"/>
    <w:rsid w:val="00A06AB8"/>
    <w:rsid w:val="00A134B1"/>
    <w:rsid w:val="00A13966"/>
    <w:rsid w:val="00A17512"/>
    <w:rsid w:val="00A37923"/>
    <w:rsid w:val="00A64903"/>
    <w:rsid w:val="00A71B2C"/>
    <w:rsid w:val="00A75BE7"/>
    <w:rsid w:val="00A7720F"/>
    <w:rsid w:val="00A77D1C"/>
    <w:rsid w:val="00AA3D30"/>
    <w:rsid w:val="00AB1880"/>
    <w:rsid w:val="00AD68BE"/>
    <w:rsid w:val="00AE4F8B"/>
    <w:rsid w:val="00AE5619"/>
    <w:rsid w:val="00AF393E"/>
    <w:rsid w:val="00AF7EAA"/>
    <w:rsid w:val="00B1198F"/>
    <w:rsid w:val="00B200AC"/>
    <w:rsid w:val="00B2626F"/>
    <w:rsid w:val="00B301D5"/>
    <w:rsid w:val="00B325D0"/>
    <w:rsid w:val="00B35453"/>
    <w:rsid w:val="00B455D8"/>
    <w:rsid w:val="00B53809"/>
    <w:rsid w:val="00B777F3"/>
    <w:rsid w:val="00B827CE"/>
    <w:rsid w:val="00B900C1"/>
    <w:rsid w:val="00B972BE"/>
    <w:rsid w:val="00BB03B7"/>
    <w:rsid w:val="00BD0E4A"/>
    <w:rsid w:val="00BD7F8B"/>
    <w:rsid w:val="00BF75C4"/>
    <w:rsid w:val="00C048EE"/>
    <w:rsid w:val="00C061D8"/>
    <w:rsid w:val="00C12994"/>
    <w:rsid w:val="00C167B0"/>
    <w:rsid w:val="00C26701"/>
    <w:rsid w:val="00C3571D"/>
    <w:rsid w:val="00C42C9F"/>
    <w:rsid w:val="00C44F99"/>
    <w:rsid w:val="00C4553A"/>
    <w:rsid w:val="00C860D7"/>
    <w:rsid w:val="00C926E6"/>
    <w:rsid w:val="00CA3165"/>
    <w:rsid w:val="00CA6A00"/>
    <w:rsid w:val="00CA76B6"/>
    <w:rsid w:val="00CB7E07"/>
    <w:rsid w:val="00CC5157"/>
    <w:rsid w:val="00CC71CC"/>
    <w:rsid w:val="00CD6F5C"/>
    <w:rsid w:val="00CE1A24"/>
    <w:rsid w:val="00CE6089"/>
    <w:rsid w:val="00D1047C"/>
    <w:rsid w:val="00D13D10"/>
    <w:rsid w:val="00D26354"/>
    <w:rsid w:val="00D30D13"/>
    <w:rsid w:val="00D34A96"/>
    <w:rsid w:val="00D37287"/>
    <w:rsid w:val="00D47D1C"/>
    <w:rsid w:val="00D51690"/>
    <w:rsid w:val="00D56B19"/>
    <w:rsid w:val="00D72537"/>
    <w:rsid w:val="00D914DF"/>
    <w:rsid w:val="00DA3F8C"/>
    <w:rsid w:val="00DD39D8"/>
    <w:rsid w:val="00DD7DB0"/>
    <w:rsid w:val="00DE2972"/>
    <w:rsid w:val="00DE2A87"/>
    <w:rsid w:val="00DE6FE2"/>
    <w:rsid w:val="00DF247C"/>
    <w:rsid w:val="00DF3D21"/>
    <w:rsid w:val="00DF3D42"/>
    <w:rsid w:val="00E06AD6"/>
    <w:rsid w:val="00E17D16"/>
    <w:rsid w:val="00E24B6C"/>
    <w:rsid w:val="00E300EB"/>
    <w:rsid w:val="00E41E3E"/>
    <w:rsid w:val="00E569F1"/>
    <w:rsid w:val="00E577EA"/>
    <w:rsid w:val="00E72667"/>
    <w:rsid w:val="00E80943"/>
    <w:rsid w:val="00EA15F3"/>
    <w:rsid w:val="00EC3C61"/>
    <w:rsid w:val="00EC7B53"/>
    <w:rsid w:val="00EE1785"/>
    <w:rsid w:val="00EE5503"/>
    <w:rsid w:val="00EF71C2"/>
    <w:rsid w:val="00F0433E"/>
    <w:rsid w:val="00F0450A"/>
    <w:rsid w:val="00F04C9D"/>
    <w:rsid w:val="00F125BA"/>
    <w:rsid w:val="00F44B71"/>
    <w:rsid w:val="00F459CC"/>
    <w:rsid w:val="00F5557F"/>
    <w:rsid w:val="00F73799"/>
    <w:rsid w:val="00F76F3A"/>
    <w:rsid w:val="00F825D8"/>
    <w:rsid w:val="00F83957"/>
    <w:rsid w:val="00F92B0B"/>
    <w:rsid w:val="00FB5EA5"/>
    <w:rsid w:val="00FD650C"/>
    <w:rsid w:val="00FE1435"/>
    <w:rsid w:val="00FE74A0"/>
    <w:rsid w:val="00FE7648"/>
    <w:rsid w:val="00FF72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558896-A3F7-42F1-B575-B531964B7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FE2"/>
    <w:pPr>
      <w:widowControl w:val="0"/>
      <w:jc w:val="both"/>
    </w:pPr>
    <w:rPr>
      <w:rFonts w:ascii="仿宋_GB2312" w:eastAsia="仿宋_GB2312" w:hAnsi="华文中宋"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6FE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E6FE2"/>
    <w:rPr>
      <w:sz w:val="18"/>
      <w:szCs w:val="18"/>
    </w:rPr>
  </w:style>
  <w:style w:type="paragraph" w:styleId="a4">
    <w:name w:val="footer"/>
    <w:basedOn w:val="a"/>
    <w:link w:val="Char0"/>
    <w:uiPriority w:val="99"/>
    <w:unhideWhenUsed/>
    <w:rsid w:val="00DE6FE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E6FE2"/>
    <w:rPr>
      <w:sz w:val="18"/>
      <w:szCs w:val="18"/>
    </w:rPr>
  </w:style>
  <w:style w:type="paragraph" w:styleId="a5">
    <w:name w:val="List Paragraph"/>
    <w:basedOn w:val="a"/>
    <w:uiPriority w:val="34"/>
    <w:qFormat/>
    <w:rsid w:val="00332DAE"/>
    <w:pPr>
      <w:ind w:firstLineChars="200" w:firstLine="420"/>
    </w:pPr>
  </w:style>
  <w:style w:type="paragraph" w:styleId="a6">
    <w:name w:val="Normal (Web)"/>
    <w:basedOn w:val="a"/>
    <w:uiPriority w:val="99"/>
    <w:unhideWhenUsed/>
    <w:qFormat/>
    <w:rsid w:val="00480361"/>
    <w:pPr>
      <w:spacing w:before="100" w:beforeAutospacing="1" w:after="100" w:afterAutospacing="1"/>
      <w:jc w:val="left"/>
    </w:pPr>
    <w:rPr>
      <w:rFonts w:ascii="Calibri" w:eastAsia="宋体" w:hAnsi="Calibri"/>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927</Words>
  <Characters>5288</Characters>
  <Application>Microsoft Office Word</Application>
  <DocSecurity>0</DocSecurity>
  <Lines>44</Lines>
  <Paragraphs>12</Paragraphs>
  <ScaleCrop>false</ScaleCrop>
  <Company/>
  <LinksUpToDate>false</LinksUpToDate>
  <CharactersWithSpaces>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霍廉</dc:creator>
  <cp:lastModifiedBy>QHTF</cp:lastModifiedBy>
  <cp:revision>3</cp:revision>
  <cp:lastPrinted>2020-07-03T08:24:00Z</cp:lastPrinted>
  <dcterms:created xsi:type="dcterms:W3CDTF">2020-07-10T07:58:00Z</dcterms:created>
  <dcterms:modified xsi:type="dcterms:W3CDTF">2024-11-26T02:51:00Z</dcterms:modified>
</cp:coreProperties>
</file>