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D2" w:rsidRDefault="00731CD2" w:rsidP="00731CD2">
      <w:pPr>
        <w:pStyle w:val="a5"/>
        <w:spacing w:line="588" w:lineRule="exact"/>
        <w:rPr>
          <w:rFonts w:eastAsia="方正小标宋简体" w:hint="eastAsia"/>
          <w:b w:val="0"/>
          <w:bCs w:val="0"/>
          <w:kern w:val="0"/>
          <w:szCs w:val="44"/>
        </w:rPr>
      </w:pPr>
      <w:r>
        <w:rPr>
          <w:rFonts w:eastAsia="方正小标宋简体" w:hint="eastAsia"/>
          <w:b w:val="0"/>
          <w:bCs w:val="0"/>
          <w:kern w:val="0"/>
          <w:szCs w:val="44"/>
        </w:rPr>
        <w:t>关于举办</w:t>
      </w:r>
      <w:r>
        <w:rPr>
          <w:rFonts w:eastAsia="方正小标宋简体" w:hint="eastAsia"/>
          <w:b w:val="0"/>
          <w:bCs w:val="0"/>
          <w:kern w:val="0"/>
          <w:szCs w:val="44"/>
        </w:rPr>
        <w:t>2024</w:t>
      </w:r>
      <w:r>
        <w:rPr>
          <w:rFonts w:eastAsia="方正小标宋简体" w:hint="eastAsia"/>
          <w:b w:val="0"/>
          <w:bCs w:val="0"/>
          <w:kern w:val="0"/>
          <w:szCs w:val="44"/>
        </w:rPr>
        <w:t>年天津市知识产权创新创业</w:t>
      </w:r>
    </w:p>
    <w:p w:rsidR="00731CD2" w:rsidRDefault="00731CD2" w:rsidP="00731CD2">
      <w:pPr>
        <w:pStyle w:val="a5"/>
        <w:spacing w:line="588" w:lineRule="exact"/>
        <w:rPr>
          <w:rFonts w:eastAsia="方正小标宋简体" w:hint="eastAsia"/>
          <w:b w:val="0"/>
          <w:bCs w:val="0"/>
          <w:kern w:val="0"/>
          <w:szCs w:val="44"/>
        </w:rPr>
      </w:pPr>
      <w:r>
        <w:rPr>
          <w:rFonts w:eastAsia="方正小标宋简体" w:hint="eastAsia"/>
          <w:b w:val="0"/>
          <w:bCs w:val="0"/>
          <w:kern w:val="0"/>
          <w:szCs w:val="44"/>
        </w:rPr>
        <w:t>发明与设计大赛的通知</w:t>
      </w:r>
    </w:p>
    <w:p w:rsidR="00731CD2" w:rsidRDefault="00731CD2" w:rsidP="00731CD2">
      <w:pPr>
        <w:spacing w:line="588" w:lineRule="exact"/>
        <w:rPr>
          <w:rFonts w:eastAsia="仿宋_GB2312" w:cs="仿宋" w:hint="eastAsia"/>
          <w:kern w:val="0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cs="仿宋" w:hint="eastAsia"/>
          <w:kern w:val="0"/>
          <w:sz w:val="32"/>
          <w:szCs w:val="32"/>
        </w:rPr>
      </w:pPr>
      <w:r>
        <w:rPr>
          <w:rFonts w:eastAsia="仿宋_GB2312" w:cs="仿宋" w:hint="eastAsia"/>
          <w:kern w:val="0"/>
          <w:sz w:val="32"/>
          <w:szCs w:val="32"/>
        </w:rPr>
        <w:t>各区知识产权局、各有关单位：</w:t>
      </w:r>
    </w:p>
    <w:p w:rsidR="00731CD2" w:rsidRDefault="00731CD2" w:rsidP="00731CD2">
      <w:pPr>
        <w:spacing w:line="588" w:lineRule="exact"/>
        <w:ind w:firstLine="640"/>
        <w:rPr>
          <w:rFonts w:eastAsia="仿宋_GB2312" w:cs="仿宋_GB2312"/>
          <w:color w:val="333333"/>
          <w:sz w:val="25"/>
          <w:szCs w:val="25"/>
          <w:shd w:val="clear" w:color="auto" w:fill="FFFFFF"/>
        </w:rPr>
      </w:pPr>
      <w:r>
        <w:rPr>
          <w:rFonts w:eastAsia="仿宋_GB2312" w:hAnsi="仿宋" w:cs="仿宋" w:hint="eastAsia"/>
          <w:color w:val="000000"/>
          <w:sz w:val="32"/>
          <w:szCs w:val="32"/>
          <w:shd w:val="clear" w:color="auto" w:fill="FFFFFF"/>
        </w:rPr>
        <w:t>为全面贯彻落实党的二十大和二十届二中全会精神，深入学习贯彻习近平总书记视察天津重要讲话精神，落实市委、市政府决策部署，全面贯彻新发展理念，着力推动高质量发展，加快发展新质生产力，紧紧围绕高质量发展“十项行动”，深入实施《天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津市知识产权强市建设纲要（</w:t>
      </w:r>
      <w:r>
        <w:rPr>
          <w:rFonts w:eastAsia="仿宋_GB2312" w:cs="华文仿宋" w:hint="eastAsia"/>
          <w:color w:val="000000"/>
          <w:sz w:val="32"/>
          <w:szCs w:val="32"/>
        </w:rPr>
        <w:t>2021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－</w:t>
      </w:r>
      <w:r>
        <w:rPr>
          <w:rFonts w:eastAsia="仿宋_GB2312" w:cs="华文仿宋" w:hint="eastAsia"/>
          <w:color w:val="000000"/>
          <w:sz w:val="32"/>
          <w:szCs w:val="32"/>
        </w:rPr>
        <w:t>2035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年）》和</w:t>
      </w:r>
      <w:r>
        <w:rPr>
          <w:rFonts w:eastAsia="仿宋_GB2312" w:hAnsi="华文仿宋" w:cs="华文仿宋" w:hint="eastAsia"/>
          <w:sz w:val="32"/>
          <w:szCs w:val="32"/>
        </w:rPr>
        <w:t>《天津市知识产权</w:t>
      </w:r>
      <w:r>
        <w:rPr>
          <w:rFonts w:eastAsia="仿宋_GB2312" w:cs="华文仿宋" w:hint="eastAsia"/>
          <w:sz w:val="32"/>
          <w:szCs w:val="32"/>
        </w:rPr>
        <w:t>“</w:t>
      </w:r>
      <w:r>
        <w:rPr>
          <w:rFonts w:eastAsia="仿宋_GB2312" w:hAnsi="华文仿宋" w:cs="华文仿宋" w:hint="eastAsia"/>
          <w:sz w:val="32"/>
          <w:szCs w:val="32"/>
        </w:rPr>
        <w:t>十四五</w:t>
      </w:r>
      <w:r>
        <w:rPr>
          <w:rFonts w:eastAsia="仿宋_GB2312" w:cs="华文仿宋" w:hint="eastAsia"/>
          <w:sz w:val="32"/>
          <w:szCs w:val="32"/>
        </w:rPr>
        <w:t>”</w:t>
      </w:r>
      <w:r>
        <w:rPr>
          <w:rFonts w:eastAsia="仿宋_GB2312" w:hAnsi="华文仿宋" w:cs="华文仿宋" w:hint="eastAsia"/>
          <w:sz w:val="32"/>
          <w:szCs w:val="32"/>
        </w:rPr>
        <w:t>规划》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，</w:t>
      </w:r>
      <w:r>
        <w:rPr>
          <w:rFonts w:eastAsia="仿宋_GB2312" w:hAnsi="仿宋" w:cs="仿宋" w:hint="eastAsia"/>
          <w:color w:val="000000"/>
          <w:sz w:val="32"/>
          <w:szCs w:val="32"/>
          <w:shd w:val="clear" w:color="auto" w:fill="FFFFFF"/>
        </w:rPr>
        <w:t>推进知识产权引领创造工程，有效利用知识产权精准推进创新创业工作，营造良好营商环境，为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全面建设社会主义现代化大都市提供有力支撑。市知识产权局、滨海高新区管委会、市教委、市科技局、市科协、市工信局、市人社局、市总工会、团市委、市妇联、市工商联共同发起举办</w:t>
      </w:r>
      <w:r>
        <w:rPr>
          <w:rFonts w:eastAsia="仿宋_GB2312" w:cs="华文仿宋" w:hint="eastAsia"/>
          <w:color w:val="000000"/>
          <w:sz w:val="32"/>
          <w:szCs w:val="32"/>
        </w:rPr>
        <w:t>“</w:t>
      </w:r>
      <w:r>
        <w:rPr>
          <w:rFonts w:eastAsia="仿宋_GB2312" w:cs="华文仿宋" w:hint="eastAsia"/>
          <w:color w:val="000000"/>
          <w:sz w:val="32"/>
          <w:szCs w:val="32"/>
        </w:rPr>
        <w:t>2024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年天津市知识产权创新创业发明与设计大赛</w:t>
      </w:r>
      <w:r>
        <w:rPr>
          <w:rFonts w:eastAsia="仿宋_GB2312" w:cs="华文仿宋" w:hint="eastAsia"/>
          <w:color w:val="000000"/>
          <w:sz w:val="32"/>
          <w:szCs w:val="32"/>
        </w:rPr>
        <w:t>”</w:t>
      </w:r>
      <w:r>
        <w:rPr>
          <w:rFonts w:eastAsia="仿宋_GB2312" w:hAnsi="华文仿宋" w:cs="华文仿宋" w:hint="eastAsia"/>
          <w:color w:val="000000"/>
          <w:sz w:val="32"/>
          <w:szCs w:val="32"/>
        </w:rPr>
        <w:t>，现将有关事项通知如下：</w:t>
      </w:r>
    </w:p>
    <w:p w:rsidR="00731CD2" w:rsidRDefault="00731CD2" w:rsidP="00731CD2">
      <w:pPr>
        <w:pStyle w:val="a6"/>
        <w:widowControl w:val="0"/>
        <w:spacing w:before="0" w:beforeAutospacing="0" w:after="0" w:afterAutospacing="0" w:line="588" w:lineRule="exact"/>
        <w:ind w:firstLine="641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</w:t>
      </w:r>
      <w:r>
        <w:rPr>
          <w:rFonts w:ascii="Times New Roman" w:eastAsia="黑体" w:hAnsi="Times New Roman" w:hint="eastAsia"/>
          <w:sz w:val="32"/>
          <w:szCs w:val="32"/>
        </w:rPr>
        <w:t>项目</w:t>
      </w:r>
      <w:r>
        <w:rPr>
          <w:rFonts w:ascii="Times New Roman" w:eastAsia="黑体" w:hAnsi="Times New Roman"/>
          <w:sz w:val="32"/>
          <w:szCs w:val="32"/>
        </w:rPr>
        <w:t>征集范围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 w:hint="eastAsia"/>
          <w:color w:val="000000"/>
          <w:sz w:val="32"/>
          <w:szCs w:val="32"/>
        </w:rPr>
      </w:pPr>
      <w:r>
        <w:rPr>
          <w:rFonts w:eastAsia="仿宋_GB2312" w:cs="仿宋" w:hint="eastAsia"/>
          <w:sz w:val="32"/>
          <w:szCs w:val="32"/>
        </w:rPr>
        <w:t>全市</w:t>
      </w:r>
      <w:r>
        <w:rPr>
          <w:rFonts w:eastAsia="仿宋_GB2312" w:cs="仿宋" w:hint="eastAsia"/>
          <w:sz w:val="32"/>
          <w:szCs w:val="32"/>
        </w:rPr>
        <w:t>12</w:t>
      </w:r>
      <w:r>
        <w:rPr>
          <w:rFonts w:eastAsia="仿宋_GB2312" w:cs="仿宋" w:hint="eastAsia"/>
          <w:sz w:val="32"/>
          <w:szCs w:val="32"/>
        </w:rPr>
        <w:t>条重点产业链等相关项目：</w:t>
      </w:r>
      <w:r>
        <w:rPr>
          <w:rFonts w:eastAsia="仿宋_GB2312" w:cs="仿宋" w:hint="eastAsia"/>
          <w:sz w:val="32"/>
          <w:szCs w:val="32"/>
        </w:rPr>
        <w:t>A</w:t>
      </w:r>
      <w:r>
        <w:rPr>
          <w:rFonts w:eastAsia="仿宋_GB2312" w:cs="仿宋" w:hint="eastAsia"/>
          <w:sz w:val="32"/>
          <w:szCs w:val="32"/>
        </w:rPr>
        <w:t>信息技术应用创新；</w:t>
      </w:r>
      <w:r>
        <w:rPr>
          <w:rFonts w:eastAsia="仿宋_GB2312" w:cs="仿宋" w:hint="eastAsia"/>
          <w:sz w:val="32"/>
          <w:szCs w:val="32"/>
        </w:rPr>
        <w:t>B</w:t>
      </w:r>
      <w:r>
        <w:rPr>
          <w:rFonts w:eastAsia="仿宋_GB2312" w:cs="仿宋" w:hint="eastAsia"/>
          <w:sz w:val="32"/>
          <w:szCs w:val="32"/>
        </w:rPr>
        <w:t>高端装备；</w:t>
      </w:r>
      <w:r>
        <w:rPr>
          <w:rFonts w:eastAsia="仿宋_GB2312" w:cs="仿宋" w:hint="eastAsia"/>
          <w:sz w:val="32"/>
          <w:szCs w:val="32"/>
        </w:rPr>
        <w:t>C</w:t>
      </w:r>
      <w:r>
        <w:rPr>
          <w:rFonts w:eastAsia="仿宋_GB2312" w:cs="仿宋" w:hint="eastAsia"/>
          <w:sz w:val="32"/>
          <w:szCs w:val="32"/>
        </w:rPr>
        <w:t>集成电路；</w:t>
      </w:r>
      <w:r>
        <w:rPr>
          <w:rFonts w:eastAsia="仿宋_GB2312" w:cs="仿宋" w:hint="eastAsia"/>
          <w:sz w:val="32"/>
          <w:szCs w:val="32"/>
        </w:rPr>
        <w:t>D</w:t>
      </w:r>
      <w:r>
        <w:rPr>
          <w:rFonts w:eastAsia="仿宋_GB2312" w:cs="仿宋" w:hint="eastAsia"/>
          <w:sz w:val="32"/>
          <w:szCs w:val="32"/>
        </w:rPr>
        <w:t>车联网；</w:t>
      </w:r>
      <w:r>
        <w:rPr>
          <w:rFonts w:eastAsia="仿宋_GB2312" w:cs="仿宋" w:hint="eastAsia"/>
          <w:sz w:val="32"/>
          <w:szCs w:val="32"/>
        </w:rPr>
        <w:t>E</w:t>
      </w:r>
      <w:r>
        <w:rPr>
          <w:rFonts w:eastAsia="仿宋_GB2312" w:cs="仿宋" w:hint="eastAsia"/>
          <w:sz w:val="32"/>
          <w:szCs w:val="32"/>
        </w:rPr>
        <w:t>新能源；</w:t>
      </w:r>
      <w:r>
        <w:rPr>
          <w:rFonts w:eastAsia="仿宋_GB2312" w:cs="仿宋" w:hint="eastAsia"/>
          <w:sz w:val="32"/>
          <w:szCs w:val="32"/>
        </w:rPr>
        <w:t>F</w:t>
      </w:r>
      <w:r>
        <w:rPr>
          <w:rFonts w:eastAsia="仿宋_GB2312" w:cs="仿宋" w:hint="eastAsia"/>
          <w:sz w:val="32"/>
          <w:szCs w:val="32"/>
        </w:rPr>
        <w:t>航空航天；</w:t>
      </w:r>
      <w:r>
        <w:rPr>
          <w:rFonts w:eastAsia="仿宋_GB2312" w:cs="仿宋" w:hint="eastAsia"/>
          <w:sz w:val="32"/>
          <w:szCs w:val="32"/>
        </w:rPr>
        <w:t>G</w:t>
      </w:r>
      <w:r>
        <w:rPr>
          <w:rFonts w:eastAsia="仿宋_GB2312" w:cs="仿宋" w:hint="eastAsia"/>
          <w:sz w:val="32"/>
          <w:szCs w:val="32"/>
        </w:rPr>
        <w:t>新材料；</w:t>
      </w:r>
      <w:r>
        <w:rPr>
          <w:rFonts w:eastAsia="仿宋_GB2312" w:cs="仿宋" w:hint="eastAsia"/>
          <w:sz w:val="32"/>
          <w:szCs w:val="32"/>
        </w:rPr>
        <w:t>H</w:t>
      </w:r>
      <w:r>
        <w:rPr>
          <w:rFonts w:eastAsia="仿宋_GB2312" w:cs="仿宋" w:hint="eastAsia"/>
          <w:sz w:val="32"/>
          <w:szCs w:val="32"/>
        </w:rPr>
        <w:t>汽车及新能源汽车；</w:t>
      </w:r>
      <w:r>
        <w:rPr>
          <w:rFonts w:eastAsia="仿宋_GB2312" w:cs="仿宋" w:hint="eastAsia"/>
          <w:sz w:val="32"/>
          <w:szCs w:val="32"/>
        </w:rPr>
        <w:t>I</w:t>
      </w:r>
      <w:r>
        <w:rPr>
          <w:rFonts w:eastAsia="仿宋_GB2312" w:cs="仿宋" w:hint="eastAsia"/>
          <w:sz w:val="32"/>
          <w:szCs w:val="32"/>
        </w:rPr>
        <w:t>生物医药；</w:t>
      </w:r>
      <w:r>
        <w:rPr>
          <w:rFonts w:eastAsia="仿宋_GB2312" w:cs="仿宋" w:hint="eastAsia"/>
          <w:sz w:val="32"/>
          <w:szCs w:val="32"/>
        </w:rPr>
        <w:t>J</w:t>
      </w:r>
      <w:r>
        <w:rPr>
          <w:rFonts w:eastAsia="仿宋_GB2312" w:cs="仿宋" w:hint="eastAsia"/>
          <w:sz w:val="32"/>
          <w:szCs w:val="32"/>
        </w:rPr>
        <w:t>中医药；</w:t>
      </w:r>
      <w:r>
        <w:rPr>
          <w:rFonts w:eastAsia="仿宋_GB2312" w:cs="仿宋" w:hint="eastAsia"/>
          <w:sz w:val="32"/>
          <w:szCs w:val="32"/>
        </w:rPr>
        <w:t>K</w:t>
      </w:r>
      <w:r>
        <w:rPr>
          <w:rFonts w:eastAsia="仿宋_GB2312" w:cs="仿宋" w:hint="eastAsia"/>
          <w:sz w:val="32"/>
          <w:szCs w:val="32"/>
        </w:rPr>
        <w:t>绿色石化；</w:t>
      </w:r>
      <w:r>
        <w:rPr>
          <w:rFonts w:eastAsia="仿宋_GB2312" w:cs="仿宋" w:hint="eastAsia"/>
          <w:sz w:val="32"/>
          <w:szCs w:val="32"/>
        </w:rPr>
        <w:t>L</w:t>
      </w:r>
      <w:r>
        <w:rPr>
          <w:rFonts w:eastAsia="仿宋_GB2312" w:cs="仿宋" w:hint="eastAsia"/>
          <w:sz w:val="32"/>
          <w:szCs w:val="32"/>
        </w:rPr>
        <w:t>轻工；</w:t>
      </w:r>
      <w:r>
        <w:rPr>
          <w:rFonts w:eastAsia="仿宋_GB2312" w:cs="仿宋" w:hint="eastAsia"/>
          <w:sz w:val="32"/>
          <w:szCs w:val="32"/>
        </w:rPr>
        <w:t>M</w:t>
      </w:r>
      <w:r>
        <w:rPr>
          <w:rFonts w:eastAsia="仿宋_GB2312" w:cs="仿宋" w:hint="eastAsia"/>
          <w:sz w:val="32"/>
          <w:szCs w:val="32"/>
        </w:rPr>
        <w:t>颠覆性技术创新项目；</w:t>
      </w:r>
      <w:r>
        <w:rPr>
          <w:rFonts w:eastAsia="仿宋_GB2312" w:cs="仿宋" w:hint="eastAsia"/>
          <w:sz w:val="32"/>
          <w:szCs w:val="32"/>
        </w:rPr>
        <w:t>N</w:t>
      </w:r>
      <w:r>
        <w:rPr>
          <w:rFonts w:eastAsia="仿宋_GB2312" w:cs="仿宋" w:hint="eastAsia"/>
          <w:sz w:val="32"/>
          <w:szCs w:val="32"/>
        </w:rPr>
        <w:t>其他项目。</w:t>
      </w:r>
    </w:p>
    <w:p w:rsidR="00731CD2" w:rsidRDefault="00731CD2" w:rsidP="00731CD2">
      <w:pPr>
        <w:spacing w:line="588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二、参赛主体</w:t>
      </w:r>
    </w:p>
    <w:p w:rsidR="00731CD2" w:rsidRDefault="00731CD2" w:rsidP="00731CD2">
      <w:pPr>
        <w:pStyle w:val="ListParagraph"/>
        <w:widowControl w:val="0"/>
        <w:spacing w:after="0" w:line="588" w:lineRule="exact"/>
        <w:ind w:left="0"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lastRenderedPageBreak/>
        <w:t>（一）</w:t>
      </w:r>
      <w:r>
        <w:rPr>
          <w:rFonts w:ascii="Times New Roman" w:eastAsia="仿宋_GB2312" w:hAnsi="Times New Roman"/>
          <w:sz w:val="32"/>
          <w:szCs w:val="32"/>
        </w:rPr>
        <w:t>参赛主体分为：个人、团队或中小企业；</w:t>
      </w:r>
    </w:p>
    <w:p w:rsidR="00731CD2" w:rsidRDefault="00731CD2" w:rsidP="00731CD2">
      <w:pPr>
        <w:pStyle w:val="ListParagraph"/>
        <w:widowControl w:val="0"/>
        <w:spacing w:after="0" w:line="588" w:lineRule="exact"/>
        <w:ind w:left="0" w:firstLineChars="200" w:firstLine="640"/>
        <w:jc w:val="both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楷体_GB2312" w:hAnsi="Times New Roman" w:hint="eastAsia"/>
          <w:sz w:val="32"/>
          <w:szCs w:val="32"/>
        </w:rPr>
        <w:t>（二）</w:t>
      </w:r>
      <w:r>
        <w:rPr>
          <w:rFonts w:ascii="Times New Roman" w:eastAsia="仿宋_GB2312" w:hAnsi="Times New Roman"/>
          <w:spacing w:val="-4"/>
          <w:sz w:val="32"/>
          <w:szCs w:val="32"/>
        </w:rPr>
        <w:t>参赛个人应具有本市户籍或工作居住证，包括在津学</w:t>
      </w:r>
      <w:r>
        <w:rPr>
          <w:rFonts w:ascii="Times New Roman" w:eastAsia="仿宋_GB2312" w:hAnsi="Times New Roman"/>
          <w:sz w:val="32"/>
          <w:szCs w:val="32"/>
        </w:rPr>
        <w:t>习的大学生；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kern w:val="0"/>
          <w:sz w:val="32"/>
          <w:szCs w:val="32"/>
        </w:rPr>
        <w:t>（三）</w:t>
      </w:r>
      <w:r>
        <w:rPr>
          <w:rFonts w:eastAsia="仿宋_GB2312"/>
          <w:spacing w:val="-2"/>
          <w:kern w:val="0"/>
          <w:sz w:val="32"/>
          <w:szCs w:val="32"/>
        </w:rPr>
        <w:t>参赛团队是指：报名参赛前持有项目尚未在国内注册</w:t>
      </w:r>
      <w:r>
        <w:rPr>
          <w:rFonts w:eastAsia="仿宋_GB2312"/>
          <w:kern w:val="0"/>
          <w:sz w:val="32"/>
          <w:szCs w:val="32"/>
        </w:rPr>
        <w:t>成立企业的、拥有科技创新成果和创业计划的创业团队（如海外留学回国创业人员、进入创业实施阶段的科技团队、企业内部项目创新团队、大学生创业团队等），核心成员不少于</w:t>
      </w:r>
      <w:r>
        <w:rPr>
          <w:rFonts w:eastAsia="仿宋_GB2312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人；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（四）</w:t>
      </w:r>
      <w:r>
        <w:rPr>
          <w:rFonts w:eastAsia="仿宋_GB2312"/>
          <w:kern w:val="0"/>
          <w:sz w:val="32"/>
          <w:szCs w:val="32"/>
        </w:rPr>
        <w:t>参赛中小企业是指：从事高新技术产品研发、制造、生产及服务等方面的业务，拥有自主知识产权且无产权纠纷，经营规范，社会信誉良好，无不良记录；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楷体_GB2312" w:hint="eastAsia"/>
          <w:sz w:val="32"/>
          <w:szCs w:val="32"/>
        </w:rPr>
        <w:t>（五）</w:t>
      </w:r>
      <w:r>
        <w:rPr>
          <w:rFonts w:eastAsia="仿宋_GB2312"/>
          <w:sz w:val="32"/>
          <w:szCs w:val="32"/>
        </w:rPr>
        <w:t>参赛项目专利的专利权人（被许可人）是单位法人的须在本市注册。</w:t>
      </w:r>
    </w:p>
    <w:p w:rsidR="00731CD2" w:rsidRDefault="00731CD2" w:rsidP="00731CD2">
      <w:pPr>
        <w:spacing w:line="588" w:lineRule="exact"/>
        <w:ind w:firstLineChars="200" w:firstLine="640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三、项目要求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（一）创新项目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22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日后授权的产品（技术）专利并进行专利布局的项目。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在校大学生参赛项目专利</w:t>
      </w:r>
      <w:r>
        <w:rPr>
          <w:rFonts w:eastAsia="仿宋_GB2312" w:hint="eastAsia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申请</w:t>
      </w:r>
      <w:r>
        <w:rPr>
          <w:rFonts w:eastAsia="仿宋_GB2312" w:hint="eastAsia"/>
          <w:sz w:val="32"/>
          <w:szCs w:val="32"/>
        </w:rPr>
        <w:t>阶段</w:t>
      </w:r>
      <w:r>
        <w:rPr>
          <w:rFonts w:eastAsia="仿宋_GB2312"/>
          <w:sz w:val="32"/>
          <w:szCs w:val="32"/>
        </w:rPr>
        <w:t>即可。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（二）许可转让项目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日后完成的专利许可或专利权转移项目。</w:t>
      </w:r>
    </w:p>
    <w:p w:rsidR="00731CD2" w:rsidRDefault="00731CD2" w:rsidP="00731CD2">
      <w:pPr>
        <w:tabs>
          <w:tab w:val="left" w:pos="1260"/>
          <w:tab w:val="left" w:pos="1440"/>
        </w:tabs>
        <w:snapToGrid w:val="0"/>
        <w:spacing w:line="588" w:lineRule="exact"/>
        <w:ind w:firstLineChars="200" w:firstLine="64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（三）创业项目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日后以专利权投资入股，形成新股东或新公司的项目。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2.</w:t>
      </w: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日后获得风险投资的专利项目。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日后成立的企业的专利项目并形成高质量专利布局的。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在</w:t>
      </w: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23</w:t>
      </w:r>
      <w:r>
        <w:rPr>
          <w:rFonts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日后专利维权中获胜，对方停止侵权的专利项目。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  <w:u w:val="single"/>
        </w:rPr>
      </w:pPr>
      <w:r>
        <w:rPr>
          <w:rFonts w:eastAsia="仿宋_GB2312"/>
          <w:kern w:val="0"/>
          <w:sz w:val="32"/>
          <w:szCs w:val="32"/>
        </w:rPr>
        <w:t>注：参赛项目的产品、技术及相关专利项目持有人，不存在专利权属与发明人（设计人）资格纠纷。所有申报项目均需包含至少一项授权专利、项目已处于孵化或正式生产阶段，有良好市场前景或经济收益</w:t>
      </w:r>
      <w:r>
        <w:rPr>
          <w:rFonts w:eastAsia="仿宋_GB2312" w:hint="eastAsia"/>
          <w:kern w:val="0"/>
          <w:sz w:val="32"/>
          <w:szCs w:val="32"/>
        </w:rPr>
        <w:t>，</w:t>
      </w:r>
      <w:r>
        <w:rPr>
          <w:rFonts w:eastAsia="仿宋_GB2312"/>
          <w:kern w:val="0"/>
          <w:sz w:val="32"/>
          <w:szCs w:val="32"/>
        </w:rPr>
        <w:t>有可供演示的产品或样品。</w:t>
      </w:r>
      <w:r>
        <w:rPr>
          <w:rFonts w:eastAsia="仿宋_GB2312" w:hint="eastAsia"/>
          <w:kern w:val="0"/>
          <w:sz w:val="32"/>
          <w:szCs w:val="32"/>
        </w:rPr>
        <w:t>参赛</w:t>
      </w:r>
      <w:r>
        <w:rPr>
          <w:rFonts w:eastAsia="仿宋_GB2312"/>
          <w:sz w:val="32"/>
          <w:szCs w:val="32"/>
        </w:rPr>
        <w:t>个人、团队</w:t>
      </w:r>
      <w:r>
        <w:rPr>
          <w:rFonts w:eastAsia="仿宋_GB2312" w:hint="eastAsia"/>
          <w:sz w:val="32"/>
          <w:szCs w:val="32"/>
        </w:rPr>
        <w:t>或</w:t>
      </w:r>
      <w:r>
        <w:rPr>
          <w:rFonts w:eastAsia="仿宋_GB2312"/>
          <w:sz w:val="32"/>
          <w:szCs w:val="32"/>
        </w:rPr>
        <w:t>企业</w:t>
      </w:r>
      <w:r>
        <w:rPr>
          <w:rFonts w:eastAsia="仿宋_GB2312" w:hint="eastAsia"/>
          <w:sz w:val="32"/>
          <w:szCs w:val="32"/>
        </w:rPr>
        <w:t>限报一个项目，</w:t>
      </w:r>
      <w:r>
        <w:rPr>
          <w:rFonts w:eastAsia="仿宋_GB2312" w:hint="eastAsia"/>
          <w:kern w:val="0"/>
          <w:sz w:val="32"/>
          <w:szCs w:val="32"/>
        </w:rPr>
        <w:t>往届参赛项目不得重复参赛。</w:t>
      </w:r>
    </w:p>
    <w:p w:rsidR="00731CD2" w:rsidRDefault="00731CD2" w:rsidP="00731CD2">
      <w:pPr>
        <w:pStyle w:val="1"/>
        <w:keepNext w:val="0"/>
        <w:keepLines w:val="0"/>
        <w:spacing w:before="0" w:after="0" w:line="588" w:lineRule="exact"/>
        <w:ind w:firstLineChars="200" w:firstLine="640"/>
        <w:rPr>
          <w:rFonts w:eastAsia="黑体"/>
          <w:b w:val="0"/>
          <w:bCs w:val="0"/>
          <w:sz w:val="32"/>
          <w:szCs w:val="32"/>
        </w:rPr>
      </w:pPr>
      <w:r>
        <w:rPr>
          <w:rFonts w:eastAsia="黑体"/>
          <w:b w:val="0"/>
          <w:bCs w:val="0"/>
          <w:sz w:val="32"/>
          <w:szCs w:val="32"/>
        </w:rPr>
        <w:t>四、申报材料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（一）</w:t>
      </w:r>
      <w:r>
        <w:rPr>
          <w:rFonts w:eastAsia="仿宋_GB2312"/>
          <w:kern w:val="0"/>
          <w:sz w:val="32"/>
          <w:szCs w:val="32"/>
        </w:rPr>
        <w:t>参赛项目需填写</w:t>
      </w:r>
      <w:r>
        <w:rPr>
          <w:rFonts w:eastAsia="仿宋_GB2312" w:hint="eastAsia"/>
          <w:kern w:val="0"/>
          <w:sz w:val="32"/>
          <w:szCs w:val="32"/>
        </w:rPr>
        <w:t>的</w:t>
      </w:r>
      <w:r>
        <w:rPr>
          <w:rFonts w:eastAsia="仿宋_GB2312"/>
          <w:kern w:val="0"/>
          <w:sz w:val="32"/>
          <w:szCs w:val="32"/>
        </w:rPr>
        <w:t>《</w:t>
      </w:r>
      <w:r>
        <w:rPr>
          <w:rFonts w:eastAsia="仿宋_GB2312"/>
          <w:kern w:val="0"/>
          <w:sz w:val="32"/>
          <w:szCs w:val="32"/>
        </w:rPr>
        <w:t>20</w:t>
      </w:r>
      <w:r>
        <w:rPr>
          <w:rFonts w:eastAsia="仿宋_GB2312" w:hint="eastAsia"/>
          <w:kern w:val="0"/>
          <w:sz w:val="32"/>
          <w:szCs w:val="32"/>
        </w:rPr>
        <w:t>24</w:t>
      </w:r>
      <w:r>
        <w:rPr>
          <w:rFonts w:eastAsia="仿宋_GB2312"/>
          <w:kern w:val="0"/>
          <w:sz w:val="32"/>
          <w:szCs w:val="32"/>
        </w:rPr>
        <w:t>年天津市知识产权创新创业发明与设计大赛项目申报表》（见附件</w:t>
      </w:r>
      <w:r>
        <w:rPr>
          <w:rFonts w:eastAsia="仿宋_GB2312" w:hint="eastAsia"/>
          <w:kern w:val="0"/>
          <w:sz w:val="32"/>
          <w:szCs w:val="32"/>
        </w:rPr>
        <w:t>2</w:t>
      </w:r>
      <w:r>
        <w:rPr>
          <w:rFonts w:eastAsia="仿宋_GB2312"/>
          <w:kern w:val="0"/>
          <w:sz w:val="32"/>
          <w:szCs w:val="32"/>
        </w:rPr>
        <w:t>）</w:t>
      </w:r>
      <w:r>
        <w:rPr>
          <w:rFonts w:eastAsia="仿宋_GB2312" w:hint="eastAsia"/>
          <w:kern w:val="0"/>
          <w:sz w:val="32"/>
          <w:szCs w:val="32"/>
        </w:rPr>
        <w:t>，</w:t>
      </w:r>
      <w:r>
        <w:rPr>
          <w:rFonts w:eastAsia="仿宋_GB2312" w:hint="eastAsia"/>
          <w:color w:val="000000"/>
          <w:kern w:val="0"/>
          <w:sz w:val="32"/>
          <w:szCs w:val="32"/>
        </w:rPr>
        <w:t>《参赛作品承诺书》</w:t>
      </w:r>
      <w:r>
        <w:rPr>
          <w:rFonts w:eastAsia="仿宋_GB2312"/>
          <w:color w:val="000000"/>
          <w:kern w:val="0"/>
          <w:sz w:val="32"/>
          <w:szCs w:val="32"/>
        </w:rPr>
        <w:t>（见附件</w:t>
      </w:r>
      <w:r>
        <w:rPr>
          <w:rFonts w:eastAsia="仿宋_GB2312"/>
          <w:color w:val="000000"/>
          <w:kern w:val="0"/>
          <w:sz w:val="32"/>
          <w:szCs w:val="32"/>
        </w:rPr>
        <w:t>3</w:t>
      </w:r>
      <w:r>
        <w:rPr>
          <w:rFonts w:eastAsia="仿宋_GB2312"/>
          <w:color w:val="000000"/>
          <w:kern w:val="0"/>
          <w:sz w:val="32"/>
          <w:szCs w:val="32"/>
        </w:rPr>
        <w:t>）</w:t>
      </w:r>
      <w:r>
        <w:rPr>
          <w:rFonts w:eastAsia="仿宋_GB2312" w:hint="eastAsia"/>
          <w:color w:val="000000"/>
          <w:kern w:val="0"/>
          <w:sz w:val="32"/>
          <w:szCs w:val="32"/>
        </w:rPr>
        <w:t>。</w:t>
      </w:r>
    </w:p>
    <w:p w:rsidR="00731CD2" w:rsidRDefault="00731CD2" w:rsidP="00731CD2">
      <w:pPr>
        <w:spacing w:line="588" w:lineRule="exact"/>
        <w:ind w:firstLineChars="200" w:firstLine="640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（二）</w:t>
      </w:r>
      <w:r>
        <w:rPr>
          <w:rFonts w:eastAsia="仿宋_GB2312"/>
          <w:spacing w:val="-4"/>
          <w:kern w:val="0"/>
          <w:sz w:val="32"/>
          <w:szCs w:val="32"/>
        </w:rPr>
        <w:t>参赛项目需提供的项目专利资料、产品技术图片（数</w:t>
      </w:r>
      <w:r>
        <w:rPr>
          <w:rFonts w:eastAsia="仿宋_GB2312"/>
          <w:kern w:val="0"/>
          <w:sz w:val="32"/>
          <w:szCs w:val="32"/>
        </w:rPr>
        <w:t>据字节不超过</w:t>
      </w:r>
      <w:r>
        <w:rPr>
          <w:rFonts w:eastAsia="仿宋_GB2312"/>
          <w:kern w:val="0"/>
          <w:sz w:val="32"/>
          <w:szCs w:val="32"/>
        </w:rPr>
        <w:t>3M</w:t>
      </w:r>
      <w:r>
        <w:rPr>
          <w:rFonts w:eastAsia="仿宋_GB2312"/>
          <w:kern w:val="0"/>
          <w:sz w:val="32"/>
          <w:szCs w:val="32"/>
        </w:rPr>
        <w:t>）和募资项目多媒体演示资料（</w:t>
      </w:r>
      <w:r>
        <w:rPr>
          <w:rFonts w:eastAsia="仿宋_GB2312"/>
          <w:kern w:val="0"/>
          <w:sz w:val="32"/>
          <w:szCs w:val="32"/>
        </w:rPr>
        <w:t>PPT</w:t>
      </w:r>
      <w:r>
        <w:rPr>
          <w:rFonts w:eastAsia="仿宋_GB2312"/>
          <w:kern w:val="0"/>
          <w:sz w:val="32"/>
          <w:szCs w:val="32"/>
        </w:rPr>
        <w:t>版本）。</w:t>
      </w:r>
    </w:p>
    <w:p w:rsidR="00731CD2" w:rsidRDefault="00731CD2" w:rsidP="00731CD2">
      <w:pPr>
        <w:spacing w:line="588" w:lineRule="exact"/>
        <w:ind w:firstLineChars="200" w:firstLine="616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spacing w:val="-6"/>
          <w:kern w:val="0"/>
          <w:sz w:val="32"/>
          <w:szCs w:val="32"/>
        </w:rPr>
        <w:t>（三）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参赛项目应于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24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年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8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月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31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日前，将《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20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24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年天津市知识产权创新创业发明与设计大赛项目申报表》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电子件与盖章扫描件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、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《参赛作品承诺书》签字扫描件、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专利证书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（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权利要求书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）扫描件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、产品技术图片和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PPT</w:t>
      </w:r>
      <w:r>
        <w:rPr>
          <w:rFonts w:eastAsia="仿宋_GB2312"/>
          <w:color w:val="000000"/>
          <w:spacing w:val="-6"/>
          <w:kern w:val="0"/>
          <w:sz w:val="32"/>
          <w:szCs w:val="32"/>
        </w:rPr>
        <w:t>演示资料、相应申报项目类型佐证</w:t>
      </w:r>
      <w:r>
        <w:rPr>
          <w:rFonts w:eastAsia="仿宋_GB2312"/>
          <w:color w:val="000000"/>
          <w:spacing w:val="-6"/>
          <w:sz w:val="32"/>
          <w:szCs w:val="32"/>
        </w:rPr>
        <w:t>材料等报送电子件到</w:t>
      </w:r>
      <w:r>
        <w:rPr>
          <w:rFonts w:eastAsia="仿宋_GB2312" w:hint="eastAsia"/>
          <w:color w:val="000000"/>
          <w:spacing w:val="-6"/>
          <w:sz w:val="32"/>
          <w:szCs w:val="32"/>
        </w:rPr>
        <w:t>大赛专属邮箱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zhuanlichuangye@163.com</w:t>
      </w:r>
      <w:r>
        <w:rPr>
          <w:rFonts w:eastAsia="仿宋_GB2312" w:hint="eastAsia"/>
          <w:color w:val="000000"/>
          <w:spacing w:val="-6"/>
          <w:kern w:val="0"/>
          <w:sz w:val="32"/>
          <w:szCs w:val="32"/>
        </w:rPr>
        <w:t>，</w:t>
      </w:r>
      <w:r>
        <w:rPr>
          <w:rFonts w:eastAsia="仿宋_GB2312" w:hint="eastAsia"/>
          <w:bCs/>
          <w:iCs/>
          <w:color w:val="000000"/>
          <w:kern w:val="0"/>
          <w:sz w:val="32"/>
          <w:szCs w:val="32"/>
        </w:rPr>
        <w:t>邮件名称为“项目名称</w:t>
      </w:r>
      <w:r>
        <w:rPr>
          <w:rFonts w:eastAsia="仿宋_GB2312" w:hint="eastAsia"/>
          <w:bCs/>
          <w:iCs/>
          <w:color w:val="000000"/>
          <w:kern w:val="0"/>
          <w:sz w:val="32"/>
          <w:szCs w:val="32"/>
        </w:rPr>
        <w:t>+</w:t>
      </w:r>
      <w:r>
        <w:rPr>
          <w:rFonts w:eastAsia="仿宋_GB2312" w:hint="eastAsia"/>
          <w:bCs/>
          <w:iCs/>
          <w:color w:val="000000"/>
          <w:kern w:val="0"/>
          <w:sz w:val="32"/>
          <w:szCs w:val="32"/>
        </w:rPr>
        <w:t>所属区（推荐单位）”，</w:t>
      </w:r>
      <w:r>
        <w:rPr>
          <w:rFonts w:eastAsia="仿宋_GB2312" w:hint="eastAsia"/>
          <w:color w:val="000000"/>
          <w:sz w:val="32"/>
          <w:szCs w:val="32"/>
        </w:rPr>
        <w:t>大赛承办单位联</w:t>
      </w:r>
      <w:r>
        <w:rPr>
          <w:rFonts w:eastAsia="仿宋_GB2312" w:hint="eastAsia"/>
          <w:color w:val="000000"/>
          <w:sz w:val="32"/>
          <w:szCs w:val="32"/>
        </w:rPr>
        <w:lastRenderedPageBreak/>
        <w:t>合各区</w:t>
      </w:r>
      <w:r>
        <w:rPr>
          <w:rFonts w:eastAsia="仿宋_GB2312"/>
          <w:color w:val="000000"/>
          <w:sz w:val="32"/>
          <w:szCs w:val="32"/>
        </w:rPr>
        <w:t>知识产权</w:t>
      </w:r>
      <w:r>
        <w:rPr>
          <w:rFonts w:eastAsia="仿宋_GB2312" w:hint="eastAsia"/>
          <w:color w:val="000000"/>
          <w:sz w:val="32"/>
          <w:szCs w:val="32"/>
        </w:rPr>
        <w:t>管理部门、推荐单位评审推荐入围全市总赛项目</w:t>
      </w:r>
      <w:r>
        <w:rPr>
          <w:rFonts w:eastAsia="仿宋_GB2312"/>
          <w:color w:val="000000"/>
          <w:kern w:val="0"/>
          <w:sz w:val="32"/>
          <w:szCs w:val="32"/>
        </w:rPr>
        <w:t>。全市行业性特色初赛项目可以自行制定时限等要求，原则上在第三季度前完成开展工作。</w:t>
      </w:r>
    </w:p>
    <w:p w:rsidR="00731CD2" w:rsidRDefault="00731CD2" w:rsidP="00731CD2">
      <w:pPr>
        <w:pStyle w:val="1"/>
        <w:keepNext w:val="0"/>
        <w:keepLines w:val="0"/>
        <w:spacing w:before="0" w:after="0" w:line="588" w:lineRule="exact"/>
        <w:ind w:firstLineChars="200" w:firstLine="640"/>
        <w:rPr>
          <w:rFonts w:eastAsia="黑体"/>
          <w:b w:val="0"/>
          <w:bCs w:val="0"/>
          <w:sz w:val="32"/>
          <w:szCs w:val="32"/>
        </w:rPr>
      </w:pPr>
      <w:r>
        <w:rPr>
          <w:rFonts w:eastAsia="黑体"/>
          <w:b w:val="0"/>
          <w:bCs w:val="0"/>
          <w:sz w:val="32"/>
          <w:szCs w:val="32"/>
        </w:rPr>
        <w:t>五、大赛组织形式与奖项</w:t>
      </w:r>
    </w:p>
    <w:p w:rsidR="00731CD2" w:rsidRDefault="00731CD2" w:rsidP="00731CD2">
      <w:pPr>
        <w:snapToGrid w:val="0"/>
        <w:spacing w:line="588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大赛分为总赛和初赛，各区（园区）、行业组织等单位组织初赛并开展项目</w:t>
      </w:r>
      <w:r>
        <w:rPr>
          <w:rFonts w:eastAsia="仿宋_GB2312"/>
          <w:sz w:val="32"/>
          <w:szCs w:val="32"/>
        </w:rPr>
        <w:t>评定、推介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推荐优秀项目到总赛。总赛是大赛的决赛形式，由总赛发起单位组织、推荐、评定、推介天津市知识产权创新创业发明与设计大赛优秀项目。本年度总赛将在</w:t>
      </w:r>
      <w:r>
        <w:rPr>
          <w:rFonts w:eastAsia="仿宋_GB2312" w:hint="eastAsia"/>
          <w:sz w:val="32"/>
          <w:szCs w:val="32"/>
        </w:rPr>
        <w:t>四季度</w:t>
      </w:r>
      <w:r>
        <w:rPr>
          <w:rFonts w:eastAsia="仿宋_GB2312"/>
          <w:sz w:val="32"/>
          <w:szCs w:val="32"/>
        </w:rPr>
        <w:t>举行，具体工作另行通知。</w:t>
      </w:r>
    </w:p>
    <w:p w:rsidR="00731CD2" w:rsidRDefault="00731CD2" w:rsidP="00731CD2">
      <w:pPr>
        <w:spacing w:line="588" w:lineRule="exact"/>
        <w:ind w:leftChars="304" w:left="1278" w:hangingChars="200" w:hanging="640"/>
        <w:rPr>
          <w:rFonts w:eastAsia="仿宋_GB2312" w:hint="eastAsia"/>
          <w:kern w:val="0"/>
          <w:sz w:val="32"/>
          <w:szCs w:val="32"/>
        </w:rPr>
      </w:pPr>
    </w:p>
    <w:p w:rsidR="00731CD2" w:rsidRDefault="00731CD2" w:rsidP="00731CD2">
      <w:pPr>
        <w:spacing w:line="588" w:lineRule="exact"/>
        <w:ind w:leftChars="304" w:left="1278" w:hangingChars="200" w:hanging="64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附件：</w:t>
      </w:r>
      <w:r>
        <w:rPr>
          <w:rFonts w:eastAsia="仿宋_GB2312"/>
          <w:kern w:val="0"/>
          <w:sz w:val="32"/>
          <w:szCs w:val="32"/>
        </w:rPr>
        <w:t>1.</w:t>
      </w:r>
      <w:r>
        <w:rPr>
          <w:rFonts w:eastAsia="仿宋_GB2312"/>
          <w:kern w:val="0"/>
          <w:sz w:val="32"/>
          <w:szCs w:val="32"/>
        </w:rPr>
        <w:t>天津市知识产权创新创业发明与设计大赛工作方案</w:t>
      </w:r>
    </w:p>
    <w:p w:rsidR="00731CD2" w:rsidRDefault="00731CD2" w:rsidP="00731CD2">
      <w:pPr>
        <w:shd w:val="clear" w:color="auto" w:fill="FFFFFF"/>
        <w:spacing w:line="588" w:lineRule="exact"/>
        <w:ind w:leftChars="760" w:left="1916" w:hangingChars="100" w:hanging="32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2.20</w:t>
      </w:r>
      <w:r>
        <w:rPr>
          <w:rFonts w:eastAsia="仿宋_GB2312" w:hint="eastAsia"/>
          <w:kern w:val="0"/>
          <w:sz w:val="32"/>
          <w:szCs w:val="32"/>
        </w:rPr>
        <w:t>24</w:t>
      </w:r>
      <w:r>
        <w:rPr>
          <w:rFonts w:eastAsia="仿宋_GB2312"/>
          <w:kern w:val="0"/>
          <w:sz w:val="32"/>
          <w:szCs w:val="32"/>
        </w:rPr>
        <w:t>年天津市知识产权创新创业发明与设计大赛</w:t>
      </w:r>
    </w:p>
    <w:p w:rsidR="00731CD2" w:rsidRDefault="00731CD2" w:rsidP="00731CD2">
      <w:pPr>
        <w:shd w:val="clear" w:color="auto" w:fill="FFFFFF"/>
        <w:spacing w:line="588" w:lineRule="exact"/>
        <w:ind w:leftChars="880" w:left="1912" w:hangingChars="20" w:hanging="64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项目申报表</w:t>
      </w:r>
    </w:p>
    <w:p w:rsidR="00731CD2" w:rsidRDefault="00731CD2" w:rsidP="00731CD2">
      <w:pPr>
        <w:spacing w:line="588" w:lineRule="exact"/>
        <w:ind w:firstLineChars="500" w:firstLine="1600"/>
        <w:rPr>
          <w:rFonts w:eastAsia="方正小标宋简体" w:cs="宋体" w:hint="eastAsia"/>
          <w:color w:val="000000"/>
          <w:kern w:val="0"/>
          <w:sz w:val="44"/>
          <w:szCs w:val="44"/>
        </w:rPr>
      </w:pPr>
      <w:r>
        <w:rPr>
          <w:rFonts w:eastAsia="仿宋_GB2312" w:hint="eastAsia"/>
          <w:kern w:val="0"/>
          <w:sz w:val="32"/>
          <w:szCs w:val="32"/>
        </w:rPr>
        <w:t>3</w:t>
      </w:r>
      <w:r>
        <w:rPr>
          <w:rFonts w:eastAsia="仿宋_GB2312"/>
          <w:kern w:val="0"/>
          <w:sz w:val="32"/>
          <w:szCs w:val="32"/>
        </w:rPr>
        <w:t>.</w:t>
      </w:r>
      <w:r>
        <w:rPr>
          <w:rFonts w:eastAsia="仿宋_GB2312" w:hint="eastAsia"/>
          <w:color w:val="000000"/>
          <w:kern w:val="0"/>
          <w:sz w:val="32"/>
          <w:szCs w:val="32"/>
        </w:rPr>
        <w:t>参赛项目（作品）承诺书</w:t>
      </w:r>
    </w:p>
    <w:p w:rsidR="00731CD2" w:rsidRDefault="00731CD2" w:rsidP="00731CD2">
      <w:pPr>
        <w:shd w:val="clear" w:color="auto" w:fill="FFFFFF"/>
        <w:spacing w:line="588" w:lineRule="exact"/>
        <w:ind w:firstLineChars="500" w:firstLine="1600"/>
        <w:rPr>
          <w:rFonts w:eastAsia="仿宋_GB2312" w:hint="eastAsia"/>
          <w:color w:val="000000"/>
          <w:kern w:val="0"/>
          <w:sz w:val="32"/>
          <w:szCs w:val="32"/>
        </w:rPr>
      </w:pPr>
    </w:p>
    <w:p w:rsidR="00731CD2" w:rsidRDefault="00731CD2" w:rsidP="00731CD2">
      <w:pPr>
        <w:shd w:val="clear" w:color="auto" w:fill="FFFFFF"/>
        <w:spacing w:line="588" w:lineRule="exact"/>
        <w:ind w:firstLineChars="500" w:firstLine="1600"/>
        <w:rPr>
          <w:rFonts w:eastAsia="仿宋_GB2312" w:hint="eastAsia"/>
          <w:color w:val="000000"/>
          <w:kern w:val="0"/>
          <w:sz w:val="32"/>
          <w:szCs w:val="32"/>
        </w:rPr>
      </w:pPr>
    </w:p>
    <w:p w:rsidR="00731CD2" w:rsidRDefault="00731CD2" w:rsidP="00731CD2">
      <w:pPr>
        <w:shd w:val="clear" w:color="auto" w:fill="FFFFFF"/>
        <w:spacing w:line="588" w:lineRule="exact"/>
        <w:ind w:firstLineChars="500" w:firstLine="1600"/>
        <w:rPr>
          <w:rFonts w:eastAsia="仿宋_GB2312" w:hint="eastAsia"/>
          <w:color w:val="000000"/>
          <w:kern w:val="0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天津市知识产权局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/>
          <w:w w:val="90"/>
          <w:sz w:val="32"/>
          <w:szCs w:val="32"/>
        </w:rPr>
        <w:t>天津滨海高新技术产业开发区管理委员会</w:t>
      </w: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天津市教育委员会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eastAsia="仿宋_GB2312" w:hint="eastAsia"/>
          <w:sz w:val="32"/>
          <w:szCs w:val="32"/>
        </w:rPr>
        <w:t xml:space="preserve">      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天津市科学技术局</w:t>
      </w:r>
    </w:p>
    <w:p w:rsidR="00731CD2" w:rsidRDefault="00731CD2" w:rsidP="00731CD2">
      <w:pPr>
        <w:spacing w:line="588" w:lineRule="exact"/>
        <w:rPr>
          <w:rFonts w:eastAsia="仿宋_GB2312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天津市科学技术协会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 xml:space="preserve">     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天津市工业和信息化局</w:t>
      </w: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  <w:r>
        <w:rPr>
          <w:rFonts w:eastAsia="仿宋_GB2312"/>
          <w:sz w:val="32"/>
          <w:szCs w:val="32"/>
        </w:rPr>
        <w:t>天津市人力资源和社会保障局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天津市总工会</w:t>
      </w:r>
      <w:r>
        <w:rPr>
          <w:rFonts w:eastAsia="仿宋_GB2312"/>
          <w:sz w:val="32"/>
          <w:szCs w:val="32"/>
        </w:rPr>
        <w:t xml:space="preserve"> </w:t>
      </w: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共青团天津市委员会</w:t>
      </w:r>
      <w:r>
        <w:rPr>
          <w:rFonts w:eastAsia="仿宋_GB2312"/>
          <w:sz w:val="32"/>
          <w:szCs w:val="32"/>
        </w:rPr>
        <w:t xml:space="preserve">       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 xml:space="preserve">   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天津市妇女联合会</w:t>
      </w:r>
      <w:r>
        <w:rPr>
          <w:rFonts w:eastAsia="仿宋_GB2312"/>
          <w:sz w:val="32"/>
          <w:szCs w:val="32"/>
        </w:rPr>
        <w:t xml:space="preserve"> </w:t>
      </w: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rPr>
          <w:rFonts w:eastAsia="仿宋_GB2312" w:hint="eastAsia"/>
          <w:sz w:val="32"/>
          <w:szCs w:val="32"/>
        </w:rPr>
      </w:pPr>
    </w:p>
    <w:p w:rsidR="00731CD2" w:rsidRDefault="00731CD2" w:rsidP="00731CD2">
      <w:pPr>
        <w:spacing w:line="588" w:lineRule="exact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</w:t>
      </w:r>
      <w:r>
        <w:rPr>
          <w:rFonts w:eastAsia="仿宋_GB2312"/>
          <w:sz w:val="32"/>
          <w:szCs w:val="32"/>
        </w:rPr>
        <w:t>天津市工商业联合会</w:t>
      </w:r>
    </w:p>
    <w:p w:rsidR="00731CD2" w:rsidRDefault="00731CD2" w:rsidP="00731CD2">
      <w:pPr>
        <w:spacing w:line="588" w:lineRule="exact"/>
        <w:ind w:firstLineChars="200" w:firstLine="640"/>
        <w:jc w:val="center"/>
        <w:rPr>
          <w:rFonts w:eastAsia="仿宋_GB2312" w:hint="eastAsia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20</w:t>
      </w:r>
      <w:r>
        <w:rPr>
          <w:rFonts w:eastAsia="仿宋_GB2312" w:hint="eastAsia"/>
          <w:kern w:val="0"/>
          <w:sz w:val="32"/>
          <w:szCs w:val="32"/>
        </w:rPr>
        <w:t>24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eastAsia="仿宋_GB2312"/>
          <w:kern w:val="0"/>
          <w:sz w:val="32"/>
          <w:szCs w:val="32"/>
          <w:lang/>
        </w:rPr>
        <w:t>5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eastAsia="仿宋_GB2312"/>
          <w:kern w:val="0"/>
          <w:sz w:val="32"/>
          <w:szCs w:val="32"/>
          <w:lang/>
        </w:rPr>
        <w:t>7</w:t>
      </w:r>
      <w:r>
        <w:rPr>
          <w:rFonts w:eastAsia="仿宋_GB2312"/>
          <w:kern w:val="0"/>
          <w:sz w:val="32"/>
          <w:szCs w:val="32"/>
        </w:rPr>
        <w:t>日</w:t>
      </w:r>
    </w:p>
    <w:p w:rsidR="00731CD2" w:rsidRDefault="00731CD2" w:rsidP="00731CD2">
      <w:pPr>
        <w:spacing w:line="588" w:lineRule="exact"/>
        <w:ind w:firstLineChars="200" w:firstLine="640"/>
        <w:jc w:val="center"/>
        <w:rPr>
          <w:rFonts w:eastAsia="仿宋_GB2312" w:hint="eastAsia"/>
          <w:kern w:val="0"/>
          <w:sz w:val="32"/>
          <w:szCs w:val="32"/>
        </w:rPr>
      </w:pPr>
    </w:p>
    <w:p w:rsidR="00731CD2" w:rsidRDefault="00731CD2" w:rsidP="00731CD2">
      <w:pPr>
        <w:spacing w:line="588" w:lineRule="exact"/>
        <w:ind w:firstLineChars="100" w:firstLine="32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 w:hint="eastAsia"/>
          <w:kern w:val="0"/>
          <w:sz w:val="32"/>
          <w:szCs w:val="32"/>
        </w:rPr>
        <w:t>（</w:t>
      </w:r>
      <w:r>
        <w:rPr>
          <w:rFonts w:eastAsia="仿宋_GB2312"/>
          <w:kern w:val="0"/>
          <w:sz w:val="32"/>
          <w:szCs w:val="32"/>
        </w:rPr>
        <w:t>联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系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人：</w:t>
      </w:r>
      <w:r>
        <w:rPr>
          <w:rFonts w:eastAsia="仿宋_GB2312" w:cs="宋体" w:hint="eastAsia"/>
          <w:color w:val="000000"/>
          <w:kern w:val="0"/>
          <w:sz w:val="32"/>
          <w:szCs w:val="32"/>
        </w:rPr>
        <w:t>向丽君</w:t>
      </w:r>
      <w:r>
        <w:rPr>
          <w:rFonts w:eastAsia="仿宋_GB2312" w:cs="宋体" w:hint="eastAsia"/>
          <w:color w:val="000000"/>
          <w:kern w:val="0"/>
          <w:sz w:val="28"/>
          <w:szCs w:val="28"/>
        </w:rPr>
        <w:t xml:space="preserve"> </w:t>
      </w:r>
      <w:r>
        <w:rPr>
          <w:rFonts w:eastAsia="仿宋_GB2312"/>
          <w:kern w:val="0"/>
          <w:sz w:val="32"/>
          <w:szCs w:val="32"/>
        </w:rPr>
        <w:t>龙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悦</w:t>
      </w:r>
      <w:r>
        <w:rPr>
          <w:rFonts w:eastAsia="仿宋_GB2312"/>
          <w:kern w:val="0"/>
          <w:sz w:val="32"/>
          <w:szCs w:val="32"/>
        </w:rPr>
        <w:t xml:space="preserve"> </w:t>
      </w:r>
      <w:r>
        <w:rPr>
          <w:rFonts w:eastAsia="仿宋_GB2312" w:hint="eastAsia"/>
          <w:kern w:val="0"/>
          <w:sz w:val="32"/>
          <w:szCs w:val="32"/>
        </w:rPr>
        <w:t>张相凯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张</w:t>
      </w:r>
      <w:r>
        <w:rPr>
          <w:rFonts w:eastAsia="仿宋_GB2312" w:hint="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军</w:t>
      </w:r>
    </w:p>
    <w:p w:rsidR="00731CD2" w:rsidRDefault="00731CD2" w:rsidP="00731CD2">
      <w:pPr>
        <w:spacing w:line="588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  <w:u w:val="single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lastRenderedPageBreak/>
        <w:t>联系电话：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022-23768809 </w:t>
      </w:r>
      <w:r>
        <w:rPr>
          <w:rFonts w:eastAsia="仿宋_GB2312" w:hint="eastAsia"/>
          <w:color w:val="000000"/>
          <w:kern w:val="0"/>
          <w:sz w:val="32"/>
          <w:szCs w:val="32"/>
        </w:rPr>
        <w:t>转</w:t>
      </w:r>
      <w:r>
        <w:rPr>
          <w:rFonts w:eastAsia="仿宋_GB2312" w:hint="eastAsia"/>
          <w:color w:val="000000"/>
          <w:kern w:val="0"/>
          <w:sz w:val="32"/>
          <w:szCs w:val="32"/>
        </w:rPr>
        <w:t>3001  23039857</w:t>
      </w:r>
    </w:p>
    <w:p w:rsidR="00731CD2" w:rsidRDefault="00731CD2" w:rsidP="00731CD2">
      <w:pPr>
        <w:spacing w:line="588" w:lineRule="exact"/>
        <w:ind w:firstLineChars="200" w:firstLine="640"/>
        <w:jc w:val="left"/>
        <w:rPr>
          <w:rFonts w:eastAsia="仿宋_GB2312" w:hint="eastAsia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地</w:t>
      </w:r>
      <w:r>
        <w:rPr>
          <w:rFonts w:eastAsia="仿宋_GB2312" w:hint="eastAsia"/>
          <w:color w:val="000000"/>
          <w:kern w:val="0"/>
          <w:sz w:val="32"/>
          <w:szCs w:val="32"/>
        </w:rPr>
        <w:t xml:space="preserve">    </w:t>
      </w:r>
      <w:r>
        <w:rPr>
          <w:rFonts w:eastAsia="仿宋_GB2312" w:hint="eastAsia"/>
          <w:color w:val="000000"/>
          <w:kern w:val="0"/>
          <w:sz w:val="32"/>
          <w:szCs w:val="32"/>
        </w:rPr>
        <w:t>址：天津市华苑产业区开华道</w:t>
      </w:r>
      <w:r>
        <w:rPr>
          <w:rFonts w:eastAsia="仿宋_GB2312" w:hint="eastAsia"/>
          <w:color w:val="000000"/>
          <w:kern w:val="0"/>
          <w:sz w:val="32"/>
          <w:szCs w:val="32"/>
        </w:rPr>
        <w:t>22</w:t>
      </w:r>
      <w:r>
        <w:rPr>
          <w:rFonts w:eastAsia="仿宋_GB2312" w:hint="eastAsia"/>
          <w:color w:val="000000"/>
          <w:kern w:val="0"/>
          <w:sz w:val="32"/>
          <w:szCs w:val="32"/>
        </w:rPr>
        <w:t>号普天创新园</w:t>
      </w:r>
    </w:p>
    <w:p w:rsidR="00731CD2" w:rsidRDefault="00731CD2" w:rsidP="00731CD2">
      <w:pPr>
        <w:spacing w:line="588" w:lineRule="exact"/>
        <w:ind w:firstLineChars="698" w:firstLine="2234"/>
        <w:jc w:val="left"/>
        <w:rPr>
          <w:rFonts w:eastAsia="仿宋_GB2312" w:hint="eastAsia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>
        <w:rPr>
          <w:rFonts w:eastAsia="仿宋_GB2312" w:hint="eastAsia"/>
          <w:color w:val="000000"/>
          <w:kern w:val="0"/>
          <w:sz w:val="32"/>
          <w:szCs w:val="32"/>
        </w:rPr>
        <w:t>号楼</w:t>
      </w:r>
      <w:r>
        <w:rPr>
          <w:rFonts w:eastAsia="仿宋_GB2312" w:hint="eastAsia"/>
          <w:color w:val="000000"/>
          <w:kern w:val="0"/>
          <w:sz w:val="32"/>
          <w:szCs w:val="32"/>
        </w:rPr>
        <w:t>209</w:t>
      </w:r>
      <w:r>
        <w:rPr>
          <w:rFonts w:eastAsia="仿宋_GB2312" w:hint="eastAsia"/>
          <w:color w:val="000000"/>
          <w:kern w:val="0"/>
          <w:sz w:val="32"/>
          <w:szCs w:val="32"/>
        </w:rPr>
        <w:t>室</w:t>
      </w:r>
      <w:r>
        <w:rPr>
          <w:rFonts w:eastAsia="仿宋_GB2312"/>
          <w:color w:val="000000"/>
          <w:kern w:val="0"/>
          <w:sz w:val="32"/>
          <w:szCs w:val="32"/>
          <w:lang/>
        </w:rPr>
        <w:t xml:space="preserve">  </w:t>
      </w:r>
      <w:r>
        <w:rPr>
          <w:rFonts w:eastAsia="仿宋_GB2312" w:hint="eastAsia"/>
          <w:color w:val="000000"/>
          <w:kern w:val="0"/>
          <w:sz w:val="32"/>
          <w:szCs w:val="32"/>
        </w:rPr>
        <w:t>天津市知识产权保护中心</w:t>
      </w:r>
    </w:p>
    <w:p w:rsidR="00731CD2" w:rsidRDefault="00731CD2" w:rsidP="00731CD2">
      <w:pPr>
        <w:spacing w:line="588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邮政编码：</w:t>
      </w:r>
      <w:r>
        <w:rPr>
          <w:rFonts w:eastAsia="仿宋_GB2312"/>
          <w:kern w:val="0"/>
          <w:sz w:val="32"/>
          <w:szCs w:val="32"/>
        </w:rPr>
        <w:t>3003</w:t>
      </w:r>
      <w:r>
        <w:rPr>
          <w:rFonts w:eastAsia="仿宋_GB2312" w:hint="eastAsia"/>
          <w:kern w:val="0"/>
          <w:sz w:val="32"/>
          <w:szCs w:val="32"/>
        </w:rPr>
        <w:t>8</w:t>
      </w:r>
      <w:r>
        <w:rPr>
          <w:rFonts w:eastAsia="仿宋_GB2312"/>
          <w:kern w:val="0"/>
          <w:sz w:val="32"/>
          <w:szCs w:val="32"/>
        </w:rPr>
        <w:t>4</w:t>
      </w:r>
    </w:p>
    <w:p w:rsidR="00731CD2" w:rsidRDefault="00731CD2" w:rsidP="00731CD2">
      <w:pPr>
        <w:shd w:val="clear" w:color="auto" w:fill="FFFFFF"/>
        <w:spacing w:line="588" w:lineRule="exact"/>
        <w:ind w:firstLineChars="200" w:firstLine="640"/>
        <w:jc w:val="left"/>
        <w:rPr>
          <w:rFonts w:eastAsia="仿宋_GB2312" w:hint="eastAsia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电子邮箱：</w:t>
      </w:r>
      <w:r>
        <w:rPr>
          <w:rFonts w:eastAsia="仿宋_GB2312" w:hint="eastAsia"/>
          <w:kern w:val="0"/>
          <w:sz w:val="32"/>
          <w:szCs w:val="32"/>
        </w:rPr>
        <w:t>zhuanlichuangye@163.com</w:t>
      </w:r>
      <w:r>
        <w:rPr>
          <w:rFonts w:eastAsia="仿宋_GB2312" w:hint="eastAsia"/>
          <w:kern w:val="0"/>
          <w:sz w:val="32"/>
          <w:szCs w:val="32"/>
        </w:rPr>
        <w:t>）</w:t>
      </w:r>
    </w:p>
    <w:p w:rsidR="00731CD2" w:rsidRDefault="00731CD2" w:rsidP="00731CD2">
      <w:pPr>
        <w:shd w:val="clear" w:color="auto" w:fill="FFFFFF"/>
        <w:spacing w:line="588" w:lineRule="exact"/>
        <w:ind w:firstLineChars="150" w:firstLine="480"/>
        <w:jc w:val="left"/>
        <w:rPr>
          <w:rFonts w:eastAsia="仿宋_GB2312" w:hint="eastAsia"/>
          <w:kern w:val="0"/>
          <w:sz w:val="32"/>
          <w:szCs w:val="32"/>
        </w:rPr>
        <w:sectPr w:rsidR="00731CD2">
          <w:footerReference w:type="even" r:id="rId6"/>
          <w:footerReference w:type="default" r:id="rId7"/>
          <w:pgSz w:w="11906" w:h="16838"/>
          <w:pgMar w:top="1928" w:right="1531" w:bottom="1077" w:left="1531" w:header="851" w:footer="1361" w:gutter="0"/>
          <w:cols w:space="720"/>
          <w:docGrid w:type="lines" w:linePitch="312"/>
        </w:sectPr>
      </w:pPr>
      <w:r>
        <w:rPr>
          <w:rFonts w:eastAsia="仿宋_GB2312" w:hint="eastAsia"/>
          <w:kern w:val="0"/>
          <w:sz w:val="32"/>
          <w:szCs w:val="32"/>
        </w:rPr>
        <w:t>（此件主动公开）</w:t>
      </w:r>
    </w:p>
    <w:p w:rsidR="00F40FA4" w:rsidRDefault="00F40FA4"/>
    <w:sectPr w:rsidR="00F40F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FA4" w:rsidRDefault="00F40FA4" w:rsidP="00731CD2">
      <w:r>
        <w:separator/>
      </w:r>
    </w:p>
  </w:endnote>
  <w:endnote w:type="continuationSeparator" w:id="1">
    <w:p w:rsidR="00F40FA4" w:rsidRDefault="00F40FA4" w:rsidP="00731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CD2" w:rsidRDefault="00731CD2">
    <w:pPr>
      <w:pStyle w:val="a4"/>
      <w:ind w:firstLineChars="100" w:firstLine="280"/>
      <w:rPr>
        <w:rFonts w:ascii="仿宋_GB2312" w:eastAsia="仿宋_GB2312" w:hint="eastAsia"/>
        <w:sz w:val="28"/>
        <w:szCs w:val="28"/>
      </w:rPr>
    </w:pPr>
    <w:r>
      <w:rPr>
        <w:rStyle w:val="a7"/>
        <w:rFonts w:ascii="仿宋_GB2312" w:eastAsia="仿宋_GB2312" w:cs="仿宋_GB2312"/>
        <w:sz w:val="28"/>
        <w:szCs w:val="28"/>
      </w:rPr>
      <w:t xml:space="preserve">- </w:t>
    </w:r>
    <w:r>
      <w:rPr>
        <w:rStyle w:val="a7"/>
        <w:rFonts w:ascii="仿宋_GB2312" w:eastAsia="仿宋_GB2312" w:cs="仿宋_GB2312"/>
        <w:sz w:val="28"/>
        <w:szCs w:val="28"/>
      </w:rPr>
      <w:fldChar w:fldCharType="begin"/>
    </w:r>
    <w:r>
      <w:rPr>
        <w:rStyle w:val="a7"/>
        <w:rFonts w:ascii="仿宋_GB2312" w:eastAsia="仿宋_GB2312" w:cs="仿宋_GB2312"/>
        <w:sz w:val="28"/>
        <w:szCs w:val="28"/>
      </w:rPr>
      <w:instrText xml:space="preserve"> PAGE </w:instrText>
    </w:r>
    <w:r>
      <w:rPr>
        <w:rStyle w:val="a7"/>
        <w:rFonts w:ascii="仿宋_GB2312" w:eastAsia="仿宋_GB2312" w:cs="仿宋_GB2312"/>
        <w:sz w:val="28"/>
        <w:szCs w:val="28"/>
      </w:rPr>
      <w:fldChar w:fldCharType="separate"/>
    </w:r>
    <w:r>
      <w:rPr>
        <w:rStyle w:val="a7"/>
        <w:rFonts w:ascii="仿宋_GB2312" w:eastAsia="仿宋_GB2312" w:cs="仿宋_GB2312"/>
        <w:noProof/>
        <w:sz w:val="28"/>
        <w:szCs w:val="28"/>
      </w:rPr>
      <w:t>2</w:t>
    </w:r>
    <w:r>
      <w:rPr>
        <w:rStyle w:val="a7"/>
        <w:rFonts w:ascii="仿宋_GB2312" w:eastAsia="仿宋_GB2312" w:cs="仿宋_GB2312"/>
        <w:sz w:val="28"/>
        <w:szCs w:val="28"/>
      </w:rPr>
      <w:fldChar w:fldCharType="end"/>
    </w:r>
    <w:r>
      <w:rPr>
        <w:rStyle w:val="a7"/>
        <w:rFonts w:ascii="仿宋_GB2312" w:eastAsia="仿宋_GB2312" w:cs="仿宋_GB2312"/>
        <w:sz w:val="28"/>
        <w:szCs w:val="28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CD2" w:rsidRDefault="00731CD2">
    <w:pPr>
      <w:pStyle w:val="a4"/>
      <w:ind w:right="360"/>
      <w:jc w:val="right"/>
      <w:rPr>
        <w:rFonts w:ascii="仿宋_GB2312" w:eastAsia="仿宋_GB2312" w:hint="eastAsia"/>
        <w:sz w:val="28"/>
        <w:szCs w:val="28"/>
      </w:rPr>
    </w:pPr>
    <w:r>
      <w:rPr>
        <w:rStyle w:val="a7"/>
        <w:rFonts w:ascii="仿宋_GB2312" w:eastAsia="仿宋_GB2312" w:cs="仿宋_GB2312"/>
        <w:sz w:val="28"/>
        <w:szCs w:val="28"/>
      </w:rPr>
      <w:t xml:space="preserve">- </w:t>
    </w:r>
    <w:r>
      <w:rPr>
        <w:rStyle w:val="a7"/>
        <w:rFonts w:ascii="仿宋_GB2312" w:eastAsia="仿宋_GB2312" w:cs="仿宋_GB2312"/>
        <w:sz w:val="28"/>
        <w:szCs w:val="28"/>
      </w:rPr>
      <w:fldChar w:fldCharType="begin"/>
    </w:r>
    <w:r>
      <w:rPr>
        <w:rStyle w:val="a7"/>
        <w:rFonts w:ascii="仿宋_GB2312" w:eastAsia="仿宋_GB2312" w:cs="仿宋_GB2312"/>
        <w:sz w:val="28"/>
        <w:szCs w:val="28"/>
      </w:rPr>
      <w:instrText xml:space="preserve"> PAGE </w:instrText>
    </w:r>
    <w:r>
      <w:rPr>
        <w:rStyle w:val="a7"/>
        <w:rFonts w:ascii="仿宋_GB2312" w:eastAsia="仿宋_GB2312" w:cs="仿宋_GB2312"/>
        <w:sz w:val="28"/>
        <w:szCs w:val="28"/>
      </w:rPr>
      <w:fldChar w:fldCharType="separate"/>
    </w:r>
    <w:r>
      <w:rPr>
        <w:rStyle w:val="a7"/>
        <w:rFonts w:ascii="仿宋_GB2312" w:eastAsia="仿宋_GB2312" w:cs="仿宋_GB2312"/>
        <w:noProof/>
        <w:sz w:val="28"/>
        <w:szCs w:val="28"/>
      </w:rPr>
      <w:t>6</w:t>
    </w:r>
    <w:r>
      <w:rPr>
        <w:rStyle w:val="a7"/>
        <w:rFonts w:ascii="仿宋_GB2312" w:eastAsia="仿宋_GB2312" w:cs="仿宋_GB2312"/>
        <w:sz w:val="28"/>
        <w:szCs w:val="28"/>
      </w:rPr>
      <w:fldChar w:fldCharType="end"/>
    </w:r>
    <w:r>
      <w:rPr>
        <w:rStyle w:val="a7"/>
        <w:rFonts w:ascii="仿宋_GB2312" w:eastAsia="仿宋_GB2312" w:cs="仿宋_GB2312"/>
        <w:sz w:val="28"/>
        <w:szCs w:val="28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FA4" w:rsidRDefault="00F40FA4" w:rsidP="00731CD2">
      <w:r>
        <w:separator/>
      </w:r>
    </w:p>
  </w:footnote>
  <w:footnote w:type="continuationSeparator" w:id="1">
    <w:p w:rsidR="00F40FA4" w:rsidRDefault="00F40FA4" w:rsidP="00731C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1CD2"/>
    <w:rsid w:val="00731CD2"/>
    <w:rsid w:val="00F4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CD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731CD2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31C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31CD2"/>
    <w:rPr>
      <w:sz w:val="18"/>
      <w:szCs w:val="18"/>
    </w:rPr>
  </w:style>
  <w:style w:type="paragraph" w:styleId="a4">
    <w:name w:val="footer"/>
    <w:basedOn w:val="a"/>
    <w:link w:val="Char0"/>
    <w:unhideWhenUsed/>
    <w:rsid w:val="00731CD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semiHidden/>
    <w:rsid w:val="00731CD2"/>
    <w:rPr>
      <w:sz w:val="18"/>
      <w:szCs w:val="18"/>
    </w:rPr>
  </w:style>
  <w:style w:type="character" w:customStyle="1" w:styleId="1Char">
    <w:name w:val="标题 1 Char"/>
    <w:basedOn w:val="a0"/>
    <w:link w:val="1"/>
    <w:rsid w:val="00731CD2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731CD2"/>
    <w:pPr>
      <w:jc w:val="center"/>
    </w:pPr>
    <w:rPr>
      <w:b/>
      <w:bCs/>
      <w:sz w:val="44"/>
    </w:rPr>
  </w:style>
  <w:style w:type="character" w:customStyle="1" w:styleId="Char1">
    <w:name w:val="正文文本 Char"/>
    <w:basedOn w:val="a0"/>
    <w:link w:val="a5"/>
    <w:rsid w:val="00731CD2"/>
    <w:rPr>
      <w:rFonts w:ascii="Times New Roman" w:eastAsia="宋体" w:hAnsi="Times New Roman" w:cs="Times New Roman"/>
      <w:b/>
      <w:bCs/>
      <w:sz w:val="44"/>
      <w:szCs w:val="24"/>
    </w:rPr>
  </w:style>
  <w:style w:type="paragraph" w:styleId="a6">
    <w:name w:val="Normal (Web)"/>
    <w:basedOn w:val="a"/>
    <w:rsid w:val="00731CD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Char2">
    <w:name w:val=" Char"/>
    <w:basedOn w:val="a"/>
    <w:rsid w:val="00731CD2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7">
    <w:name w:val="page number"/>
    <w:basedOn w:val="a0"/>
    <w:rsid w:val="00731CD2"/>
  </w:style>
  <w:style w:type="paragraph" w:customStyle="1" w:styleId="ListParagraph">
    <w:name w:val="List Paragraph"/>
    <w:basedOn w:val="a"/>
    <w:rsid w:val="00731CD2"/>
    <w:pPr>
      <w:widowControl/>
      <w:spacing w:after="200" w:line="276" w:lineRule="auto"/>
      <w:ind w:left="720"/>
      <w:jc w:val="left"/>
    </w:pPr>
    <w:rPr>
      <w:rFonts w:ascii="Calibri" w:hAnsi="Calibr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318</Words>
  <Characters>1819</Characters>
  <Application>Microsoft Office Word</Application>
  <DocSecurity>0</DocSecurity>
  <Lines>15</Lines>
  <Paragraphs>4</Paragraphs>
  <ScaleCrop>false</ScaleCrop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张芧</dc:creator>
  <cp:keywords/>
  <dc:description/>
  <cp:lastModifiedBy>张芧</cp:lastModifiedBy>
  <cp:revision>2</cp:revision>
  <dcterms:created xsi:type="dcterms:W3CDTF">2024-05-13T06:30:00Z</dcterms:created>
  <dcterms:modified xsi:type="dcterms:W3CDTF">2024-05-13T06:31:00Z</dcterms:modified>
</cp:coreProperties>
</file>