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6"/>
          <w:szCs w:val="36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6"/>
          <w:szCs w:val="36"/>
          <w:shd w:val="clear" w:fill="FFFFFF"/>
        </w:rPr>
        <w:t>南开区知识产权专家库拟入库专家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  <w:t>（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6"/>
          <w:szCs w:val="36"/>
          <w:shd w:val="clear" w:fill="FFFFFF"/>
          <w:lang w:val="en-US" w:eastAsia="zh-CN"/>
        </w:rPr>
        <w:t>第二批）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6"/>
          <w:szCs w:val="36"/>
          <w:shd w:val="clear" w:fill="FFFFFF"/>
        </w:rPr>
        <w:t>名单</w:t>
      </w:r>
    </w:p>
    <w:tbl>
      <w:tblPr>
        <w:tblStyle w:val="3"/>
        <w:tblW w:w="8616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238"/>
        <w:gridCol w:w="922"/>
        <w:gridCol w:w="555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sz w:val="34"/>
                <w:szCs w:val="34"/>
              </w:rPr>
            </w:pPr>
            <w:r>
              <w:rPr>
                <w:rFonts w:ascii="仿宋" w:hAnsi="仿宋" w:eastAsia="仿宋" w:cs="仿宋"/>
                <w:color w:val="000000"/>
                <w:sz w:val="34"/>
                <w:szCs w:val="34"/>
              </w:rPr>
              <w:t>序号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sz w:val="34"/>
                <w:szCs w:val="34"/>
              </w:rPr>
            </w:pPr>
            <w:r>
              <w:rPr>
                <w:rFonts w:hint="eastAsia" w:ascii="仿宋" w:hAnsi="仿宋" w:eastAsia="仿宋" w:cs="仿宋"/>
                <w:color w:val="000000"/>
                <w:sz w:val="34"/>
                <w:szCs w:val="34"/>
              </w:rPr>
              <w:t>姓名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sz w:val="34"/>
                <w:szCs w:val="34"/>
              </w:rPr>
            </w:pPr>
            <w:r>
              <w:rPr>
                <w:rFonts w:hint="eastAsia" w:ascii="仿宋" w:hAnsi="仿宋" w:eastAsia="仿宋" w:cs="仿宋"/>
                <w:color w:val="000000"/>
                <w:sz w:val="34"/>
                <w:szCs w:val="34"/>
              </w:rPr>
              <w:t>性别</w:t>
            </w: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sz w:val="34"/>
                <w:szCs w:val="34"/>
              </w:rPr>
            </w:pPr>
            <w:r>
              <w:rPr>
                <w:rFonts w:hint="eastAsia" w:ascii="仿宋" w:hAnsi="仿宋" w:eastAsia="仿宋" w:cs="仿宋"/>
                <w:color w:val="000000"/>
                <w:sz w:val="34"/>
                <w:szCs w:val="34"/>
              </w:rPr>
              <w:t>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周静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南开大学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韩宁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南开大学</w:t>
            </w:r>
            <w:bookmarkStart w:id="0" w:name="_GoBack"/>
            <w:bookmarkEnd w:id="0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孙洋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南开大学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李春晖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杨祖国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张联齐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天津理工大学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李彭辉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天津理工大学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杨伯军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国家技术创新方法与实施工具工程技术研究中心、河北工业大学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张建辉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国家技术创新方法与实施工具工程技术研究中心、河北工业大学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马毓昭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知识产权出版社有限责任公司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王宏洋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中知厚德知识产权运营管理（天津）有限公司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曹志霞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中知厚德知识产权运营管理（天津）有限公司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马圆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中规（北京）认证有限公司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高波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中范（北京）认证有限公司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李鑫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中范（北京）认证有限公司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段知路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北京中金浩资产评估有限责任公司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吴大文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北京恒都（上海）律师事务所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王崛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上海忠托律师事务所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王涓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天津市科学技术信息研究所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张斌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天津联创科技发展有限公司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张佩佩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天津联创科技发展有限公司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刘佳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汇佳网（天津）科技有限公司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鄢功军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中科专利商标代理有限责任公司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高明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天诚（天津）知识产权服务有限公司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天津禾丰天诚专利代理事务所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  <w:t>李南南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  <w:t>上海技术交易所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Yjg4MDY1NjNlYWI2M2QxMDA5NDMxMzdiZDBkMzkifQ=="/>
  </w:docVars>
  <w:rsids>
    <w:rsidRoot w:val="7CA117AA"/>
    <w:rsid w:val="7CA1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2024-07-25T07:19:00Z</dcterms:created>
  <dc:creator>Camellia</dc:creator>
  <cp:lastModifiedBy>Camellia</cp:lastModifiedBy>
  <dcterms:modified xsi:type="dcterms:W3CDTF">2024-07-25T07:19:51Z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5100023AF8FE4FB38540999B13EAF582_11</vt:lpwstr>
  </property>
</Properties>
</file>