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黑体"/>
          <w:w w:val="95"/>
          <w:sz w:val="44"/>
          <w:szCs w:val="44"/>
          <w:lang w:val="en-US" w:eastAsia="zh-CN"/>
        </w:rPr>
      </w:pPr>
      <w:r>
        <w:rPr>
          <w:rFonts w:hint="eastAsia" w:eastAsia="黑体"/>
          <w:w w:val="95"/>
          <w:sz w:val="44"/>
          <w:szCs w:val="44"/>
          <w:lang w:val="en-US" w:eastAsia="zh-CN"/>
        </w:rPr>
        <w:t>天津市南开区计量检定所</w:t>
      </w:r>
    </w:p>
    <w:p>
      <w:pPr>
        <w:spacing w:line="600" w:lineRule="exact"/>
        <w:jc w:val="center"/>
        <w:rPr>
          <w:rFonts w:eastAsia="黑体"/>
          <w:w w:val="95"/>
          <w:sz w:val="44"/>
          <w:szCs w:val="44"/>
        </w:rPr>
      </w:pPr>
      <w:r>
        <w:rPr>
          <w:rFonts w:eastAsia="黑体"/>
          <w:w w:val="95"/>
          <w:sz w:val="44"/>
          <w:szCs w:val="44"/>
        </w:rPr>
        <w:t>20</w:t>
      </w:r>
      <w:r>
        <w:rPr>
          <w:rFonts w:hint="eastAsia" w:eastAsia="黑体"/>
          <w:w w:val="95"/>
          <w:sz w:val="44"/>
          <w:szCs w:val="44"/>
        </w:rPr>
        <w:t>22</w:t>
      </w:r>
      <w:r>
        <w:rPr>
          <w:rFonts w:eastAsia="黑体"/>
          <w:w w:val="95"/>
          <w:sz w:val="44"/>
          <w:szCs w:val="44"/>
        </w:rPr>
        <w:t>年部门预算编制说明</w:t>
      </w:r>
    </w:p>
    <w:p>
      <w:pPr>
        <w:spacing w:line="600" w:lineRule="exact"/>
        <w:jc w:val="center"/>
        <w:rPr>
          <w:rFonts w:eastAsia="仿宋_GB2312"/>
          <w:sz w:val="32"/>
          <w:szCs w:val="32"/>
        </w:rPr>
      </w:pPr>
      <w:r>
        <w:rPr>
          <w:rFonts w:hint="eastAsia" w:eastAsia="仿宋_GB2312"/>
          <w:sz w:val="32"/>
          <w:szCs w:val="32"/>
        </w:rPr>
        <w:t xml:space="preserve"> </w:t>
      </w:r>
    </w:p>
    <w:p>
      <w:pPr>
        <w:spacing w:line="600" w:lineRule="exact"/>
        <w:ind w:firstLine="600" w:firstLineChars="200"/>
        <w:rPr>
          <w:rFonts w:eastAsia="黑体"/>
          <w:sz w:val="30"/>
          <w:szCs w:val="30"/>
        </w:rPr>
      </w:pPr>
      <w:r>
        <w:rPr>
          <w:rFonts w:eastAsia="黑体"/>
          <w:sz w:val="30"/>
          <w:szCs w:val="30"/>
        </w:rPr>
        <w:t>一、部门主要职责</w:t>
      </w:r>
    </w:p>
    <w:p>
      <w:pPr>
        <w:spacing w:line="600" w:lineRule="exact"/>
        <w:ind w:firstLine="600" w:firstLineChars="200"/>
        <w:rPr>
          <w:rFonts w:eastAsia="仿宋_GB2312"/>
          <w:sz w:val="30"/>
          <w:szCs w:val="30"/>
        </w:rPr>
      </w:pPr>
      <w:r>
        <w:rPr>
          <w:rFonts w:hint="eastAsia" w:eastAsia="仿宋_GB2312"/>
          <w:sz w:val="30"/>
          <w:szCs w:val="30"/>
          <w:lang w:val="zh-CN"/>
        </w:rPr>
        <w:t>天津市南开区计量检定所主要职责是负责南开区内计量器具检定工作，为量值准确提供检测检定保障。工作计量器具强制检定,负责区域内（砝码/天平/衡器/压力表/血压计/心电图/百分表、千分表尺、游标卡尺）相关计量器具的周期检定测试</w:t>
      </w:r>
      <w:r>
        <w:rPr>
          <w:rFonts w:eastAsia="仿宋_GB2312"/>
          <w:sz w:val="30"/>
          <w:szCs w:val="30"/>
        </w:rPr>
        <w:t>。</w:t>
      </w:r>
    </w:p>
    <w:p>
      <w:pPr>
        <w:spacing w:line="600" w:lineRule="exact"/>
        <w:ind w:firstLine="600" w:firstLineChars="200"/>
        <w:rPr>
          <w:rFonts w:eastAsia="黑体"/>
          <w:sz w:val="30"/>
          <w:szCs w:val="30"/>
        </w:rPr>
      </w:pPr>
      <w:r>
        <w:rPr>
          <w:rFonts w:eastAsia="黑体"/>
          <w:sz w:val="30"/>
          <w:szCs w:val="30"/>
        </w:rPr>
        <w:t>二、部门机构设置情况</w:t>
      </w:r>
    </w:p>
    <w:p>
      <w:pPr>
        <w:spacing w:line="600" w:lineRule="exact"/>
        <w:ind w:firstLine="600" w:firstLineChars="200"/>
        <w:rPr>
          <w:rFonts w:eastAsia="仿宋_GB2312"/>
          <w:sz w:val="30"/>
          <w:szCs w:val="30"/>
        </w:rPr>
      </w:pPr>
      <w:r>
        <w:rPr>
          <w:rFonts w:hint="eastAsia" w:eastAsia="仿宋_GB2312"/>
          <w:sz w:val="30"/>
          <w:szCs w:val="30"/>
          <w:lang w:val="zh-CN"/>
        </w:rPr>
        <w:t>天津市南开区计量检定所</w:t>
      </w:r>
      <w:r>
        <w:rPr>
          <w:rFonts w:eastAsia="仿宋_GB2312"/>
          <w:sz w:val="30"/>
          <w:szCs w:val="30"/>
        </w:rPr>
        <w:t>内设</w:t>
      </w:r>
      <w:r>
        <w:rPr>
          <w:rFonts w:eastAsia="仿宋_GB2312"/>
          <w:sz w:val="30"/>
          <w:szCs w:val="30"/>
          <w:u w:val="single"/>
        </w:rPr>
        <w:t xml:space="preserve"> </w:t>
      </w:r>
      <w:r>
        <w:rPr>
          <w:rFonts w:hint="eastAsia" w:eastAsia="仿宋_GB2312"/>
          <w:sz w:val="30"/>
          <w:szCs w:val="30"/>
          <w:u w:val="single"/>
          <w:lang w:val="en-US" w:eastAsia="zh-CN"/>
        </w:rPr>
        <w:t>2</w:t>
      </w:r>
      <w:r>
        <w:rPr>
          <w:rFonts w:eastAsia="仿宋_GB2312"/>
          <w:sz w:val="30"/>
          <w:szCs w:val="30"/>
        </w:rPr>
        <w:t>个职能</w:t>
      </w:r>
      <w:r>
        <w:rPr>
          <w:rFonts w:hint="eastAsia" w:eastAsia="仿宋_GB2312"/>
          <w:sz w:val="30"/>
          <w:szCs w:val="30"/>
        </w:rPr>
        <w:t>科</w:t>
      </w:r>
      <w:r>
        <w:rPr>
          <w:rFonts w:eastAsia="仿宋_GB2312"/>
          <w:sz w:val="30"/>
          <w:szCs w:val="30"/>
        </w:rPr>
        <w:t>室；</w:t>
      </w:r>
      <w:r>
        <w:rPr>
          <w:rFonts w:hint="eastAsia" w:eastAsia="仿宋_GB2312"/>
          <w:sz w:val="30"/>
          <w:szCs w:val="30"/>
          <w:lang w:val="en-US" w:eastAsia="zh-CN"/>
        </w:rPr>
        <w:t>无</w:t>
      </w:r>
      <w:r>
        <w:rPr>
          <w:rFonts w:eastAsia="仿宋_GB2312"/>
          <w:sz w:val="30"/>
          <w:szCs w:val="30"/>
        </w:rPr>
        <w:t>下辖预算单位</w:t>
      </w:r>
      <w:r>
        <w:rPr>
          <w:rFonts w:hint="eastAsia" w:eastAsia="仿宋_GB2312"/>
          <w:sz w:val="30"/>
          <w:szCs w:val="30"/>
        </w:rPr>
        <w:t>。本部门实有人员</w:t>
      </w:r>
      <w:r>
        <w:rPr>
          <w:rFonts w:hint="eastAsia" w:eastAsia="仿宋_GB2312"/>
          <w:sz w:val="30"/>
          <w:szCs w:val="30"/>
          <w:u w:val="single"/>
        </w:rPr>
        <w:t xml:space="preserve"> </w:t>
      </w:r>
      <w:r>
        <w:rPr>
          <w:rFonts w:hint="eastAsia" w:eastAsia="仿宋_GB2312"/>
          <w:sz w:val="30"/>
          <w:szCs w:val="30"/>
          <w:u w:val="single"/>
          <w:lang w:val="en-US" w:eastAsia="zh-CN"/>
        </w:rPr>
        <w:t>11</w:t>
      </w:r>
      <w:r>
        <w:rPr>
          <w:rFonts w:hint="eastAsia" w:eastAsia="仿宋_GB2312"/>
          <w:sz w:val="30"/>
          <w:szCs w:val="30"/>
          <w:u w:val="single"/>
        </w:rPr>
        <w:t xml:space="preserve"> </w:t>
      </w:r>
      <w:r>
        <w:rPr>
          <w:rFonts w:hint="eastAsia" w:eastAsia="仿宋_GB2312"/>
          <w:sz w:val="30"/>
          <w:szCs w:val="30"/>
        </w:rPr>
        <w:t>人，其中在职人员</w:t>
      </w:r>
      <w:r>
        <w:rPr>
          <w:rFonts w:hint="eastAsia" w:eastAsia="仿宋_GB2312"/>
          <w:sz w:val="30"/>
          <w:szCs w:val="30"/>
          <w:u w:val="single"/>
        </w:rPr>
        <w:t xml:space="preserve"> </w:t>
      </w:r>
      <w:r>
        <w:rPr>
          <w:rFonts w:hint="eastAsia" w:eastAsia="仿宋_GB2312"/>
          <w:sz w:val="30"/>
          <w:szCs w:val="30"/>
          <w:u w:val="single"/>
          <w:lang w:val="en-US" w:eastAsia="zh-CN"/>
        </w:rPr>
        <w:t>8</w:t>
      </w:r>
      <w:r>
        <w:rPr>
          <w:rFonts w:hint="eastAsia" w:eastAsia="仿宋_GB2312"/>
          <w:sz w:val="30"/>
          <w:szCs w:val="30"/>
          <w:u w:val="single"/>
        </w:rPr>
        <w:t xml:space="preserve"> </w:t>
      </w:r>
      <w:r>
        <w:rPr>
          <w:rFonts w:hint="eastAsia" w:eastAsia="仿宋_GB2312"/>
          <w:sz w:val="30"/>
          <w:szCs w:val="30"/>
        </w:rPr>
        <w:t>人，离休人员</w:t>
      </w:r>
      <w:r>
        <w:rPr>
          <w:rFonts w:hint="eastAsia" w:eastAsia="仿宋_GB2312"/>
          <w:sz w:val="30"/>
          <w:szCs w:val="30"/>
          <w:u w:val="single"/>
          <w:lang w:val="en-US" w:eastAsia="zh-CN"/>
        </w:rPr>
        <w:t>0</w:t>
      </w:r>
      <w:r>
        <w:rPr>
          <w:rFonts w:hint="eastAsia" w:eastAsia="仿宋_GB2312"/>
          <w:sz w:val="30"/>
          <w:szCs w:val="30"/>
        </w:rPr>
        <w:t>人，退休人员</w:t>
      </w:r>
      <w:r>
        <w:rPr>
          <w:rFonts w:hint="eastAsia" w:eastAsia="仿宋_GB2312"/>
          <w:sz w:val="30"/>
          <w:szCs w:val="30"/>
          <w:u w:val="single"/>
          <w:lang w:val="en-US" w:eastAsia="zh-CN"/>
        </w:rPr>
        <w:t xml:space="preserve"> 3</w:t>
      </w:r>
      <w:r>
        <w:rPr>
          <w:rFonts w:hint="eastAsia" w:eastAsia="仿宋_GB2312"/>
          <w:sz w:val="30"/>
          <w:szCs w:val="30"/>
          <w:u w:val="single"/>
        </w:rPr>
        <w:t xml:space="preserve"> </w:t>
      </w:r>
      <w:r>
        <w:rPr>
          <w:rFonts w:hint="eastAsia" w:eastAsia="仿宋_GB2312"/>
          <w:sz w:val="30"/>
          <w:szCs w:val="30"/>
        </w:rPr>
        <w:t>人。</w:t>
      </w: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eastAsia="楷体_GB2312"/>
          <w:b/>
          <w:sz w:val="30"/>
          <w:szCs w:val="30"/>
        </w:rPr>
      </w:pPr>
      <w:r>
        <w:rPr>
          <w:rFonts w:eastAsia="楷体_GB2312"/>
          <w:b/>
          <w:sz w:val="30"/>
          <w:szCs w:val="30"/>
        </w:rPr>
        <w:t>（一）部门收入预算情况说明</w:t>
      </w:r>
    </w:p>
    <w:p>
      <w:pPr>
        <w:spacing w:line="600" w:lineRule="exact"/>
        <w:ind w:firstLine="600" w:firstLineChars="200"/>
        <w:rPr>
          <w:rFonts w:eastAsia="仿宋_GB2312"/>
          <w:sz w:val="30"/>
          <w:szCs w:val="30"/>
        </w:rPr>
      </w:pPr>
      <w:r>
        <w:rPr>
          <w:rFonts w:eastAsia="仿宋_GB2312"/>
          <w:sz w:val="30"/>
          <w:szCs w:val="30"/>
        </w:rPr>
        <w:t>部门收入预算</w:t>
      </w:r>
      <w:r>
        <w:rPr>
          <w:rFonts w:eastAsia="仿宋_GB2312"/>
          <w:sz w:val="30"/>
          <w:szCs w:val="30"/>
          <w:u w:val="single"/>
        </w:rPr>
        <w:t xml:space="preserve"> </w:t>
      </w:r>
      <w:r>
        <w:rPr>
          <w:rFonts w:hint="eastAsia" w:eastAsia="仿宋_GB2312"/>
          <w:sz w:val="30"/>
          <w:szCs w:val="30"/>
          <w:u w:val="single"/>
          <w:lang w:val="en-US" w:eastAsia="zh-CN"/>
        </w:rPr>
        <w:t>201.13</w:t>
      </w:r>
      <w:r>
        <w:rPr>
          <w:rFonts w:eastAsia="仿宋_GB2312"/>
          <w:sz w:val="30"/>
          <w:szCs w:val="30"/>
          <w:u w:val="single"/>
        </w:rPr>
        <w:t xml:space="preserve"> </w:t>
      </w:r>
      <w:r>
        <w:rPr>
          <w:rFonts w:eastAsia="仿宋_GB2312"/>
          <w:sz w:val="30"/>
          <w:szCs w:val="30"/>
        </w:rPr>
        <w:t>万元，与20</w:t>
      </w:r>
      <w:r>
        <w:rPr>
          <w:rFonts w:hint="eastAsia" w:eastAsia="仿宋_GB2312"/>
          <w:sz w:val="30"/>
          <w:szCs w:val="30"/>
        </w:rPr>
        <w:t>21</w:t>
      </w:r>
      <w:r>
        <w:rPr>
          <w:rFonts w:eastAsia="仿宋_GB2312"/>
          <w:sz w:val="30"/>
          <w:szCs w:val="30"/>
        </w:rPr>
        <w:t>年预算相比减少</w:t>
      </w:r>
      <w:r>
        <w:rPr>
          <w:rFonts w:eastAsia="仿宋_GB2312"/>
          <w:sz w:val="30"/>
          <w:szCs w:val="30"/>
          <w:u w:val="single"/>
        </w:rPr>
        <w:t xml:space="preserve"> </w:t>
      </w:r>
      <w:r>
        <w:rPr>
          <w:rFonts w:hint="eastAsia" w:eastAsia="仿宋_GB2312"/>
          <w:sz w:val="30"/>
          <w:szCs w:val="30"/>
          <w:highlight w:val="none"/>
          <w:u w:val="single"/>
          <w:lang w:val="en-US" w:eastAsia="zh-CN"/>
        </w:rPr>
        <w:t>54.91</w:t>
      </w:r>
      <w:r>
        <w:rPr>
          <w:rFonts w:eastAsia="仿宋_GB2312"/>
          <w:sz w:val="30"/>
          <w:szCs w:val="30"/>
          <w:highlight w:val="none"/>
          <w:u w:val="single"/>
        </w:rPr>
        <w:t xml:space="preserve"> </w:t>
      </w:r>
      <w:r>
        <w:rPr>
          <w:rFonts w:eastAsia="仿宋_GB2312"/>
          <w:sz w:val="30"/>
          <w:szCs w:val="30"/>
        </w:rPr>
        <w:t>万元。其中，本年收入合计</w:t>
      </w:r>
      <w:r>
        <w:rPr>
          <w:rFonts w:hint="eastAsia" w:eastAsia="仿宋_GB2312"/>
          <w:sz w:val="30"/>
          <w:szCs w:val="30"/>
          <w:u w:val="single"/>
          <w:lang w:val="en-US" w:eastAsia="zh-CN"/>
        </w:rPr>
        <w:t xml:space="preserve"> 201.13</w:t>
      </w:r>
      <w:r>
        <w:rPr>
          <w:rFonts w:eastAsia="仿宋_GB2312"/>
          <w:sz w:val="30"/>
          <w:szCs w:val="30"/>
        </w:rPr>
        <w:t>万元，与20</w:t>
      </w:r>
      <w:r>
        <w:rPr>
          <w:rFonts w:hint="eastAsia" w:eastAsia="仿宋_GB2312"/>
          <w:sz w:val="30"/>
          <w:szCs w:val="30"/>
        </w:rPr>
        <w:t>21</w:t>
      </w:r>
      <w:r>
        <w:rPr>
          <w:rFonts w:eastAsia="仿宋_GB2312"/>
          <w:sz w:val="30"/>
          <w:szCs w:val="30"/>
        </w:rPr>
        <w:t>年预算相比减少</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54.91</w:t>
      </w:r>
      <w:r>
        <w:rPr>
          <w:rFonts w:eastAsia="仿宋_GB2312"/>
          <w:sz w:val="30"/>
          <w:szCs w:val="30"/>
          <w:u w:val="single"/>
        </w:rPr>
        <w:t xml:space="preserve"> </w:t>
      </w:r>
      <w:r>
        <w:rPr>
          <w:rFonts w:eastAsia="仿宋_GB2312"/>
          <w:sz w:val="30"/>
          <w:szCs w:val="30"/>
        </w:rPr>
        <w:t>万元，包括</w:t>
      </w:r>
      <w:r>
        <w:rPr>
          <w:rFonts w:hint="eastAsia" w:eastAsia="仿宋_GB2312"/>
          <w:sz w:val="30"/>
          <w:szCs w:val="30"/>
        </w:rPr>
        <w:t>一般公共预算拨款收入</w:t>
      </w:r>
      <w:r>
        <w:rPr>
          <w:rFonts w:eastAsia="仿宋_GB2312"/>
          <w:sz w:val="30"/>
          <w:szCs w:val="30"/>
          <w:u w:val="single"/>
        </w:rPr>
        <w:t xml:space="preserve"> </w:t>
      </w:r>
      <w:r>
        <w:rPr>
          <w:rFonts w:hint="eastAsia" w:eastAsia="仿宋_GB2312"/>
          <w:sz w:val="30"/>
          <w:szCs w:val="30"/>
          <w:u w:val="single"/>
          <w:lang w:val="en-US" w:eastAsia="zh-CN"/>
        </w:rPr>
        <w:t>201.13</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政府性基金预算拨款收入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国有资本经营预算拨款收入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非同级财政拨款预算收入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、财政专户管理资金收入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、事业收入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事业单位经营收入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上级补助收入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附属单位上缴收入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、其他收入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万元；上年结转结余</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00" w:firstLineChars="200"/>
        <w:rPr>
          <w:rFonts w:eastAsia="仿宋_GB2312"/>
          <w:sz w:val="30"/>
          <w:szCs w:val="30"/>
        </w:rPr>
      </w:pPr>
      <w:r>
        <w:rPr>
          <w:rFonts w:eastAsia="仿宋_GB2312"/>
          <w:sz w:val="30"/>
          <w:szCs w:val="30"/>
        </w:rPr>
        <w:t>部门支出预算</w:t>
      </w:r>
      <w:r>
        <w:rPr>
          <w:rFonts w:eastAsia="仿宋_GB2312"/>
          <w:sz w:val="30"/>
          <w:szCs w:val="30"/>
          <w:u w:val="single"/>
        </w:rPr>
        <w:t xml:space="preserve"> </w:t>
      </w:r>
      <w:r>
        <w:rPr>
          <w:rFonts w:hint="eastAsia" w:eastAsia="仿宋_GB2312"/>
          <w:sz w:val="30"/>
          <w:szCs w:val="30"/>
          <w:u w:val="single"/>
          <w:lang w:val="en-US" w:eastAsia="zh-CN"/>
        </w:rPr>
        <w:t>201.13</w:t>
      </w:r>
      <w:r>
        <w:rPr>
          <w:rFonts w:eastAsia="仿宋_GB2312"/>
          <w:sz w:val="30"/>
          <w:szCs w:val="30"/>
        </w:rPr>
        <w:t>万元，与20</w:t>
      </w:r>
      <w:r>
        <w:rPr>
          <w:rFonts w:hint="eastAsia" w:eastAsia="仿宋_GB2312"/>
          <w:sz w:val="30"/>
          <w:szCs w:val="30"/>
        </w:rPr>
        <w:t>21</w:t>
      </w:r>
      <w:r>
        <w:rPr>
          <w:rFonts w:eastAsia="仿宋_GB2312"/>
          <w:sz w:val="30"/>
          <w:szCs w:val="30"/>
        </w:rPr>
        <w:t>年预算相比减</w:t>
      </w:r>
      <w:r>
        <w:rPr>
          <w:rFonts w:hint="eastAsia" w:eastAsia="仿宋_GB2312"/>
          <w:sz w:val="30"/>
          <w:szCs w:val="30"/>
          <w:highlight w:val="none"/>
          <w:u w:val="single"/>
          <w:lang w:val="en-US" w:eastAsia="zh-CN"/>
        </w:rPr>
        <w:t>54.91</w:t>
      </w:r>
      <w:r>
        <w:rPr>
          <w:rFonts w:eastAsia="仿宋_GB2312"/>
          <w:sz w:val="30"/>
          <w:szCs w:val="30"/>
        </w:rPr>
        <w:t>万元，其中：</w:t>
      </w:r>
    </w:p>
    <w:p>
      <w:pPr>
        <w:spacing w:line="600" w:lineRule="exact"/>
        <w:ind w:firstLine="600" w:firstLineChars="200"/>
        <w:rPr>
          <w:rFonts w:eastAsia="仿宋_GB2312"/>
          <w:sz w:val="30"/>
          <w:szCs w:val="30"/>
          <w:u w:val="none"/>
        </w:rPr>
      </w:pPr>
      <w:r>
        <w:rPr>
          <w:rFonts w:hint="eastAsia" w:eastAsia="仿宋_GB2312"/>
          <w:sz w:val="30"/>
          <w:szCs w:val="30"/>
        </w:rPr>
        <w:t>一般公共服务支出</w:t>
      </w:r>
      <w:r>
        <w:rPr>
          <w:rFonts w:eastAsia="仿宋_GB2312"/>
          <w:sz w:val="30"/>
          <w:szCs w:val="30"/>
        </w:rPr>
        <w:t>科目支出</w:t>
      </w:r>
      <w:r>
        <w:rPr>
          <w:rFonts w:eastAsia="仿宋_GB2312"/>
          <w:sz w:val="30"/>
          <w:szCs w:val="30"/>
          <w:u w:val="single"/>
        </w:rPr>
        <w:t xml:space="preserve"> </w:t>
      </w:r>
      <w:r>
        <w:rPr>
          <w:rFonts w:hint="eastAsia" w:eastAsia="仿宋_GB2312"/>
          <w:sz w:val="30"/>
          <w:szCs w:val="30"/>
          <w:u w:val="single"/>
          <w:lang w:val="en-US" w:eastAsia="zh-CN"/>
        </w:rPr>
        <w:t>173.34</w:t>
      </w:r>
      <w:r>
        <w:rPr>
          <w:rFonts w:eastAsia="仿宋_GB2312"/>
          <w:sz w:val="30"/>
          <w:szCs w:val="30"/>
          <w:u w:val="single"/>
        </w:rPr>
        <w:t xml:space="preserve"> </w:t>
      </w:r>
      <w:r>
        <w:rPr>
          <w:rFonts w:eastAsia="仿宋_GB2312"/>
          <w:sz w:val="30"/>
          <w:szCs w:val="30"/>
        </w:rPr>
        <w:t>万元，主要用于</w:t>
      </w:r>
      <w:r>
        <w:rPr>
          <w:rFonts w:hint="eastAsia" w:eastAsia="仿宋_GB2312"/>
          <w:sz w:val="30"/>
          <w:szCs w:val="30"/>
          <w:u w:val="none"/>
          <w:lang w:val="en-US" w:eastAsia="zh-CN"/>
        </w:rPr>
        <w:t>事业运行 （含人员支出和公用支出）</w:t>
      </w:r>
      <w:r>
        <w:rPr>
          <w:rFonts w:hint="eastAsia" w:eastAsia="仿宋_GB2312"/>
          <w:sz w:val="30"/>
          <w:szCs w:val="30"/>
          <w:u w:val="none"/>
          <w:lang w:eastAsia="zh-CN"/>
        </w:rPr>
        <w:t>；</w:t>
      </w:r>
    </w:p>
    <w:p>
      <w:pPr>
        <w:spacing w:line="600" w:lineRule="exact"/>
        <w:ind w:firstLine="600" w:firstLineChars="200"/>
        <w:rPr>
          <w:rFonts w:hint="eastAsia" w:eastAsia="仿宋_GB2312"/>
          <w:sz w:val="30"/>
          <w:szCs w:val="30"/>
          <w:u w:val="none"/>
          <w:lang w:eastAsia="zh-CN"/>
        </w:rPr>
      </w:pPr>
      <w:r>
        <w:rPr>
          <w:rFonts w:hint="eastAsia" w:eastAsia="仿宋_GB2312"/>
          <w:sz w:val="30"/>
          <w:szCs w:val="30"/>
        </w:rPr>
        <w:t>社会保障和就业支出</w:t>
      </w:r>
      <w:r>
        <w:rPr>
          <w:rFonts w:eastAsia="仿宋_GB2312"/>
          <w:sz w:val="30"/>
          <w:szCs w:val="30"/>
        </w:rPr>
        <w:t>科目支出</w:t>
      </w:r>
      <w:r>
        <w:rPr>
          <w:rFonts w:eastAsia="仿宋_GB2312"/>
          <w:sz w:val="30"/>
          <w:szCs w:val="30"/>
          <w:u w:val="single"/>
        </w:rPr>
        <w:t xml:space="preserve"> </w:t>
      </w:r>
      <w:r>
        <w:rPr>
          <w:rFonts w:hint="eastAsia" w:eastAsia="仿宋_GB2312"/>
          <w:sz w:val="30"/>
          <w:szCs w:val="30"/>
          <w:u w:val="single"/>
          <w:lang w:val="en-US" w:eastAsia="zh-CN"/>
        </w:rPr>
        <w:t>19.33</w:t>
      </w:r>
      <w:r>
        <w:rPr>
          <w:rFonts w:eastAsia="仿宋_GB2312"/>
          <w:sz w:val="30"/>
          <w:szCs w:val="30"/>
          <w:u w:val="single"/>
        </w:rPr>
        <w:t xml:space="preserve"> </w:t>
      </w:r>
      <w:r>
        <w:rPr>
          <w:rFonts w:eastAsia="仿宋_GB2312"/>
          <w:sz w:val="30"/>
          <w:szCs w:val="30"/>
        </w:rPr>
        <w:t>万元，主要用于</w:t>
      </w:r>
      <w:r>
        <w:rPr>
          <w:rFonts w:hint="eastAsia" w:eastAsia="仿宋_GB2312"/>
          <w:sz w:val="30"/>
          <w:szCs w:val="30"/>
          <w:u w:val="none"/>
        </w:rPr>
        <w:t>机关事业单位基本养老保险缴费支出</w:t>
      </w:r>
      <w:r>
        <w:rPr>
          <w:rFonts w:hint="eastAsia" w:eastAsia="仿宋_GB2312"/>
          <w:sz w:val="30"/>
          <w:szCs w:val="30"/>
          <w:u w:val="none"/>
          <w:lang w:val="en-US" w:eastAsia="zh-CN"/>
        </w:rPr>
        <w:t>和年金缴费支出</w:t>
      </w:r>
      <w:r>
        <w:rPr>
          <w:rFonts w:hint="eastAsia" w:eastAsia="仿宋_GB2312"/>
          <w:sz w:val="30"/>
          <w:szCs w:val="30"/>
          <w:u w:val="none"/>
          <w:lang w:eastAsia="zh-CN"/>
        </w:rPr>
        <w:t>；</w:t>
      </w:r>
    </w:p>
    <w:p>
      <w:pPr>
        <w:spacing w:line="600" w:lineRule="exact"/>
        <w:ind w:firstLine="600" w:firstLineChars="200"/>
        <w:rPr>
          <w:rFonts w:hint="eastAsia" w:eastAsia="仿宋_GB2312"/>
          <w:sz w:val="30"/>
          <w:szCs w:val="30"/>
          <w:u w:val="none"/>
          <w:lang w:eastAsia="zh-CN"/>
        </w:rPr>
      </w:pPr>
      <w:r>
        <w:rPr>
          <w:rFonts w:hint="eastAsia" w:eastAsia="仿宋_GB2312"/>
          <w:sz w:val="30"/>
          <w:szCs w:val="30"/>
        </w:rPr>
        <w:t>卫生健康支出</w:t>
      </w:r>
      <w:r>
        <w:rPr>
          <w:rFonts w:eastAsia="仿宋_GB2312"/>
          <w:sz w:val="30"/>
          <w:szCs w:val="30"/>
        </w:rPr>
        <w:t>科目支出</w:t>
      </w:r>
      <w:r>
        <w:rPr>
          <w:rFonts w:eastAsia="仿宋_GB2312"/>
          <w:sz w:val="30"/>
          <w:szCs w:val="30"/>
          <w:u w:val="single"/>
        </w:rPr>
        <w:t xml:space="preserve"> </w:t>
      </w:r>
      <w:r>
        <w:rPr>
          <w:rFonts w:hint="eastAsia" w:eastAsia="仿宋_GB2312"/>
          <w:sz w:val="30"/>
          <w:szCs w:val="30"/>
          <w:u w:val="single"/>
          <w:lang w:val="en-US" w:eastAsia="zh-CN"/>
        </w:rPr>
        <w:t>8.46</w:t>
      </w:r>
      <w:r>
        <w:rPr>
          <w:rFonts w:eastAsia="仿宋_GB2312"/>
          <w:sz w:val="30"/>
          <w:szCs w:val="30"/>
          <w:u w:val="single"/>
        </w:rPr>
        <w:t xml:space="preserve"> </w:t>
      </w:r>
      <w:r>
        <w:rPr>
          <w:rFonts w:eastAsia="仿宋_GB2312"/>
          <w:sz w:val="30"/>
          <w:szCs w:val="30"/>
        </w:rPr>
        <w:t>万元，主要用于</w:t>
      </w:r>
      <w:r>
        <w:rPr>
          <w:rFonts w:hint="eastAsia" w:eastAsia="仿宋_GB2312"/>
          <w:sz w:val="30"/>
          <w:szCs w:val="30"/>
          <w:u w:val="none"/>
        </w:rPr>
        <w:t>事业单位</w:t>
      </w:r>
      <w:r>
        <w:rPr>
          <w:rFonts w:hint="eastAsia" w:eastAsia="仿宋_GB2312"/>
          <w:sz w:val="30"/>
          <w:szCs w:val="30"/>
          <w:u w:val="none"/>
          <w:lang w:val="en-US" w:eastAsia="zh-CN"/>
        </w:rPr>
        <w:t>医疗</w:t>
      </w:r>
      <w:r>
        <w:rPr>
          <w:rFonts w:eastAsia="仿宋_GB2312"/>
          <w:sz w:val="30"/>
          <w:szCs w:val="30"/>
          <w:u w:val="none"/>
        </w:rPr>
        <w:t xml:space="preserve"> </w:t>
      </w:r>
      <w:r>
        <w:rPr>
          <w:rFonts w:hint="eastAsia" w:eastAsia="仿宋_GB2312"/>
          <w:sz w:val="30"/>
          <w:szCs w:val="30"/>
          <w:u w:val="none"/>
          <w:lang w:eastAsia="zh-CN"/>
        </w:rPr>
        <w:t>。</w:t>
      </w:r>
    </w:p>
    <w:p>
      <w:pPr>
        <w:spacing w:line="600" w:lineRule="exact"/>
        <w:ind w:firstLine="600" w:firstLineChars="200"/>
        <w:rPr>
          <w:rFonts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eastAsia="楷体_GB2312"/>
          <w:b/>
          <w:sz w:val="30"/>
          <w:szCs w:val="30"/>
        </w:rPr>
      </w:pPr>
      <w:r>
        <w:rPr>
          <w:rFonts w:eastAsia="楷体_GB2312"/>
          <w:b/>
          <w:sz w:val="30"/>
          <w:szCs w:val="30"/>
        </w:rPr>
        <w:t>（一）机关运行经费</w:t>
      </w:r>
    </w:p>
    <w:p>
      <w:pPr>
        <w:spacing w:line="600" w:lineRule="exact"/>
        <w:ind w:firstLine="600" w:firstLineChars="200"/>
        <w:rPr>
          <w:rFonts w:hint="default" w:eastAsia="仿宋_GB2312"/>
          <w:sz w:val="30"/>
          <w:szCs w:val="30"/>
          <w:u w:val="single"/>
          <w:lang w:val="en-US" w:eastAsia="zh-CN"/>
        </w:rPr>
      </w:pPr>
      <w:r>
        <w:rPr>
          <w:rFonts w:eastAsia="仿宋_GB2312"/>
          <w:sz w:val="30"/>
          <w:szCs w:val="30"/>
        </w:rPr>
        <w:t>本部门20</w:t>
      </w:r>
      <w:r>
        <w:rPr>
          <w:rFonts w:hint="eastAsia" w:eastAsia="仿宋_GB2312"/>
          <w:sz w:val="30"/>
          <w:szCs w:val="30"/>
        </w:rPr>
        <w:t>22</w:t>
      </w:r>
      <w:r>
        <w:rPr>
          <w:rFonts w:eastAsia="仿宋_GB2312"/>
          <w:sz w:val="30"/>
          <w:szCs w:val="30"/>
        </w:rPr>
        <w:t>年安排机关运行经费预算</w:t>
      </w:r>
      <w:r>
        <w:rPr>
          <w:rFonts w:eastAsia="仿宋_GB2312"/>
          <w:sz w:val="30"/>
          <w:szCs w:val="30"/>
          <w:u w:val="single"/>
        </w:rPr>
        <w:t xml:space="preserve"> </w:t>
      </w:r>
      <w:r>
        <w:rPr>
          <w:rFonts w:hint="eastAsia" w:eastAsia="仿宋_GB2312"/>
          <w:sz w:val="30"/>
          <w:szCs w:val="30"/>
          <w:u w:val="single"/>
          <w:lang w:val="en-US" w:eastAsia="zh-CN"/>
        </w:rPr>
        <w:t>13.89</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eastAsia="仿宋_GB2312"/>
          <w:sz w:val="30"/>
          <w:szCs w:val="30"/>
        </w:rPr>
        <w:t>包括办公费</w:t>
      </w:r>
      <w:r>
        <w:rPr>
          <w:rFonts w:eastAsia="仿宋_GB2312"/>
          <w:sz w:val="30"/>
          <w:szCs w:val="30"/>
          <w:u w:val="single"/>
        </w:rPr>
        <w:t xml:space="preserve"> </w:t>
      </w:r>
      <w:r>
        <w:rPr>
          <w:rFonts w:hint="eastAsia" w:eastAsia="仿宋_GB2312"/>
          <w:sz w:val="30"/>
          <w:szCs w:val="30"/>
          <w:u w:val="single"/>
          <w:lang w:val="en-US" w:eastAsia="zh-CN"/>
        </w:rPr>
        <w:t>1</w:t>
      </w:r>
      <w:r>
        <w:rPr>
          <w:rFonts w:eastAsia="仿宋_GB2312"/>
          <w:sz w:val="30"/>
          <w:szCs w:val="30"/>
          <w:u w:val="single"/>
        </w:rPr>
        <w:t xml:space="preserve"> </w:t>
      </w:r>
      <w:r>
        <w:rPr>
          <w:rFonts w:eastAsia="仿宋_GB2312"/>
          <w:sz w:val="30"/>
          <w:szCs w:val="30"/>
        </w:rPr>
        <w:t>万元、</w:t>
      </w:r>
      <w:r>
        <w:rPr>
          <w:rFonts w:hint="eastAsia" w:eastAsia="仿宋_GB2312"/>
          <w:sz w:val="30"/>
          <w:szCs w:val="30"/>
          <w:lang w:val="en-US" w:eastAsia="zh-CN"/>
        </w:rPr>
        <w:t>手续费</w:t>
      </w:r>
      <w:r>
        <w:rPr>
          <w:rFonts w:eastAsia="仿宋_GB2312"/>
          <w:sz w:val="30"/>
          <w:szCs w:val="30"/>
          <w:u w:val="single"/>
        </w:rPr>
        <w:t xml:space="preserve"> </w:t>
      </w:r>
      <w:r>
        <w:rPr>
          <w:rFonts w:hint="eastAsia" w:eastAsia="仿宋_GB2312"/>
          <w:sz w:val="30"/>
          <w:szCs w:val="30"/>
          <w:u w:val="single"/>
          <w:lang w:val="en-US" w:eastAsia="zh-CN"/>
        </w:rPr>
        <w:t xml:space="preserve">0.2  </w:t>
      </w:r>
      <w:r>
        <w:rPr>
          <w:rFonts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水费</w:t>
      </w:r>
      <w:r>
        <w:rPr>
          <w:rFonts w:hint="eastAsia" w:eastAsia="仿宋_GB2312"/>
          <w:sz w:val="30"/>
          <w:szCs w:val="30"/>
          <w:u w:val="single"/>
          <w:lang w:val="en-US" w:eastAsia="zh-CN"/>
        </w:rPr>
        <w:t xml:space="preserve"> 0.4 </w:t>
      </w:r>
      <w:r>
        <w:rPr>
          <w:rFonts w:hint="eastAsia" w:eastAsia="仿宋_GB2312"/>
          <w:sz w:val="30"/>
          <w:szCs w:val="30"/>
          <w:lang w:val="en-US" w:eastAsia="zh-CN"/>
        </w:rPr>
        <w:t>万、电费</w:t>
      </w:r>
      <w:r>
        <w:rPr>
          <w:rFonts w:hint="eastAsia" w:eastAsia="仿宋_GB2312"/>
          <w:sz w:val="30"/>
          <w:szCs w:val="30"/>
          <w:u w:val="single"/>
          <w:lang w:val="en-US" w:eastAsia="zh-CN"/>
        </w:rPr>
        <w:t>1.4</w:t>
      </w:r>
      <w:r>
        <w:rPr>
          <w:rFonts w:hint="eastAsia" w:eastAsia="仿宋_GB2312"/>
          <w:sz w:val="30"/>
          <w:szCs w:val="30"/>
          <w:lang w:val="en-US" w:eastAsia="zh-CN"/>
        </w:rPr>
        <w:t>万、邮电费</w:t>
      </w:r>
      <w:r>
        <w:rPr>
          <w:rFonts w:hint="eastAsia" w:eastAsia="仿宋_GB2312"/>
          <w:sz w:val="30"/>
          <w:szCs w:val="30"/>
          <w:u w:val="single"/>
          <w:lang w:val="en-US" w:eastAsia="zh-CN"/>
        </w:rPr>
        <w:t xml:space="preserve"> 1 </w:t>
      </w:r>
      <w:r>
        <w:rPr>
          <w:rFonts w:hint="eastAsia" w:eastAsia="仿宋_GB2312"/>
          <w:sz w:val="30"/>
          <w:szCs w:val="30"/>
          <w:lang w:val="en-US" w:eastAsia="zh-CN"/>
        </w:rPr>
        <w:t>万、取暖费</w:t>
      </w:r>
      <w:r>
        <w:rPr>
          <w:rFonts w:hint="eastAsia" w:eastAsia="仿宋_GB2312"/>
          <w:sz w:val="30"/>
          <w:szCs w:val="30"/>
          <w:u w:val="single"/>
          <w:lang w:val="en-US" w:eastAsia="zh-CN"/>
        </w:rPr>
        <w:t xml:space="preserve"> 0.8 </w:t>
      </w:r>
      <w:r>
        <w:rPr>
          <w:rFonts w:hint="eastAsia" w:eastAsia="仿宋_GB2312"/>
          <w:sz w:val="30"/>
          <w:szCs w:val="30"/>
          <w:lang w:val="en-US" w:eastAsia="zh-CN"/>
        </w:rPr>
        <w:t>万、物业管理费</w:t>
      </w:r>
      <w:r>
        <w:rPr>
          <w:rFonts w:hint="eastAsia" w:eastAsia="仿宋_GB2312"/>
          <w:sz w:val="30"/>
          <w:szCs w:val="30"/>
          <w:u w:val="single"/>
          <w:lang w:val="en-US" w:eastAsia="zh-CN"/>
        </w:rPr>
        <w:t xml:space="preserve"> 2.2 </w:t>
      </w:r>
      <w:r>
        <w:rPr>
          <w:rFonts w:hint="eastAsia" w:eastAsia="仿宋_GB2312"/>
          <w:sz w:val="30"/>
          <w:szCs w:val="30"/>
          <w:lang w:val="en-US" w:eastAsia="zh-CN"/>
        </w:rPr>
        <w:t>万、公务接待费</w:t>
      </w:r>
      <w:r>
        <w:rPr>
          <w:rFonts w:hint="eastAsia" w:eastAsia="仿宋_GB2312"/>
          <w:sz w:val="30"/>
          <w:szCs w:val="30"/>
          <w:u w:val="single"/>
          <w:lang w:val="en-US" w:eastAsia="zh-CN"/>
        </w:rPr>
        <w:t xml:space="preserve"> 0.13 </w:t>
      </w:r>
      <w:r>
        <w:rPr>
          <w:rFonts w:hint="eastAsia" w:eastAsia="仿宋_GB2312"/>
          <w:sz w:val="30"/>
          <w:szCs w:val="30"/>
          <w:lang w:val="en-US" w:eastAsia="zh-CN"/>
        </w:rPr>
        <w:t>万、工会经费</w:t>
      </w:r>
      <w:r>
        <w:rPr>
          <w:rFonts w:hint="eastAsia" w:eastAsia="仿宋_GB2312"/>
          <w:sz w:val="30"/>
          <w:szCs w:val="30"/>
          <w:u w:val="single"/>
          <w:lang w:val="en-US" w:eastAsia="zh-CN"/>
        </w:rPr>
        <w:t xml:space="preserve"> 0.97 </w:t>
      </w:r>
      <w:r>
        <w:rPr>
          <w:rFonts w:hint="eastAsia" w:eastAsia="仿宋_GB2312"/>
          <w:sz w:val="30"/>
          <w:szCs w:val="30"/>
          <w:lang w:val="en-US" w:eastAsia="zh-CN"/>
        </w:rPr>
        <w:t>万、福利费</w:t>
      </w:r>
      <w:r>
        <w:rPr>
          <w:rFonts w:hint="eastAsia" w:eastAsia="仿宋_GB2312"/>
          <w:sz w:val="30"/>
          <w:szCs w:val="30"/>
          <w:u w:val="single"/>
          <w:lang w:val="en-US" w:eastAsia="zh-CN"/>
        </w:rPr>
        <w:t xml:space="preserve"> 2.49 </w:t>
      </w:r>
      <w:r>
        <w:rPr>
          <w:rFonts w:hint="eastAsia" w:eastAsia="仿宋_GB2312"/>
          <w:sz w:val="30"/>
          <w:szCs w:val="30"/>
          <w:lang w:val="en-US" w:eastAsia="zh-CN"/>
        </w:rPr>
        <w:t>万、其他商品和服务支出</w:t>
      </w:r>
      <w:r>
        <w:rPr>
          <w:rFonts w:hint="eastAsia" w:eastAsia="仿宋_GB2312"/>
          <w:sz w:val="30"/>
          <w:szCs w:val="30"/>
          <w:u w:val="single"/>
          <w:lang w:val="en-US" w:eastAsia="zh-CN"/>
        </w:rPr>
        <w:t xml:space="preserve"> 3.3 </w:t>
      </w:r>
      <w:r>
        <w:rPr>
          <w:rFonts w:hint="eastAsia" w:eastAsia="仿宋_GB2312"/>
          <w:sz w:val="30"/>
          <w:szCs w:val="30"/>
          <w:lang w:val="en-US" w:eastAsia="zh-CN"/>
        </w:rPr>
        <w:t>万。</w:t>
      </w:r>
      <w:bookmarkStart w:id="0" w:name="_GoBack"/>
      <w:bookmarkEnd w:id="0"/>
    </w:p>
    <w:p>
      <w:pPr>
        <w:spacing w:line="600" w:lineRule="exact"/>
        <w:ind w:firstLine="602" w:firstLineChars="200"/>
        <w:rPr>
          <w:rFonts w:eastAsia="楷体_GB2312"/>
          <w:b/>
          <w:sz w:val="30"/>
          <w:szCs w:val="30"/>
        </w:rPr>
      </w:pPr>
      <w:r>
        <w:rPr>
          <w:rFonts w:eastAsia="楷体_GB2312"/>
          <w:b/>
          <w:sz w:val="30"/>
          <w:szCs w:val="30"/>
        </w:rPr>
        <w:t>（二）政府采购情况</w:t>
      </w:r>
    </w:p>
    <w:p>
      <w:pPr>
        <w:spacing w:line="600" w:lineRule="exact"/>
        <w:ind w:firstLine="602" w:firstLineChars="200"/>
        <w:rPr>
          <w:rFonts w:hint="eastAsia" w:eastAsia="仿宋_GB2312"/>
          <w:sz w:val="30"/>
          <w:szCs w:val="30"/>
          <w:highlight w:val="none"/>
        </w:rPr>
      </w:pPr>
      <w:r>
        <w:rPr>
          <w:rFonts w:hint="eastAsia" w:eastAsia="仿宋_GB2312"/>
          <w:sz w:val="30"/>
          <w:szCs w:val="30"/>
          <w:highlight w:val="none"/>
        </w:rPr>
        <w:t>本部门2022年未安排政府采购预算</w:t>
      </w:r>
      <w:r>
        <w:rPr>
          <w:rFonts w:hint="eastAsia" w:eastAsia="仿宋_GB2312"/>
          <w:sz w:val="30"/>
          <w:szCs w:val="30"/>
          <w:highlight w:val="none"/>
          <w:lang w:eastAsia="zh-CN"/>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jc w:val="both"/>
        <w:rPr>
          <w:rFonts w:ascii="仿宋_GB2312" w:hAnsi="宋体" w:eastAsia="仿宋_GB2312" w:cs="仿宋_GB2312"/>
          <w:color w:val="000000"/>
          <w:sz w:val="30"/>
          <w:szCs w:val="30"/>
        </w:rPr>
      </w:pPr>
      <w:r>
        <w:rPr>
          <w:rFonts w:eastAsia="仿宋_GB2312"/>
          <w:color w:val="000000"/>
          <w:sz w:val="30"/>
          <w:szCs w:val="30"/>
        </w:rPr>
        <w:t>截至20</w:t>
      </w:r>
      <w:r>
        <w:rPr>
          <w:rFonts w:hint="eastAsia" w:eastAsia="仿宋_GB2312"/>
          <w:color w:val="000000"/>
          <w:sz w:val="30"/>
          <w:szCs w:val="30"/>
        </w:rPr>
        <w:t>21</w:t>
      </w:r>
      <w:r>
        <w:rPr>
          <w:rFonts w:eastAsia="仿宋_GB2312"/>
          <w:color w:val="000000"/>
          <w:sz w:val="30"/>
          <w:szCs w:val="30"/>
        </w:rPr>
        <w:t>年</w:t>
      </w:r>
      <w:r>
        <w:rPr>
          <w:rFonts w:hint="eastAsia" w:eastAsia="仿宋_GB2312"/>
          <w:color w:val="000000"/>
          <w:sz w:val="30"/>
          <w:szCs w:val="30"/>
        </w:rPr>
        <w:t>7月底</w:t>
      </w:r>
      <w:r>
        <w:rPr>
          <w:rFonts w:eastAsia="仿宋_GB2312"/>
          <w:color w:val="000000"/>
          <w:sz w:val="30"/>
          <w:szCs w:val="30"/>
        </w:rPr>
        <w:t>，</w:t>
      </w:r>
      <w:r>
        <w:rPr>
          <w:rFonts w:hint="eastAsia" w:eastAsia="仿宋_GB2312"/>
          <w:sz w:val="30"/>
          <w:szCs w:val="30"/>
        </w:rPr>
        <w:t>本</w:t>
      </w:r>
      <w:r>
        <w:rPr>
          <w:rFonts w:eastAsia="仿宋_GB2312"/>
          <w:sz w:val="30"/>
          <w:szCs w:val="30"/>
        </w:rPr>
        <w:t>部门</w:t>
      </w:r>
      <w:r>
        <w:rPr>
          <w:rFonts w:eastAsia="仿宋_GB2312"/>
          <w:color w:val="000000"/>
          <w:sz w:val="30"/>
          <w:szCs w:val="30"/>
        </w:rPr>
        <w:t>各单位共有车辆</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color w:val="000000"/>
          <w:sz w:val="30"/>
          <w:szCs w:val="30"/>
        </w:rPr>
        <w:t>辆，</w:t>
      </w:r>
      <w:r>
        <w:rPr>
          <w:rFonts w:hint="eastAsia" w:ascii="仿宋_GB2312" w:hAnsi="宋体" w:eastAsia="仿宋_GB2312" w:cs="仿宋_GB2312"/>
          <w:color w:val="000000"/>
          <w:sz w:val="30"/>
          <w:szCs w:val="30"/>
        </w:rPr>
        <w:t>其中：副部（省）级及以上领导用车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辆、主要领导干部用车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辆、机要通信用车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辆、应急保障用车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辆、执法执勤用车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辆、特种专业技术用车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辆、离退休干部用车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w:t>
      </w:r>
      <w:r>
        <w:rPr>
          <w:rFonts w:hint="eastAsia" w:ascii="仿宋_GB2312" w:hAnsi="宋体" w:eastAsia="仿宋_GB2312" w:cs="仿宋_GB2312"/>
          <w:color w:val="000000"/>
          <w:sz w:val="30"/>
          <w:szCs w:val="30"/>
        </w:rPr>
        <w:t>其他用车</w:t>
      </w:r>
      <w:r>
        <w:rPr>
          <w:rFonts w:hint="eastAsia" w:ascii="仿宋_GB2312" w:hAnsi="宋体" w:eastAsia="仿宋_GB2312" w:cs="仿宋_GB2312"/>
          <w:color w:val="000000"/>
          <w:sz w:val="30"/>
          <w:szCs w:val="30"/>
          <w:u w:val="single"/>
          <w:lang w:val="en-US" w:eastAsia="zh-CN"/>
        </w:rPr>
        <w:t>0</w:t>
      </w:r>
      <w:r>
        <w:rPr>
          <w:rFonts w:hint="eastAsia"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辆。单价50万元以上的通用设备</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hAnsi="宋体" w:eastAsia="仿宋_GB2312" w:cs="仿宋_GB2312"/>
          <w:color w:val="000000"/>
          <w:sz w:val="30"/>
          <w:szCs w:val="30"/>
        </w:rPr>
        <w:t>台（套），单价100万元以上的专用设备</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jc w:val="both"/>
        <w:rPr>
          <w:rFonts w:eastAsia="仿宋_GB2312"/>
          <w:color w:val="000000"/>
          <w:sz w:val="30"/>
          <w:szCs w:val="30"/>
        </w:rPr>
      </w:pPr>
      <w:r>
        <w:rPr>
          <w:rFonts w:eastAsia="仿宋_GB2312"/>
          <w:color w:val="000000"/>
          <w:sz w:val="30"/>
          <w:szCs w:val="30"/>
        </w:rPr>
        <w:t>20</w:t>
      </w:r>
      <w:r>
        <w:rPr>
          <w:rFonts w:hint="eastAsia" w:eastAsia="仿宋_GB2312"/>
          <w:color w:val="000000"/>
          <w:sz w:val="30"/>
          <w:szCs w:val="30"/>
        </w:rPr>
        <w:t>22</w:t>
      </w:r>
      <w:r>
        <w:rPr>
          <w:rFonts w:eastAsia="仿宋_GB2312"/>
          <w:color w:val="000000"/>
          <w:sz w:val="30"/>
          <w:szCs w:val="30"/>
        </w:rPr>
        <w:t>年，本部门实行绩效目标管理的项目</w:t>
      </w:r>
      <w:r>
        <w:rPr>
          <w:rFonts w:eastAsia="仿宋_GB2312"/>
          <w:sz w:val="30"/>
          <w:szCs w:val="30"/>
          <w:u w:val="single"/>
        </w:rPr>
        <w:t xml:space="preserve"> </w:t>
      </w:r>
      <w:r>
        <w:rPr>
          <w:rFonts w:hint="eastAsia" w:eastAsia="仿宋_GB2312"/>
          <w:sz w:val="30"/>
          <w:szCs w:val="30"/>
          <w:u w:val="single"/>
          <w:lang w:val="en-US" w:eastAsia="zh-CN"/>
        </w:rPr>
        <w:t>1</w:t>
      </w:r>
      <w:r>
        <w:rPr>
          <w:rFonts w:eastAsia="仿宋_GB2312"/>
          <w:sz w:val="30"/>
          <w:szCs w:val="30"/>
          <w:u w:val="single"/>
        </w:rPr>
        <w:t xml:space="preserve"> </w:t>
      </w:r>
      <w:r>
        <w:rPr>
          <w:rFonts w:eastAsia="仿宋_GB2312"/>
          <w:color w:val="000000"/>
          <w:sz w:val="30"/>
          <w:szCs w:val="30"/>
        </w:rPr>
        <w:t>个，涉及预算金额</w:t>
      </w:r>
      <w:r>
        <w:rPr>
          <w:rFonts w:eastAsia="仿宋_GB2312"/>
          <w:sz w:val="30"/>
          <w:szCs w:val="30"/>
          <w:u w:val="single"/>
        </w:rPr>
        <w:t xml:space="preserve"> </w:t>
      </w:r>
      <w:r>
        <w:rPr>
          <w:rFonts w:hint="eastAsia" w:eastAsia="仿宋_GB2312"/>
          <w:sz w:val="30"/>
          <w:szCs w:val="30"/>
          <w:u w:val="single"/>
          <w:lang w:val="en-US" w:eastAsia="zh-CN"/>
        </w:rPr>
        <w:t>3.6</w:t>
      </w:r>
      <w:r>
        <w:rPr>
          <w:rFonts w:eastAsia="仿宋_GB2312"/>
          <w:sz w:val="30"/>
          <w:szCs w:val="30"/>
          <w:u w:val="single"/>
        </w:rPr>
        <w:t xml:space="preserve"> </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580" w:lineRule="exact"/>
        <w:ind w:firstLine="600" w:firstLineChars="200"/>
        <w:rPr>
          <w:rFonts w:eastAsia="仿宋_GB2312"/>
          <w:sz w:val="30"/>
          <w:szCs w:val="30"/>
        </w:rPr>
      </w:pPr>
      <w:r>
        <w:rPr>
          <w:rFonts w:hint="eastAsia" w:eastAsia="仿宋_GB2312"/>
          <w:sz w:val="30"/>
          <w:szCs w:val="30"/>
          <w:lang w:val="en-US" w:eastAsia="zh-CN"/>
        </w:rPr>
        <w:t>1</w:t>
      </w:r>
      <w:r>
        <w:rPr>
          <w:rFonts w:hint="eastAsia" w:eastAsia="仿宋_GB2312"/>
          <w:sz w:val="30"/>
          <w:szCs w:val="30"/>
        </w:rPr>
        <w:t>.本部门</w:t>
      </w:r>
      <w:r>
        <w:rPr>
          <w:rFonts w:eastAsia="仿宋_GB2312"/>
          <w:sz w:val="30"/>
          <w:szCs w:val="30"/>
        </w:rPr>
        <w:t>20</w:t>
      </w:r>
      <w:r>
        <w:rPr>
          <w:rFonts w:hint="eastAsia" w:eastAsia="仿宋_GB2312"/>
          <w:sz w:val="30"/>
          <w:szCs w:val="30"/>
        </w:rPr>
        <w:t>22</w:t>
      </w:r>
      <w:r>
        <w:rPr>
          <w:rFonts w:eastAsia="仿宋_GB2312"/>
          <w:sz w:val="30"/>
          <w:szCs w:val="30"/>
        </w:rPr>
        <w:t>年</w:t>
      </w:r>
      <w:r>
        <w:rPr>
          <w:rFonts w:hint="eastAsia" w:eastAsia="仿宋_GB2312"/>
          <w:sz w:val="30"/>
          <w:szCs w:val="30"/>
        </w:rPr>
        <w:t>政府性基金预算支出情况表为空表。</w:t>
      </w:r>
    </w:p>
    <w:p>
      <w:pPr>
        <w:spacing w:line="58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2.本部门2022年国有资本经营预算财政拨款支出预算表为空表。</w:t>
      </w:r>
    </w:p>
    <w:p>
      <w:pPr>
        <w:spacing w:line="580" w:lineRule="exact"/>
        <w:ind w:firstLine="600" w:firstLineChars="200"/>
        <w:rPr>
          <w:rFonts w:eastAsia="仿宋_GB2312"/>
          <w:sz w:val="30"/>
          <w:szCs w:val="30"/>
        </w:rPr>
      </w:pPr>
    </w:p>
    <w:p>
      <w:pPr>
        <w:spacing w:line="580" w:lineRule="exact"/>
        <w:rPr>
          <w:rFonts w:eastAsia="黑体"/>
          <w:sz w:val="36"/>
          <w:szCs w:val="36"/>
        </w:rPr>
      </w:pPr>
    </w:p>
    <w:p>
      <w:pPr>
        <w:spacing w:line="580" w:lineRule="exact"/>
        <w:rPr>
          <w:rFonts w:eastAsia="黑体"/>
          <w:sz w:val="36"/>
          <w:szCs w:val="36"/>
        </w:rPr>
      </w:pPr>
    </w:p>
    <w:p>
      <w:pPr>
        <w:spacing w:line="580" w:lineRule="exact"/>
        <w:rPr>
          <w:rFonts w:eastAsia="黑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MS Serif">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66"/>
    <w:rsid w:val="000E0C14"/>
    <w:rsid w:val="001E52BC"/>
    <w:rsid w:val="004717ED"/>
    <w:rsid w:val="00511966"/>
    <w:rsid w:val="00967103"/>
    <w:rsid w:val="00E01FB7"/>
    <w:rsid w:val="0147153B"/>
    <w:rsid w:val="0EFF3285"/>
    <w:rsid w:val="11C97D4A"/>
    <w:rsid w:val="155702DA"/>
    <w:rsid w:val="206375BB"/>
    <w:rsid w:val="36885744"/>
    <w:rsid w:val="3D9C5702"/>
    <w:rsid w:val="40866EEC"/>
    <w:rsid w:val="57CF6C56"/>
    <w:rsid w:val="5BFE7BBD"/>
    <w:rsid w:val="5FB50624"/>
    <w:rsid w:val="613C71BD"/>
    <w:rsid w:val="721C74A0"/>
    <w:rsid w:val="724203AC"/>
    <w:rsid w:val="7349576A"/>
    <w:rsid w:val="79DA536E"/>
    <w:rsid w:val="7AB61937"/>
    <w:rsid w:val="7D5454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kern w:val="0"/>
      <w:sz w:val="24"/>
      <w:szCs w:val="20"/>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b/>
      <w:bCs/>
      <w:sz w:val="32"/>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adjustRightInd/>
      <w:snapToGrid w:val="0"/>
      <w:spacing w:line="240" w:lineRule="auto"/>
      <w:textAlignment w:val="auto"/>
    </w:pPr>
    <w:rPr>
      <w:rFonts w:asciiTheme="minorHAnsi" w:hAnsiTheme="minorHAnsi" w:eastAsiaTheme="minorEastAsia" w:cstheme="minorBidi"/>
      <w:kern w:val="2"/>
      <w:sz w:val="18"/>
      <w:szCs w:val="18"/>
    </w:rPr>
  </w:style>
  <w:style w:type="paragraph" w:styleId="4">
    <w:name w:val="header"/>
    <w:basedOn w:val="1"/>
    <w:link w:val="7"/>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QPGOS.COM</Company>
  <Pages>4</Pages>
  <Words>244</Words>
  <Characters>1391</Characters>
  <Lines>11</Lines>
  <Paragraphs>3</Paragraphs>
  <ScaleCrop>false</ScaleCrop>
  <LinksUpToDate>false</LinksUpToDate>
  <CharactersWithSpaces>1632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2021-01-28T09:02:00Z</dcterms:created>
  <dc:creator>Administrator</dc:creator>
  <cp:lastModifiedBy>天津市南开区市场和质量监督管理局（本级）</cp:lastModifiedBy>
  <dcterms:modified xsi:type="dcterms:W3CDTF">2022-01-26T02:15:42Z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8F82697B54A040B6952BA990E577D279</vt:lpwstr>
  </property>
</Properties>
</file>