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7504" w:rsidRDefault="00CF7504">
      <w:pPr>
        <w:autoSpaceDE w:val="0"/>
        <w:autoSpaceDN w:val="0"/>
        <w:adjustRightInd w:val="0"/>
        <w:jc w:val="center"/>
        <w:rPr>
          <w:rFonts w:ascii="Times New Roman" w:eastAsia="方正小标宋简体" w:hAnsi="Times New Roman" w:cs="方正小标宋简体"/>
          <w:kern w:val="0"/>
          <w:sz w:val="48"/>
          <w:szCs w:val="48"/>
          <w:lang w:val="zh-CN"/>
        </w:rPr>
      </w:pPr>
    </w:p>
    <w:p w:rsidR="00CF7504" w:rsidRDefault="00CF7504">
      <w:pPr>
        <w:autoSpaceDE w:val="0"/>
        <w:autoSpaceDN w:val="0"/>
        <w:adjustRightInd w:val="0"/>
        <w:jc w:val="center"/>
        <w:rPr>
          <w:rFonts w:ascii="Times New Roman" w:eastAsia="方正小标宋简体" w:hAnsi="Times New Roman" w:cs="方正小标宋简体"/>
          <w:kern w:val="0"/>
          <w:sz w:val="48"/>
          <w:szCs w:val="48"/>
          <w:lang w:val="zh-CN"/>
        </w:rPr>
      </w:pPr>
    </w:p>
    <w:p w:rsidR="00CF7504" w:rsidRDefault="00CF7504">
      <w:pPr>
        <w:autoSpaceDE w:val="0"/>
        <w:autoSpaceDN w:val="0"/>
        <w:adjustRightInd w:val="0"/>
        <w:jc w:val="center"/>
        <w:rPr>
          <w:rFonts w:ascii="Times New Roman" w:eastAsia="方正小标宋简体" w:hAnsi="Times New Roman" w:cs="方正小标宋简体"/>
          <w:kern w:val="0"/>
          <w:sz w:val="48"/>
          <w:szCs w:val="48"/>
          <w:lang w:val="zh-CN"/>
        </w:rPr>
      </w:pPr>
    </w:p>
    <w:p w:rsidR="00CF7504" w:rsidRDefault="00CF7504">
      <w:pPr>
        <w:autoSpaceDE w:val="0"/>
        <w:autoSpaceDN w:val="0"/>
        <w:adjustRightInd w:val="0"/>
        <w:jc w:val="center"/>
        <w:rPr>
          <w:rFonts w:ascii="Times New Roman" w:eastAsia="方正小标宋简体" w:hAnsi="Times New Roman" w:cs="方正小标宋简体"/>
          <w:kern w:val="0"/>
          <w:sz w:val="48"/>
          <w:szCs w:val="48"/>
          <w:lang w:val="zh-CN"/>
        </w:rPr>
      </w:pPr>
    </w:p>
    <w:p w:rsidR="00CF7504" w:rsidRDefault="00CF7504">
      <w:pPr>
        <w:autoSpaceDE w:val="0"/>
        <w:autoSpaceDN w:val="0"/>
        <w:adjustRightInd w:val="0"/>
        <w:jc w:val="center"/>
        <w:rPr>
          <w:rFonts w:ascii="Times New Roman" w:eastAsia="方正小标宋简体" w:hAnsi="Times New Roman" w:cs="方正小标宋简体"/>
          <w:kern w:val="0"/>
          <w:sz w:val="48"/>
          <w:szCs w:val="48"/>
          <w:lang w:val="zh-CN"/>
        </w:rPr>
      </w:pPr>
    </w:p>
    <w:p w:rsidR="00CF7504" w:rsidRDefault="00CF7504">
      <w:pPr>
        <w:autoSpaceDE w:val="0"/>
        <w:autoSpaceDN w:val="0"/>
        <w:adjustRightInd w:val="0"/>
        <w:jc w:val="center"/>
        <w:rPr>
          <w:rFonts w:ascii="Times New Roman" w:eastAsia="方正小标宋简体" w:hAnsi="Times New Roman" w:cs="方正小标宋简体"/>
          <w:kern w:val="0"/>
          <w:sz w:val="48"/>
          <w:szCs w:val="48"/>
          <w:lang w:val="zh-CN"/>
        </w:rPr>
      </w:pPr>
    </w:p>
    <w:p w:rsidR="00CF7504" w:rsidRDefault="00CF7504">
      <w:pPr>
        <w:autoSpaceDE w:val="0"/>
        <w:autoSpaceDN w:val="0"/>
        <w:adjustRightInd w:val="0"/>
        <w:jc w:val="center"/>
        <w:rPr>
          <w:rFonts w:ascii="Times New Roman" w:eastAsia="方正小标宋简体" w:hAnsi="Times New Roman" w:cs="方正小标宋简体"/>
          <w:kern w:val="0"/>
          <w:sz w:val="48"/>
          <w:szCs w:val="48"/>
          <w:lang w:val="zh-CN"/>
        </w:rPr>
      </w:pPr>
    </w:p>
    <w:p w:rsidR="00CF7504" w:rsidRDefault="00CF7504">
      <w:pPr>
        <w:autoSpaceDE w:val="0"/>
        <w:autoSpaceDN w:val="0"/>
        <w:adjustRightInd w:val="0"/>
        <w:jc w:val="center"/>
        <w:rPr>
          <w:rFonts w:ascii="Times New Roman" w:eastAsia="方正小标宋简体" w:hAnsi="Times New Roman" w:cs="方正小标宋简体"/>
          <w:kern w:val="0"/>
          <w:sz w:val="48"/>
          <w:szCs w:val="48"/>
          <w:lang w:val="zh-CN"/>
        </w:rPr>
      </w:pPr>
    </w:p>
    <w:p w:rsidR="00CF7504" w:rsidRDefault="004F3D99">
      <w:pPr>
        <w:autoSpaceDE w:val="0"/>
        <w:autoSpaceDN w:val="0"/>
        <w:adjustRightInd w:val="0"/>
        <w:jc w:val="center"/>
        <w:rPr>
          <w:rFonts w:ascii="Times New Roman" w:eastAsia="方正小标宋简体" w:hAnsi="Times New Roman" w:cs="方正小标宋简体"/>
          <w:kern w:val="0"/>
          <w:sz w:val="48"/>
          <w:szCs w:val="48"/>
          <w:lang w:val="zh-CN"/>
        </w:rPr>
      </w:pPr>
      <w:r>
        <w:rPr>
          <w:rFonts w:ascii="Times New Roman" w:eastAsia="方正小标宋简体" w:hAnsi="Times New Roman" w:cs="方正小标宋简体" w:hint="eastAsia"/>
          <w:kern w:val="0"/>
          <w:sz w:val="48"/>
          <w:szCs w:val="48"/>
          <w:lang w:val="zh-CN"/>
        </w:rPr>
        <w:t>天津市南开区计量检定所</w:t>
      </w:r>
      <w:r>
        <w:rPr>
          <w:rFonts w:ascii="Times New Roman" w:eastAsia="方正小标宋简体" w:hAnsi="Times New Roman" w:cs="方正小标宋简体" w:hint="eastAsia"/>
          <w:kern w:val="0"/>
          <w:sz w:val="48"/>
          <w:szCs w:val="48"/>
          <w:lang w:val="zh-CN"/>
        </w:rPr>
        <w:t>2023</w:t>
      </w:r>
      <w:r>
        <w:rPr>
          <w:rFonts w:ascii="Times New Roman" w:eastAsia="方正小标宋简体" w:hAnsi="Times New Roman" w:cs="方正小标宋简体" w:hint="eastAsia"/>
          <w:kern w:val="0"/>
          <w:sz w:val="48"/>
          <w:szCs w:val="48"/>
          <w:lang w:val="zh-CN"/>
        </w:rPr>
        <w:t>年度部门决算</w:t>
      </w:r>
    </w:p>
    <w:p w:rsidR="00CF7504" w:rsidRDefault="00CF7504">
      <w:pPr>
        <w:autoSpaceDE w:val="0"/>
        <w:autoSpaceDN w:val="0"/>
        <w:adjustRightInd w:val="0"/>
        <w:spacing w:line="580" w:lineRule="exact"/>
        <w:jc w:val="center"/>
        <w:rPr>
          <w:rFonts w:ascii="Times New Roman" w:eastAsia="黑体" w:hAnsi="Times New Roman" w:cs="黑体"/>
          <w:sz w:val="30"/>
          <w:szCs w:val="30"/>
        </w:rPr>
      </w:pPr>
    </w:p>
    <w:p w:rsidR="00CF7504" w:rsidRDefault="00CF7504">
      <w:pPr>
        <w:autoSpaceDE w:val="0"/>
        <w:autoSpaceDN w:val="0"/>
        <w:adjustRightInd w:val="0"/>
        <w:spacing w:line="580" w:lineRule="exact"/>
        <w:jc w:val="center"/>
        <w:rPr>
          <w:rFonts w:ascii="Times New Roman" w:eastAsia="黑体" w:hAnsi="Times New Roman" w:cs="黑体"/>
          <w:sz w:val="30"/>
          <w:szCs w:val="30"/>
        </w:rPr>
      </w:pPr>
    </w:p>
    <w:p w:rsidR="00CF7504" w:rsidRDefault="00CF7504">
      <w:pPr>
        <w:autoSpaceDE w:val="0"/>
        <w:autoSpaceDN w:val="0"/>
        <w:adjustRightInd w:val="0"/>
        <w:spacing w:line="580" w:lineRule="exact"/>
        <w:jc w:val="center"/>
        <w:rPr>
          <w:rFonts w:ascii="Times New Roman" w:eastAsia="黑体" w:hAnsi="Times New Roman" w:cs="黑体"/>
          <w:sz w:val="30"/>
          <w:szCs w:val="30"/>
        </w:rPr>
      </w:pPr>
    </w:p>
    <w:p w:rsidR="00CF7504" w:rsidRDefault="00CF7504">
      <w:pPr>
        <w:autoSpaceDE w:val="0"/>
        <w:autoSpaceDN w:val="0"/>
        <w:adjustRightInd w:val="0"/>
        <w:spacing w:line="580" w:lineRule="exact"/>
        <w:jc w:val="center"/>
        <w:rPr>
          <w:rFonts w:ascii="Times New Roman" w:eastAsia="黑体" w:hAnsi="Times New Roman" w:cs="黑体"/>
          <w:sz w:val="30"/>
          <w:szCs w:val="30"/>
        </w:rPr>
      </w:pPr>
    </w:p>
    <w:p w:rsidR="00CF7504" w:rsidRDefault="00CF7504">
      <w:pPr>
        <w:autoSpaceDE w:val="0"/>
        <w:autoSpaceDN w:val="0"/>
        <w:adjustRightInd w:val="0"/>
        <w:spacing w:line="580" w:lineRule="exact"/>
        <w:jc w:val="center"/>
        <w:rPr>
          <w:rFonts w:ascii="Times New Roman" w:eastAsia="黑体" w:hAnsi="Times New Roman" w:cs="黑体"/>
          <w:sz w:val="30"/>
          <w:szCs w:val="30"/>
        </w:rPr>
      </w:pPr>
    </w:p>
    <w:p w:rsidR="00CF7504" w:rsidRDefault="004F3D99">
      <w:pPr>
        <w:autoSpaceDE w:val="0"/>
        <w:autoSpaceDN w:val="0"/>
        <w:adjustRightInd w:val="0"/>
        <w:spacing w:line="600" w:lineRule="exact"/>
        <w:jc w:val="center"/>
        <w:rPr>
          <w:rFonts w:ascii="Times New Roman" w:eastAsia="黑体" w:hAnsi="Times New Roman" w:cs="黑体"/>
          <w:kern w:val="0"/>
          <w:sz w:val="44"/>
          <w:szCs w:val="44"/>
        </w:rPr>
      </w:pPr>
      <w:r>
        <w:rPr>
          <w:rFonts w:ascii="Times New Roman" w:eastAsia="黑体" w:hAnsi="Times New Roman" w:cs="黑体"/>
          <w:sz w:val="30"/>
          <w:szCs w:val="30"/>
        </w:rPr>
        <w:br w:type="page"/>
      </w:r>
    </w:p>
    <w:p w:rsidR="00CF7504" w:rsidRDefault="004F3D99">
      <w:pPr>
        <w:autoSpaceDE w:val="0"/>
        <w:autoSpaceDN w:val="0"/>
        <w:adjustRightInd w:val="0"/>
        <w:spacing w:line="600" w:lineRule="exact"/>
        <w:jc w:val="center"/>
        <w:rPr>
          <w:rFonts w:ascii="Times New Roman" w:eastAsia="黑体" w:hAnsi="Times New Roman" w:cs="黑体"/>
          <w:kern w:val="0"/>
          <w:sz w:val="44"/>
          <w:szCs w:val="44"/>
        </w:rPr>
      </w:pPr>
      <w:r>
        <w:rPr>
          <w:rFonts w:ascii="Times New Roman" w:eastAsia="黑体" w:hAnsi="Times New Roman" w:cs="黑体" w:hint="eastAsia"/>
          <w:kern w:val="0"/>
          <w:sz w:val="44"/>
          <w:szCs w:val="44"/>
        </w:rPr>
        <w:lastRenderedPageBreak/>
        <w:t>目录</w:t>
      </w:r>
    </w:p>
    <w:p w:rsidR="00CF7504" w:rsidRDefault="00CF7504">
      <w:pPr>
        <w:autoSpaceDE w:val="0"/>
        <w:autoSpaceDN w:val="0"/>
        <w:adjustRightInd w:val="0"/>
        <w:spacing w:line="600" w:lineRule="exact"/>
        <w:jc w:val="left"/>
        <w:rPr>
          <w:rFonts w:ascii="Times New Roman" w:eastAsia="黑体" w:hAnsi="Times New Roman" w:cs="黑体"/>
          <w:kern w:val="0"/>
          <w:sz w:val="30"/>
          <w:szCs w:val="30"/>
        </w:rPr>
      </w:pPr>
    </w:p>
    <w:p w:rsidR="00CF7504" w:rsidRDefault="004F3D99">
      <w:pPr>
        <w:tabs>
          <w:tab w:val="right" w:leader="dot" w:pos="8306"/>
        </w:tabs>
        <w:autoSpaceDE w:val="0"/>
        <w:autoSpaceDN w:val="0"/>
        <w:adjustRightInd w:val="0"/>
        <w:spacing w:line="700" w:lineRule="exact"/>
        <w:jc w:val="left"/>
        <w:rPr>
          <w:rFonts w:ascii="Times New Roman" w:eastAsia="方正小标宋简体" w:hAnsi="Times New Roman" w:cs="Times New Roman"/>
          <w:kern w:val="0"/>
          <w:sz w:val="30"/>
          <w:szCs w:val="30"/>
        </w:rPr>
      </w:pPr>
      <w:r>
        <w:rPr>
          <w:rFonts w:ascii="Times New Roman" w:eastAsia="方正小标宋简体" w:hAnsi="Times New Roman" w:cs="方正小标宋简体" w:hint="eastAsia"/>
          <w:kern w:val="0"/>
          <w:sz w:val="30"/>
          <w:szCs w:val="30"/>
        </w:rPr>
        <w:t>第一部分概况</w:t>
      </w:r>
    </w:p>
    <w:p w:rsidR="00CF7504" w:rsidRDefault="004F3D99">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一、主要职责</w:t>
      </w:r>
    </w:p>
    <w:p w:rsidR="00CF7504" w:rsidRDefault="004F3D99">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二、机构设置</w:t>
      </w:r>
    </w:p>
    <w:p w:rsidR="00CF7504" w:rsidRDefault="004F3D99">
      <w:pPr>
        <w:tabs>
          <w:tab w:val="right" w:leader="dot" w:pos="8306"/>
        </w:tabs>
        <w:autoSpaceDE w:val="0"/>
        <w:autoSpaceDN w:val="0"/>
        <w:adjustRightInd w:val="0"/>
        <w:spacing w:line="700" w:lineRule="exact"/>
        <w:jc w:val="left"/>
        <w:rPr>
          <w:rFonts w:ascii="Times New Roman" w:eastAsia="方正小标宋简体" w:hAnsi="Times New Roman" w:cs="Times New Roman"/>
          <w:kern w:val="0"/>
          <w:sz w:val="30"/>
          <w:szCs w:val="30"/>
        </w:rPr>
      </w:pPr>
      <w:r>
        <w:rPr>
          <w:rFonts w:ascii="Times New Roman" w:eastAsia="方正小标宋简体" w:hAnsi="Times New Roman" w:cs="方正小标宋简体" w:hint="eastAsia"/>
          <w:kern w:val="0"/>
          <w:sz w:val="30"/>
          <w:szCs w:val="30"/>
        </w:rPr>
        <w:t>第二部分</w:t>
      </w:r>
      <w:r>
        <w:rPr>
          <w:rFonts w:ascii="Times New Roman" w:eastAsia="方正小标宋简体" w:hAnsi="Times New Roman" w:cs="方正小标宋简体" w:hint="eastAsia"/>
          <w:kern w:val="0"/>
          <w:sz w:val="30"/>
          <w:szCs w:val="30"/>
        </w:rPr>
        <w:t>2023</w:t>
      </w:r>
      <w:r>
        <w:rPr>
          <w:rFonts w:ascii="Times New Roman" w:eastAsia="方正小标宋简体" w:hAnsi="Times New Roman" w:cs="方正小标宋简体" w:hint="eastAsia"/>
          <w:kern w:val="0"/>
          <w:sz w:val="30"/>
          <w:szCs w:val="30"/>
        </w:rPr>
        <w:t>年度部门决算表</w:t>
      </w:r>
    </w:p>
    <w:p w:rsidR="00CF7504" w:rsidRDefault="004F3D99">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一、收入支出决算总表</w:t>
      </w:r>
    </w:p>
    <w:p w:rsidR="00CF7504" w:rsidRDefault="004F3D99">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二、收入决算表（按功能分类列示）</w:t>
      </w:r>
    </w:p>
    <w:p w:rsidR="00CF7504" w:rsidRDefault="004F3D99">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三、收入决算表（按单位列示）</w:t>
      </w:r>
    </w:p>
    <w:p w:rsidR="00CF7504" w:rsidRDefault="004F3D99">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四、支出决算表</w:t>
      </w:r>
    </w:p>
    <w:p w:rsidR="00CF7504" w:rsidRDefault="004F3D99">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五、财政拨款收入支出决算总表</w:t>
      </w:r>
    </w:p>
    <w:p w:rsidR="00CF7504" w:rsidRDefault="004F3D99">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六、一般公共预算财政拨款支出决算表</w:t>
      </w:r>
    </w:p>
    <w:p w:rsidR="00CF7504" w:rsidRDefault="004F3D99">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七、一般公共预算财政拨款基本支出决算表</w:t>
      </w:r>
    </w:p>
    <w:p w:rsidR="00CF7504" w:rsidRDefault="004F3D99">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八、政府性基金预算财政拨款收入支出决算表</w:t>
      </w:r>
    </w:p>
    <w:p w:rsidR="00CF7504" w:rsidRDefault="004F3D99">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九、国有资本经营预算财政拨款收入支出决算表</w:t>
      </w:r>
    </w:p>
    <w:p w:rsidR="00CF7504" w:rsidRDefault="004F3D99">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十、财政拨款</w:t>
      </w:r>
      <w:r>
        <w:rPr>
          <w:rFonts w:ascii="Times New Roman" w:eastAsia="仿宋_GB2312" w:hAnsi="Times New Roman" w:cs="仿宋_GB2312"/>
          <w:kern w:val="0"/>
          <w:sz w:val="30"/>
          <w:szCs w:val="30"/>
        </w:rPr>
        <w:t>“</w:t>
      </w:r>
      <w:r>
        <w:rPr>
          <w:rFonts w:ascii="Times New Roman" w:eastAsia="仿宋_GB2312" w:hAnsi="Times New Roman" w:cs="仿宋_GB2312" w:hint="eastAsia"/>
          <w:kern w:val="0"/>
          <w:sz w:val="30"/>
          <w:szCs w:val="30"/>
        </w:rPr>
        <w:t>三公</w:t>
      </w:r>
      <w:r>
        <w:rPr>
          <w:rFonts w:ascii="Times New Roman" w:eastAsia="仿宋_GB2312" w:hAnsi="Times New Roman" w:cs="仿宋_GB2312"/>
          <w:kern w:val="0"/>
          <w:sz w:val="30"/>
          <w:szCs w:val="30"/>
        </w:rPr>
        <w:t>”</w:t>
      </w:r>
      <w:r>
        <w:rPr>
          <w:rFonts w:ascii="Times New Roman" w:eastAsia="仿宋_GB2312" w:hAnsi="Times New Roman" w:cs="仿宋_GB2312" w:hint="eastAsia"/>
          <w:kern w:val="0"/>
          <w:sz w:val="30"/>
          <w:szCs w:val="30"/>
        </w:rPr>
        <w:t>经费支出决算表</w:t>
      </w:r>
    </w:p>
    <w:p w:rsidR="00CF7504" w:rsidRDefault="004F3D99">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十一、项目支出决算表</w:t>
      </w:r>
    </w:p>
    <w:p w:rsidR="00CF7504" w:rsidRDefault="004F3D99">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十二、关于空表的说明</w:t>
      </w:r>
    </w:p>
    <w:p w:rsidR="00CF7504" w:rsidRDefault="004F3D99">
      <w:pPr>
        <w:tabs>
          <w:tab w:val="right" w:leader="dot" w:pos="8306"/>
        </w:tabs>
        <w:autoSpaceDE w:val="0"/>
        <w:autoSpaceDN w:val="0"/>
        <w:adjustRightInd w:val="0"/>
        <w:spacing w:line="700" w:lineRule="exact"/>
        <w:jc w:val="left"/>
        <w:rPr>
          <w:rFonts w:ascii="Times New Roman" w:eastAsia="方正小标宋简体" w:hAnsi="Times New Roman" w:cs="Times New Roman"/>
          <w:kern w:val="0"/>
          <w:sz w:val="30"/>
          <w:szCs w:val="30"/>
        </w:rPr>
      </w:pPr>
      <w:r>
        <w:rPr>
          <w:rFonts w:ascii="Times New Roman" w:eastAsia="方正小标宋简体" w:hAnsi="Times New Roman" w:cs="方正小标宋简体" w:hint="eastAsia"/>
          <w:kern w:val="0"/>
          <w:sz w:val="30"/>
          <w:szCs w:val="30"/>
        </w:rPr>
        <w:lastRenderedPageBreak/>
        <w:t>第三部分</w:t>
      </w:r>
      <w:r>
        <w:rPr>
          <w:rFonts w:ascii="Times New Roman" w:eastAsia="方正小标宋简体" w:hAnsi="Times New Roman" w:cs="方正小标宋简体" w:hint="eastAsia"/>
          <w:kern w:val="0"/>
          <w:sz w:val="30"/>
          <w:szCs w:val="30"/>
        </w:rPr>
        <w:t>2023</w:t>
      </w:r>
      <w:r>
        <w:rPr>
          <w:rFonts w:ascii="Times New Roman" w:eastAsia="方正小标宋简体" w:hAnsi="Times New Roman" w:cs="方正小标宋简体" w:hint="eastAsia"/>
          <w:kern w:val="0"/>
          <w:sz w:val="30"/>
          <w:szCs w:val="30"/>
        </w:rPr>
        <w:t>年度部门决算情况说明</w:t>
      </w:r>
    </w:p>
    <w:p w:rsidR="00CF7504" w:rsidRDefault="004F3D99">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一、收支决算总体情况说明</w:t>
      </w:r>
    </w:p>
    <w:p w:rsidR="00CF7504" w:rsidRDefault="004F3D99">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二、收入决算情况说明</w:t>
      </w:r>
    </w:p>
    <w:p w:rsidR="00CF7504" w:rsidRDefault="004F3D99">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三、支出决算情况说明</w:t>
      </w:r>
    </w:p>
    <w:p w:rsidR="00CF7504" w:rsidRDefault="004F3D99">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四、财政拨款收支决算总体情况说明</w:t>
      </w:r>
    </w:p>
    <w:p w:rsidR="00CF7504" w:rsidRDefault="004F3D99">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五、一般公共预算财政拨款支出决算情况说明</w:t>
      </w:r>
    </w:p>
    <w:p w:rsidR="00CF7504" w:rsidRDefault="004F3D99">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六、一般公共预算财政拨款基本支出决算情况说明</w:t>
      </w:r>
    </w:p>
    <w:p w:rsidR="00CF7504" w:rsidRDefault="004F3D99">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七、政府性基金预算财政拨款收支决算情况说明</w:t>
      </w:r>
    </w:p>
    <w:p w:rsidR="00CF7504" w:rsidRDefault="004F3D99">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八、国有资本经营预算财政拨款收支决算情况说明</w:t>
      </w:r>
    </w:p>
    <w:p w:rsidR="00CF7504" w:rsidRDefault="004F3D99">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九、财政拨款</w:t>
      </w:r>
      <w:r>
        <w:rPr>
          <w:rFonts w:ascii="Times New Roman" w:eastAsia="仿宋_GB2312" w:hAnsi="Times New Roman" w:cs="仿宋_GB2312"/>
          <w:kern w:val="0"/>
          <w:sz w:val="30"/>
          <w:szCs w:val="30"/>
        </w:rPr>
        <w:t>“</w:t>
      </w:r>
      <w:r>
        <w:rPr>
          <w:rFonts w:ascii="Times New Roman" w:eastAsia="仿宋_GB2312" w:hAnsi="Times New Roman" w:cs="仿宋_GB2312" w:hint="eastAsia"/>
          <w:kern w:val="0"/>
          <w:sz w:val="30"/>
          <w:szCs w:val="30"/>
        </w:rPr>
        <w:t>三公</w:t>
      </w:r>
      <w:r>
        <w:rPr>
          <w:rFonts w:ascii="Times New Roman" w:eastAsia="仿宋_GB2312" w:hAnsi="Times New Roman" w:cs="仿宋_GB2312"/>
          <w:kern w:val="0"/>
          <w:sz w:val="30"/>
          <w:szCs w:val="30"/>
        </w:rPr>
        <w:t>”</w:t>
      </w:r>
      <w:r>
        <w:rPr>
          <w:rFonts w:ascii="Times New Roman" w:eastAsia="仿宋_GB2312" w:hAnsi="Times New Roman" w:cs="仿宋_GB2312" w:hint="eastAsia"/>
          <w:kern w:val="0"/>
          <w:sz w:val="30"/>
          <w:szCs w:val="30"/>
        </w:rPr>
        <w:t>经费支出决算情况说明</w:t>
      </w:r>
    </w:p>
    <w:p w:rsidR="00CF7504" w:rsidRDefault="004F3D99">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十、机关运行经费支出情况说明</w:t>
      </w:r>
    </w:p>
    <w:p w:rsidR="00CF7504" w:rsidRDefault="004F3D99">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十一、政府采购支出情况说明</w:t>
      </w:r>
    </w:p>
    <w:p w:rsidR="00CF7504" w:rsidRDefault="004F3D99">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十二、国有资产占有使用情况说明</w:t>
      </w:r>
    </w:p>
    <w:p w:rsidR="00CF7504" w:rsidRDefault="004F3D99">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十三、预算绩效情况说明</w:t>
      </w:r>
    </w:p>
    <w:p w:rsidR="00CF7504" w:rsidRDefault="004F3D99">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lang/>
        </w:rPr>
      </w:pPr>
      <w:r>
        <w:rPr>
          <w:rFonts w:ascii="Times New Roman" w:eastAsia="仿宋_GB2312" w:hAnsi="Times New Roman" w:cs="仿宋_GB2312" w:hint="eastAsia"/>
          <w:kern w:val="0"/>
          <w:sz w:val="30"/>
          <w:szCs w:val="30"/>
        </w:rPr>
        <w:t>十四、教育、医疗卫生、社会保障和就业、住房保障、涉农补贴等民生支出情况说明</w:t>
      </w:r>
    </w:p>
    <w:p w:rsidR="00CF7504" w:rsidRDefault="004F3D99">
      <w:pPr>
        <w:tabs>
          <w:tab w:val="right" w:leader="dot" w:pos="8306"/>
        </w:tabs>
        <w:autoSpaceDE w:val="0"/>
        <w:autoSpaceDN w:val="0"/>
        <w:adjustRightInd w:val="0"/>
        <w:spacing w:line="700" w:lineRule="exact"/>
        <w:jc w:val="left"/>
        <w:rPr>
          <w:rFonts w:ascii="Times New Roman" w:eastAsia="方正小标宋简体" w:hAnsi="Times New Roman" w:cs="Times New Roman"/>
          <w:kern w:val="0"/>
          <w:sz w:val="30"/>
          <w:szCs w:val="30"/>
          <w:lang/>
        </w:rPr>
      </w:pPr>
      <w:r>
        <w:rPr>
          <w:rFonts w:ascii="Times New Roman" w:eastAsia="方正小标宋简体" w:hAnsi="Times New Roman" w:cs="方正小标宋简体" w:hint="eastAsia"/>
          <w:kern w:val="0"/>
          <w:sz w:val="30"/>
          <w:szCs w:val="30"/>
          <w:lang/>
        </w:rPr>
        <w:t>第四部分名词解释</w:t>
      </w:r>
    </w:p>
    <w:p w:rsidR="00CF7504" w:rsidRDefault="004F3D99">
      <w:pPr>
        <w:autoSpaceDE w:val="0"/>
        <w:autoSpaceDN w:val="0"/>
        <w:adjustRightInd w:val="0"/>
        <w:spacing w:line="700" w:lineRule="exact"/>
        <w:jc w:val="left"/>
        <w:rPr>
          <w:rFonts w:ascii="Times New Roman" w:eastAsia="黑体" w:hAnsi="Times New Roman" w:cs="黑体"/>
          <w:sz w:val="30"/>
          <w:szCs w:val="30"/>
          <w:lang w:val="zh-CN"/>
        </w:rPr>
      </w:pPr>
      <w:r>
        <w:rPr>
          <w:rFonts w:ascii="Times New Roman" w:eastAsia="黑体" w:hAnsi="Times New Roman" w:cs="黑体"/>
          <w:sz w:val="30"/>
          <w:szCs w:val="30"/>
          <w:lang w:val="zh-CN"/>
        </w:rPr>
        <w:br w:type="page"/>
      </w:r>
    </w:p>
    <w:p w:rsidR="00CF7504" w:rsidRDefault="004F3D99">
      <w:pPr>
        <w:keepNext/>
        <w:keepLines/>
        <w:autoSpaceDE w:val="0"/>
        <w:autoSpaceDN w:val="0"/>
        <w:adjustRightInd w:val="0"/>
        <w:spacing w:line="600" w:lineRule="exact"/>
        <w:jc w:val="center"/>
        <w:outlineLvl w:val="0"/>
        <w:rPr>
          <w:rFonts w:ascii="Times New Roman" w:eastAsia="方正小标宋简体" w:hAnsi="Times New Roman" w:cs="方正小标宋简体"/>
          <w:kern w:val="44"/>
          <w:sz w:val="44"/>
          <w:szCs w:val="44"/>
        </w:rPr>
      </w:pPr>
      <w:r>
        <w:rPr>
          <w:rFonts w:ascii="Times New Roman" w:eastAsia="方正小标宋简体" w:hAnsi="Times New Roman" w:cs="方正小标宋简体" w:hint="eastAsia"/>
          <w:kern w:val="44"/>
          <w:sz w:val="44"/>
          <w:szCs w:val="44"/>
        </w:rPr>
        <w:lastRenderedPageBreak/>
        <w:t>第一部分概况</w:t>
      </w:r>
    </w:p>
    <w:p w:rsidR="00CF7504" w:rsidRDefault="004F3D99">
      <w:pPr>
        <w:keepNext/>
        <w:keepLines/>
        <w:autoSpaceDE w:val="0"/>
        <w:autoSpaceDN w:val="0"/>
        <w:adjustRightInd w:val="0"/>
        <w:spacing w:line="6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一、主要职责</w:t>
      </w:r>
    </w:p>
    <w:p w:rsidR="00CF7504" w:rsidRDefault="004F3D99">
      <w:pPr>
        <w:autoSpaceDE w:val="0"/>
        <w:autoSpaceDN w:val="0"/>
        <w:adjustRightInd w:val="0"/>
        <w:spacing w:line="600" w:lineRule="exact"/>
        <w:ind w:firstLine="600"/>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rPr>
        <w:t>天津市南开区计量检定所是公益一类事业单位。其主要职责：负责南开区计量检定工作。</w:t>
      </w:r>
    </w:p>
    <w:p w:rsidR="00CF7504" w:rsidRDefault="004F3D99">
      <w:pPr>
        <w:keepNext/>
        <w:keepLines/>
        <w:autoSpaceDE w:val="0"/>
        <w:autoSpaceDN w:val="0"/>
        <w:adjustRightInd w:val="0"/>
        <w:spacing w:line="6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二、机构设置</w:t>
      </w:r>
    </w:p>
    <w:p w:rsidR="00CF7504" w:rsidRDefault="004F3D99">
      <w:pPr>
        <w:autoSpaceDE w:val="0"/>
        <w:autoSpaceDN w:val="0"/>
        <w:adjustRightInd w:val="0"/>
        <w:spacing w:line="600" w:lineRule="exact"/>
        <w:ind w:firstLine="600"/>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rPr>
        <w:t>天津市南开区计量检定所内设</w:t>
      </w:r>
      <w:r>
        <w:rPr>
          <w:rFonts w:ascii="Times New Roman" w:eastAsia="仿宋_GB2312" w:hAnsi="Times New Roman" w:cs="仿宋_GB2312" w:hint="eastAsia"/>
          <w:sz w:val="30"/>
          <w:szCs w:val="30"/>
        </w:rPr>
        <w:t>0</w:t>
      </w:r>
      <w:r>
        <w:rPr>
          <w:rFonts w:ascii="Times New Roman" w:eastAsia="仿宋_GB2312" w:hAnsi="Times New Roman" w:cs="仿宋_GB2312" w:hint="eastAsia"/>
          <w:sz w:val="30"/>
          <w:szCs w:val="30"/>
        </w:rPr>
        <w:t>个职能科室。纳入天津市南开区计量检定所</w:t>
      </w: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年度部门决算编制范围的单位包括：天津市南开区计量检定所。</w:t>
      </w:r>
    </w:p>
    <w:p w:rsidR="00CF7504" w:rsidRDefault="004F3D99">
      <w:pPr>
        <w:rPr>
          <w:rFonts w:ascii="Times New Roman" w:eastAsia="黑体" w:hAnsi="Times New Roman" w:cs="黑体"/>
          <w:sz w:val="30"/>
          <w:szCs w:val="30"/>
          <w:lang w:val="zh-CN"/>
        </w:rPr>
      </w:pPr>
      <w:r>
        <w:rPr>
          <w:rFonts w:ascii="Times New Roman" w:eastAsia="黑体" w:hAnsi="Times New Roman" w:cs="黑体"/>
          <w:sz w:val="30"/>
          <w:szCs w:val="30"/>
          <w:lang w:val="zh-CN"/>
        </w:rPr>
        <w:br w:type="page"/>
      </w:r>
    </w:p>
    <w:p w:rsidR="00CF7504" w:rsidRDefault="004F3D99">
      <w:pPr>
        <w:keepNext/>
        <w:keepLines/>
        <w:autoSpaceDE w:val="0"/>
        <w:autoSpaceDN w:val="0"/>
        <w:adjustRightInd w:val="0"/>
        <w:spacing w:line="600" w:lineRule="exact"/>
        <w:jc w:val="center"/>
        <w:outlineLvl w:val="0"/>
        <w:rPr>
          <w:rFonts w:ascii="Times New Roman" w:eastAsia="方正小标宋简体" w:hAnsi="Times New Roman" w:cs="方正小标宋简体"/>
          <w:kern w:val="44"/>
          <w:sz w:val="44"/>
          <w:szCs w:val="44"/>
        </w:rPr>
      </w:pPr>
      <w:r>
        <w:rPr>
          <w:rFonts w:ascii="Times New Roman" w:eastAsia="方正小标宋简体" w:hAnsi="Times New Roman" w:cs="方正小标宋简体" w:hint="eastAsia"/>
          <w:kern w:val="44"/>
          <w:sz w:val="44"/>
          <w:szCs w:val="44"/>
        </w:rPr>
        <w:lastRenderedPageBreak/>
        <w:t>第二部分</w:t>
      </w:r>
      <w:r>
        <w:rPr>
          <w:rFonts w:ascii="Times New Roman" w:eastAsia="方正小标宋简体" w:hAnsi="Times New Roman" w:cs="方正小标宋简体" w:hint="eastAsia"/>
          <w:kern w:val="44"/>
          <w:sz w:val="44"/>
          <w:szCs w:val="44"/>
        </w:rPr>
        <w:t>2023</w:t>
      </w:r>
      <w:r>
        <w:rPr>
          <w:rFonts w:ascii="Times New Roman" w:eastAsia="方正小标宋简体" w:hAnsi="Times New Roman" w:cs="方正小标宋简体" w:hint="eastAsia"/>
          <w:kern w:val="44"/>
          <w:sz w:val="44"/>
          <w:szCs w:val="44"/>
        </w:rPr>
        <w:t>年度部门决算表</w:t>
      </w:r>
    </w:p>
    <w:p w:rsidR="00CF7504" w:rsidRDefault="00CF7504">
      <w:pPr>
        <w:autoSpaceDE w:val="0"/>
        <w:autoSpaceDN w:val="0"/>
        <w:adjustRightInd w:val="0"/>
        <w:spacing w:line="600" w:lineRule="exact"/>
        <w:jc w:val="left"/>
        <w:rPr>
          <w:rFonts w:ascii="Times New Roman" w:eastAsia="方正小标宋简体" w:hAnsi="Times New Roman" w:cs="Times New Roman"/>
          <w:kern w:val="0"/>
          <w:sz w:val="24"/>
          <w:szCs w:val="24"/>
        </w:rPr>
      </w:pPr>
    </w:p>
    <w:p w:rsidR="00CF7504" w:rsidRDefault="004F3D99">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一、《收入支出决算总表》</w:t>
      </w:r>
    </w:p>
    <w:p w:rsidR="00CF7504" w:rsidRDefault="004F3D99">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二、《收入决算表（按功能分类列示）》</w:t>
      </w:r>
    </w:p>
    <w:p w:rsidR="00CF7504" w:rsidRDefault="004F3D99">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三、《收入决算表（按单位列示）》</w:t>
      </w:r>
    </w:p>
    <w:p w:rsidR="00CF7504" w:rsidRDefault="004F3D99">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四、《支出决算表》</w:t>
      </w:r>
    </w:p>
    <w:p w:rsidR="00CF7504" w:rsidRDefault="004F3D99">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五、《财政拨款收入支出决算总表》</w:t>
      </w:r>
    </w:p>
    <w:p w:rsidR="00CF7504" w:rsidRDefault="004F3D99">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六、《一般公共预算财政拨款支出决算表》</w:t>
      </w:r>
    </w:p>
    <w:p w:rsidR="00CF7504" w:rsidRDefault="004F3D99">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七、《一般公共预算财政拨款基本支出决算表》</w:t>
      </w:r>
    </w:p>
    <w:p w:rsidR="00CF7504" w:rsidRDefault="004F3D99">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八、《政府性基金预算财政拨款收入支出决算表》</w:t>
      </w:r>
    </w:p>
    <w:p w:rsidR="00CF7504" w:rsidRDefault="004F3D99">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九、《国有资本经营预算财政拨款收入支出决算表》</w:t>
      </w:r>
    </w:p>
    <w:p w:rsidR="00CF7504" w:rsidRDefault="004F3D99">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十、《财政拨款</w:t>
      </w:r>
      <w:r>
        <w:rPr>
          <w:rFonts w:ascii="Times New Roman" w:eastAsia="黑体" w:hAnsi="Times New Roman" w:cs="黑体"/>
          <w:kern w:val="0"/>
          <w:sz w:val="30"/>
          <w:szCs w:val="30"/>
        </w:rPr>
        <w:t>“</w:t>
      </w:r>
      <w:r>
        <w:rPr>
          <w:rFonts w:ascii="Times New Roman" w:eastAsia="黑体" w:hAnsi="Times New Roman" w:cs="黑体" w:hint="eastAsia"/>
          <w:kern w:val="0"/>
          <w:sz w:val="30"/>
          <w:szCs w:val="30"/>
        </w:rPr>
        <w:t>三公</w:t>
      </w:r>
      <w:r>
        <w:rPr>
          <w:rFonts w:ascii="Times New Roman" w:eastAsia="黑体" w:hAnsi="Times New Roman" w:cs="黑体"/>
          <w:kern w:val="0"/>
          <w:sz w:val="30"/>
          <w:szCs w:val="30"/>
        </w:rPr>
        <w:t>”</w:t>
      </w:r>
      <w:r>
        <w:rPr>
          <w:rFonts w:ascii="Times New Roman" w:eastAsia="黑体" w:hAnsi="Times New Roman" w:cs="黑体" w:hint="eastAsia"/>
          <w:kern w:val="0"/>
          <w:sz w:val="30"/>
          <w:szCs w:val="30"/>
        </w:rPr>
        <w:t>经费支出决算表》</w:t>
      </w:r>
    </w:p>
    <w:p w:rsidR="00CF7504" w:rsidRDefault="004F3D99">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十一、《项目支出决算表》</w:t>
      </w:r>
    </w:p>
    <w:p w:rsidR="00CF7504" w:rsidRDefault="004F3D99">
      <w:pPr>
        <w:autoSpaceDE w:val="0"/>
        <w:autoSpaceDN w:val="0"/>
        <w:adjustRightInd w:val="0"/>
        <w:spacing w:line="800" w:lineRule="exact"/>
        <w:jc w:val="left"/>
        <w:rPr>
          <w:rFonts w:ascii="Times New Roman" w:eastAsia="楷体" w:hAnsi="Times New Roman" w:cs="楷体"/>
          <w:kern w:val="0"/>
          <w:sz w:val="30"/>
          <w:szCs w:val="30"/>
        </w:rPr>
      </w:pPr>
      <w:r>
        <w:rPr>
          <w:rFonts w:ascii="Times New Roman" w:eastAsia="楷体" w:hAnsi="Times New Roman" w:cs="楷体" w:hint="eastAsia"/>
          <w:kern w:val="0"/>
          <w:sz w:val="30"/>
          <w:szCs w:val="30"/>
        </w:rPr>
        <w:t>注：以上决算公开表均作为附表，附于决算公开说明文档后。</w:t>
      </w:r>
    </w:p>
    <w:p w:rsidR="00CF7504" w:rsidRDefault="004F3D99">
      <w:pPr>
        <w:autoSpaceDE w:val="0"/>
        <w:autoSpaceDN w:val="0"/>
        <w:adjustRightInd w:val="0"/>
        <w:spacing w:line="600" w:lineRule="exact"/>
        <w:jc w:val="left"/>
        <w:rPr>
          <w:rFonts w:ascii="Times New Roman" w:eastAsia="黑体" w:hAnsi="Times New Roman" w:cs="黑体"/>
          <w:b/>
          <w:bCs/>
          <w:kern w:val="0"/>
          <w:sz w:val="30"/>
          <w:szCs w:val="30"/>
        </w:rPr>
      </w:pPr>
      <w:r>
        <w:rPr>
          <w:rFonts w:ascii="Times New Roman" w:eastAsia="楷体" w:hAnsi="Times New Roman" w:cs="Times New Roman"/>
          <w:kern w:val="0"/>
          <w:sz w:val="24"/>
          <w:szCs w:val="24"/>
        </w:rPr>
        <w:br w:type="page"/>
      </w:r>
      <w:r>
        <w:rPr>
          <w:rFonts w:ascii="Times New Roman" w:eastAsia="黑体" w:hAnsi="Times New Roman" w:cs="黑体" w:hint="eastAsia"/>
          <w:b/>
          <w:bCs/>
          <w:kern w:val="0"/>
          <w:sz w:val="30"/>
          <w:szCs w:val="30"/>
        </w:rPr>
        <w:lastRenderedPageBreak/>
        <w:t>十二、关于空表的说明</w:t>
      </w:r>
    </w:p>
    <w:p w:rsidR="00CF7504" w:rsidRDefault="004F3D99">
      <w:pPr>
        <w:autoSpaceDE w:val="0"/>
        <w:autoSpaceDN w:val="0"/>
        <w:adjustRightInd w:val="0"/>
        <w:spacing w:line="600" w:lineRule="exact"/>
        <w:ind w:firstLine="601"/>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rPr>
        <w:t>1</w:t>
      </w:r>
      <w:r>
        <w:rPr>
          <w:rFonts w:ascii="Times New Roman" w:eastAsia="仿宋_GB2312" w:hAnsi="Times New Roman" w:cs="仿宋_GB2312" w:hint="eastAsia"/>
          <w:sz w:val="30"/>
          <w:szCs w:val="30"/>
        </w:rPr>
        <w:t>、天津市南开区计量检定所</w:t>
      </w:r>
      <w:r>
        <w:rPr>
          <w:rFonts w:ascii="Times New Roman" w:eastAsia="仿宋_GB2312" w:hAnsi="Times New Roman" w:cs="仿宋_GB2312" w:hint="eastAsia"/>
          <w:sz w:val="30"/>
          <w:szCs w:val="30"/>
        </w:rPr>
        <w:t>202</w:t>
      </w:r>
      <w:r>
        <w:rPr>
          <w:rFonts w:ascii="Times New Roman" w:eastAsia="仿宋_GB2312" w:hAnsi="Times New Roman" w:cs="仿宋_GB2312" w:hint="eastAsia"/>
          <w:sz w:val="30"/>
          <w:szCs w:val="30"/>
        </w:rPr>
        <w:t>3</w:t>
      </w:r>
      <w:r>
        <w:rPr>
          <w:rFonts w:ascii="Times New Roman" w:eastAsia="仿宋_GB2312" w:hAnsi="Times New Roman" w:cs="仿宋_GB2312" w:hint="eastAsia"/>
          <w:sz w:val="30"/>
          <w:szCs w:val="30"/>
        </w:rPr>
        <w:t>年度政府性基金预算财政拨款收入支出决算表为空表。</w:t>
      </w:r>
      <w:r>
        <w:rPr>
          <w:rFonts w:ascii="Times New Roman" w:eastAsia="仿宋_GB2312" w:hAnsi="Times New Roman" w:cs="仿宋_GB2312" w:hint="eastAsia"/>
          <w:sz w:val="30"/>
          <w:szCs w:val="30"/>
        </w:rPr>
        <w:br/>
      </w:r>
      <w:r w:rsidR="00E03A54">
        <w:rPr>
          <w:rFonts w:ascii="Times New Roman" w:eastAsia="仿宋_GB2312" w:hAnsi="Times New Roman" w:cs="仿宋_GB2312" w:hint="eastAsia"/>
          <w:sz w:val="30"/>
          <w:szCs w:val="30"/>
        </w:rPr>
        <w:t xml:space="preserve">    </w:t>
      </w:r>
      <w:r>
        <w:rPr>
          <w:rFonts w:ascii="Times New Roman" w:eastAsia="仿宋_GB2312" w:hAnsi="Times New Roman" w:cs="仿宋_GB2312" w:hint="eastAsia"/>
          <w:sz w:val="30"/>
          <w:szCs w:val="30"/>
        </w:rPr>
        <w:t>2</w:t>
      </w:r>
      <w:r>
        <w:rPr>
          <w:rFonts w:ascii="Times New Roman" w:eastAsia="仿宋_GB2312" w:hAnsi="Times New Roman" w:cs="仿宋_GB2312" w:hint="eastAsia"/>
          <w:sz w:val="30"/>
          <w:szCs w:val="30"/>
        </w:rPr>
        <w:t>、天津市南开区计量检定所</w:t>
      </w: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年度国有资本经营预算财政拨款收入支出决算表为空表。</w:t>
      </w:r>
      <w:r>
        <w:rPr>
          <w:rFonts w:ascii="Times New Roman" w:eastAsia="仿宋_GB2312" w:hAnsi="Times New Roman" w:cs="仿宋_GB2312" w:hint="eastAsia"/>
          <w:sz w:val="30"/>
          <w:szCs w:val="30"/>
        </w:rPr>
        <w:br/>
      </w:r>
      <w:r w:rsidR="00E03A54">
        <w:rPr>
          <w:rFonts w:ascii="Times New Roman" w:eastAsia="仿宋_GB2312" w:hAnsi="Times New Roman" w:cs="仿宋_GB2312" w:hint="eastAsia"/>
          <w:sz w:val="30"/>
          <w:szCs w:val="30"/>
        </w:rPr>
        <w:t xml:space="preserve">    </w:t>
      </w:r>
      <w:r>
        <w:rPr>
          <w:rFonts w:ascii="Times New Roman" w:eastAsia="仿宋_GB2312" w:hAnsi="Times New Roman" w:cs="仿宋_GB2312" w:hint="eastAsia"/>
          <w:sz w:val="30"/>
          <w:szCs w:val="30"/>
        </w:rPr>
        <w:t>3</w:t>
      </w:r>
      <w:r>
        <w:rPr>
          <w:rFonts w:ascii="Times New Roman" w:eastAsia="仿宋_GB2312" w:hAnsi="Times New Roman" w:cs="仿宋_GB2312" w:hint="eastAsia"/>
          <w:sz w:val="30"/>
          <w:szCs w:val="30"/>
        </w:rPr>
        <w:t>、天津市南开区计量检定所</w:t>
      </w: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年度财政拨款“三公”经费支出决算表为空表。</w:t>
      </w:r>
    </w:p>
    <w:p w:rsidR="00CF7504" w:rsidRDefault="00CF7504">
      <w:pPr>
        <w:autoSpaceDE w:val="0"/>
        <w:autoSpaceDN w:val="0"/>
        <w:adjustRightInd w:val="0"/>
        <w:spacing w:line="600" w:lineRule="exact"/>
        <w:ind w:firstLine="601"/>
        <w:jc w:val="left"/>
        <w:rPr>
          <w:rFonts w:ascii="Times New Roman" w:eastAsia="仿宋_GB2312" w:hAnsi="Times New Roman" w:cs="仿宋_GB2312"/>
          <w:sz w:val="30"/>
          <w:szCs w:val="30"/>
        </w:rPr>
      </w:pPr>
    </w:p>
    <w:p w:rsidR="00CF7504" w:rsidRDefault="00CF7504">
      <w:pPr>
        <w:autoSpaceDE w:val="0"/>
        <w:autoSpaceDN w:val="0"/>
        <w:adjustRightInd w:val="0"/>
        <w:spacing w:line="600" w:lineRule="exact"/>
        <w:ind w:firstLine="601"/>
        <w:jc w:val="left"/>
        <w:rPr>
          <w:rFonts w:ascii="Times New Roman" w:eastAsia="仿宋_GB2312" w:hAnsi="Times New Roman" w:cs="仿宋_GB2312"/>
          <w:sz w:val="30"/>
          <w:szCs w:val="30"/>
        </w:rPr>
      </w:pPr>
    </w:p>
    <w:p w:rsidR="00CF7504" w:rsidRDefault="00CF7504">
      <w:pPr>
        <w:autoSpaceDE w:val="0"/>
        <w:autoSpaceDN w:val="0"/>
        <w:adjustRightInd w:val="0"/>
        <w:spacing w:line="600" w:lineRule="exact"/>
        <w:ind w:firstLine="601"/>
        <w:jc w:val="left"/>
        <w:rPr>
          <w:rFonts w:ascii="Times New Roman" w:eastAsia="仿宋_GB2312" w:hAnsi="Times New Roman" w:cs="仿宋_GB2312"/>
          <w:sz w:val="30"/>
          <w:szCs w:val="30"/>
        </w:rPr>
      </w:pPr>
    </w:p>
    <w:p w:rsidR="00CF7504" w:rsidRDefault="00CF7504">
      <w:pPr>
        <w:autoSpaceDE w:val="0"/>
        <w:autoSpaceDN w:val="0"/>
        <w:adjustRightInd w:val="0"/>
        <w:spacing w:line="600" w:lineRule="exact"/>
        <w:ind w:firstLine="601"/>
        <w:jc w:val="left"/>
        <w:rPr>
          <w:rFonts w:ascii="Times New Roman" w:eastAsia="仿宋_GB2312" w:hAnsi="Times New Roman" w:cs="仿宋_GB2312"/>
          <w:sz w:val="30"/>
          <w:szCs w:val="30"/>
        </w:rPr>
      </w:pPr>
    </w:p>
    <w:p w:rsidR="00CF7504" w:rsidRDefault="00CF7504">
      <w:pPr>
        <w:autoSpaceDE w:val="0"/>
        <w:autoSpaceDN w:val="0"/>
        <w:adjustRightInd w:val="0"/>
        <w:spacing w:line="600" w:lineRule="exact"/>
        <w:ind w:firstLine="601"/>
        <w:jc w:val="left"/>
        <w:rPr>
          <w:rFonts w:ascii="Times New Roman" w:eastAsia="仿宋_GB2312" w:hAnsi="Times New Roman" w:cs="仿宋_GB2312"/>
          <w:sz w:val="30"/>
          <w:szCs w:val="30"/>
        </w:rPr>
      </w:pPr>
    </w:p>
    <w:p w:rsidR="00CF7504" w:rsidRDefault="00CF7504">
      <w:pPr>
        <w:autoSpaceDE w:val="0"/>
        <w:autoSpaceDN w:val="0"/>
        <w:adjustRightInd w:val="0"/>
        <w:spacing w:line="600" w:lineRule="exact"/>
        <w:ind w:firstLine="601"/>
        <w:jc w:val="left"/>
        <w:rPr>
          <w:rFonts w:ascii="Times New Roman" w:eastAsia="仿宋_GB2312" w:hAnsi="Times New Roman" w:cs="仿宋_GB2312"/>
          <w:sz w:val="30"/>
          <w:szCs w:val="30"/>
        </w:rPr>
      </w:pPr>
    </w:p>
    <w:p w:rsidR="00CF7504" w:rsidRDefault="00CF7504">
      <w:pPr>
        <w:autoSpaceDE w:val="0"/>
        <w:autoSpaceDN w:val="0"/>
        <w:adjustRightInd w:val="0"/>
        <w:spacing w:line="600" w:lineRule="exact"/>
        <w:ind w:firstLine="601"/>
        <w:jc w:val="left"/>
        <w:rPr>
          <w:rFonts w:ascii="Times New Roman" w:eastAsia="仿宋_GB2312" w:hAnsi="Times New Roman" w:cs="仿宋_GB2312"/>
          <w:sz w:val="30"/>
          <w:szCs w:val="30"/>
        </w:rPr>
      </w:pPr>
    </w:p>
    <w:p w:rsidR="00CF7504" w:rsidRDefault="00CF7504">
      <w:pPr>
        <w:autoSpaceDE w:val="0"/>
        <w:autoSpaceDN w:val="0"/>
        <w:adjustRightInd w:val="0"/>
        <w:spacing w:line="600" w:lineRule="exact"/>
        <w:ind w:firstLine="601"/>
        <w:jc w:val="left"/>
        <w:rPr>
          <w:rFonts w:ascii="Times New Roman" w:eastAsia="仿宋_GB2312" w:hAnsi="Times New Roman" w:cs="仿宋_GB2312"/>
          <w:sz w:val="30"/>
          <w:szCs w:val="30"/>
        </w:rPr>
      </w:pPr>
    </w:p>
    <w:p w:rsidR="00CF7504" w:rsidRDefault="00CF7504">
      <w:pPr>
        <w:autoSpaceDE w:val="0"/>
        <w:autoSpaceDN w:val="0"/>
        <w:adjustRightInd w:val="0"/>
        <w:spacing w:line="600" w:lineRule="exact"/>
        <w:ind w:firstLine="601"/>
        <w:jc w:val="left"/>
        <w:rPr>
          <w:rFonts w:ascii="Times New Roman" w:eastAsia="仿宋_GB2312" w:hAnsi="Times New Roman" w:cs="仿宋_GB2312"/>
          <w:sz w:val="30"/>
          <w:szCs w:val="30"/>
        </w:rPr>
      </w:pPr>
    </w:p>
    <w:p w:rsidR="00CF7504" w:rsidRDefault="00CF7504">
      <w:pPr>
        <w:autoSpaceDE w:val="0"/>
        <w:autoSpaceDN w:val="0"/>
        <w:adjustRightInd w:val="0"/>
        <w:spacing w:line="600" w:lineRule="exact"/>
        <w:ind w:firstLine="601"/>
        <w:jc w:val="left"/>
        <w:rPr>
          <w:rFonts w:ascii="Times New Roman" w:eastAsia="仿宋_GB2312" w:hAnsi="Times New Roman" w:cs="仿宋_GB2312"/>
          <w:sz w:val="30"/>
          <w:szCs w:val="30"/>
        </w:rPr>
      </w:pPr>
    </w:p>
    <w:p w:rsidR="00CF7504" w:rsidRDefault="00CF7504">
      <w:pPr>
        <w:autoSpaceDE w:val="0"/>
        <w:autoSpaceDN w:val="0"/>
        <w:adjustRightInd w:val="0"/>
        <w:spacing w:line="600" w:lineRule="exact"/>
        <w:ind w:firstLine="601"/>
        <w:jc w:val="left"/>
        <w:rPr>
          <w:rFonts w:ascii="Times New Roman" w:eastAsia="仿宋_GB2312" w:hAnsi="Times New Roman" w:cs="仿宋_GB2312"/>
          <w:sz w:val="30"/>
          <w:szCs w:val="30"/>
        </w:rPr>
      </w:pPr>
    </w:p>
    <w:p w:rsidR="00CF7504" w:rsidRDefault="00CF7504">
      <w:pPr>
        <w:autoSpaceDE w:val="0"/>
        <w:autoSpaceDN w:val="0"/>
        <w:adjustRightInd w:val="0"/>
        <w:spacing w:line="600" w:lineRule="exact"/>
        <w:ind w:firstLine="601"/>
        <w:jc w:val="left"/>
        <w:rPr>
          <w:rFonts w:ascii="Times New Roman" w:eastAsia="仿宋_GB2312" w:hAnsi="Times New Roman" w:cs="仿宋_GB2312"/>
          <w:sz w:val="30"/>
          <w:szCs w:val="30"/>
        </w:rPr>
      </w:pPr>
    </w:p>
    <w:p w:rsidR="00CF7504" w:rsidRDefault="00CF7504">
      <w:pPr>
        <w:autoSpaceDE w:val="0"/>
        <w:autoSpaceDN w:val="0"/>
        <w:adjustRightInd w:val="0"/>
        <w:spacing w:line="600" w:lineRule="exact"/>
        <w:ind w:firstLine="601"/>
        <w:jc w:val="left"/>
        <w:rPr>
          <w:rFonts w:ascii="Times New Roman" w:eastAsia="仿宋_GB2312" w:hAnsi="Times New Roman" w:cs="仿宋_GB2312"/>
          <w:sz w:val="30"/>
          <w:szCs w:val="30"/>
        </w:rPr>
      </w:pPr>
    </w:p>
    <w:p w:rsidR="00CF7504" w:rsidRDefault="004F3D99">
      <w:pPr>
        <w:keepNext/>
        <w:keepLines/>
        <w:autoSpaceDE w:val="0"/>
        <w:autoSpaceDN w:val="0"/>
        <w:adjustRightInd w:val="0"/>
        <w:spacing w:line="600" w:lineRule="exact"/>
        <w:ind w:firstLine="600"/>
        <w:jc w:val="left"/>
        <w:outlineLvl w:val="1"/>
        <w:rPr>
          <w:rFonts w:ascii="Times New Roman" w:eastAsia="方正小标宋简体" w:hAnsi="Times New Roman" w:cs="方正小标宋简体"/>
          <w:kern w:val="44"/>
          <w:sz w:val="44"/>
          <w:szCs w:val="44"/>
        </w:rPr>
      </w:pPr>
      <w:r>
        <w:rPr>
          <w:rFonts w:ascii="Times New Roman" w:eastAsia="方正小标宋简体" w:hAnsi="Times New Roman" w:cs="方正小标宋简体" w:hint="eastAsia"/>
          <w:kern w:val="44"/>
          <w:sz w:val="44"/>
          <w:szCs w:val="44"/>
        </w:rPr>
        <w:lastRenderedPageBreak/>
        <w:t>第三部分</w:t>
      </w:r>
      <w:r>
        <w:rPr>
          <w:rFonts w:ascii="Times New Roman" w:eastAsia="方正小标宋简体" w:hAnsi="Times New Roman" w:cs="方正小标宋简体" w:hint="eastAsia"/>
          <w:kern w:val="44"/>
          <w:sz w:val="44"/>
          <w:szCs w:val="44"/>
        </w:rPr>
        <w:t>2023</w:t>
      </w:r>
      <w:r>
        <w:rPr>
          <w:rFonts w:ascii="Times New Roman" w:eastAsia="方正小标宋简体" w:hAnsi="Times New Roman" w:cs="方正小标宋简体" w:hint="eastAsia"/>
          <w:kern w:val="44"/>
          <w:sz w:val="44"/>
          <w:szCs w:val="44"/>
        </w:rPr>
        <w:t>年度部门决算情况说明</w:t>
      </w:r>
    </w:p>
    <w:p w:rsidR="00CF7504" w:rsidRDefault="00CF7504">
      <w:pPr>
        <w:autoSpaceDE w:val="0"/>
        <w:autoSpaceDN w:val="0"/>
        <w:adjustRightInd w:val="0"/>
        <w:spacing w:line="580" w:lineRule="exact"/>
        <w:ind w:firstLine="600"/>
        <w:jc w:val="left"/>
        <w:rPr>
          <w:rFonts w:ascii="Times New Roman" w:eastAsia="黑体" w:hAnsi="Times New Roman" w:cs="黑体"/>
          <w:sz w:val="30"/>
          <w:szCs w:val="30"/>
          <w:lang w:val="zh-CN"/>
        </w:rPr>
      </w:pPr>
    </w:p>
    <w:p w:rsidR="00CF7504" w:rsidRDefault="004F3D99">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lang w:val="zh-CN"/>
        </w:rPr>
      </w:pPr>
      <w:r>
        <w:rPr>
          <w:rFonts w:ascii="Times New Roman" w:eastAsia="黑体" w:hAnsi="Times New Roman" w:cs="黑体" w:hint="eastAsia"/>
          <w:b/>
          <w:bCs/>
          <w:kern w:val="0"/>
          <w:sz w:val="30"/>
          <w:szCs w:val="30"/>
          <w:lang w:val="zh-CN"/>
        </w:rPr>
        <w:t>一、收入支出决算总体情况说明</w:t>
      </w:r>
    </w:p>
    <w:p w:rsidR="00CF7504" w:rsidRDefault="004F3D99">
      <w:pPr>
        <w:autoSpaceDE w:val="0"/>
        <w:autoSpaceDN w:val="0"/>
        <w:adjustRightInd w:val="0"/>
        <w:spacing w:line="600" w:lineRule="exact"/>
        <w:ind w:firstLine="600"/>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lang w:val="zh-CN"/>
        </w:rPr>
        <w:t>天津市南开区计量检定所</w:t>
      </w:r>
      <w:r>
        <w:rPr>
          <w:rFonts w:ascii="Times New Roman" w:eastAsia="仿宋_GB2312" w:hAnsi="Times New Roman" w:cs="仿宋_GB2312" w:hint="eastAsia"/>
          <w:sz w:val="30"/>
          <w:szCs w:val="30"/>
          <w:lang w:val="zh-CN"/>
        </w:rPr>
        <w:t>2023</w:t>
      </w:r>
      <w:r>
        <w:rPr>
          <w:rFonts w:ascii="Times New Roman" w:eastAsia="仿宋_GB2312" w:hAnsi="Times New Roman" w:cs="仿宋_GB2312" w:hint="eastAsia"/>
          <w:sz w:val="30"/>
          <w:szCs w:val="30"/>
          <w:lang w:val="zh-CN"/>
        </w:rPr>
        <w:t>年度收入、支出决算总计</w:t>
      </w:r>
      <w:r>
        <w:rPr>
          <w:rFonts w:ascii="Times New Roman" w:eastAsia="仿宋_GB2312" w:hAnsi="Times New Roman" w:cs="仿宋_GB2312" w:hint="eastAsia"/>
          <w:sz w:val="30"/>
          <w:szCs w:val="30"/>
        </w:rPr>
        <w:t>1,511,099.36</w:t>
      </w:r>
      <w:r>
        <w:rPr>
          <w:rFonts w:ascii="Times New Roman" w:eastAsia="仿宋_GB2312" w:hAnsi="Times New Roman" w:cs="仿宋_GB2312" w:hint="eastAsia"/>
          <w:sz w:val="30"/>
          <w:szCs w:val="30"/>
        </w:rPr>
        <w:t>元，与</w:t>
      </w:r>
      <w:r>
        <w:rPr>
          <w:rFonts w:ascii="Times New Roman" w:eastAsia="仿宋_GB2312" w:hAnsi="Times New Roman" w:cs="仿宋_GB2312" w:hint="eastAsia"/>
          <w:sz w:val="30"/>
          <w:szCs w:val="30"/>
        </w:rPr>
        <w:t>2022</w:t>
      </w:r>
      <w:r>
        <w:rPr>
          <w:rFonts w:ascii="Times New Roman" w:eastAsia="仿宋_GB2312" w:hAnsi="Times New Roman" w:cs="仿宋_GB2312" w:hint="eastAsia"/>
          <w:sz w:val="30"/>
          <w:szCs w:val="30"/>
        </w:rPr>
        <w:t>年度相比，收、支总计各减少</w:t>
      </w:r>
      <w:r>
        <w:rPr>
          <w:rFonts w:ascii="Times New Roman" w:eastAsia="仿宋_GB2312" w:hAnsi="Times New Roman" w:cs="仿宋_GB2312" w:hint="eastAsia"/>
          <w:sz w:val="30"/>
          <w:szCs w:val="30"/>
        </w:rPr>
        <w:t>348,918.96</w:t>
      </w:r>
      <w:r>
        <w:rPr>
          <w:rFonts w:ascii="Times New Roman" w:eastAsia="仿宋_GB2312" w:hAnsi="Times New Roman" w:cs="仿宋_GB2312" w:hint="eastAsia"/>
          <w:sz w:val="30"/>
          <w:szCs w:val="30"/>
        </w:rPr>
        <w:t>元，下降</w:t>
      </w:r>
      <w:r>
        <w:rPr>
          <w:rFonts w:ascii="Times New Roman" w:eastAsia="仿宋_GB2312" w:hAnsi="Times New Roman" w:cs="仿宋_GB2312" w:hint="eastAsia"/>
          <w:sz w:val="30"/>
          <w:szCs w:val="30"/>
        </w:rPr>
        <w:t>18.76%</w:t>
      </w:r>
      <w:r>
        <w:rPr>
          <w:rFonts w:ascii="Times New Roman" w:eastAsia="仿宋_GB2312" w:hAnsi="Times New Roman" w:cs="仿宋_GB2312" w:hint="eastAsia"/>
          <w:sz w:val="30"/>
          <w:szCs w:val="30"/>
        </w:rPr>
        <w:t>，</w:t>
      </w:r>
      <w:r>
        <w:rPr>
          <w:rFonts w:ascii="Times New Roman" w:eastAsia="仿宋_GB2312" w:hAnsi="Times New Roman" w:cs="仿宋_GB2312" w:hint="eastAsia"/>
          <w:sz w:val="30"/>
          <w:szCs w:val="30"/>
          <w:lang w:val="zh-CN"/>
        </w:rPr>
        <w:t>主要原因是</w:t>
      </w:r>
      <w:r>
        <w:rPr>
          <w:rFonts w:ascii="Times New Roman" w:eastAsia="仿宋_GB2312" w:hAnsi="Times New Roman" w:cs="仿宋_GB2312" w:hint="eastAsia"/>
          <w:sz w:val="30"/>
          <w:szCs w:val="30"/>
        </w:rPr>
        <w:t>：我所在职人员陆续退休。</w:t>
      </w:r>
    </w:p>
    <w:p w:rsidR="00CF7504" w:rsidRDefault="004F3D99">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rPr>
      </w:pPr>
      <w:r>
        <w:rPr>
          <w:rFonts w:ascii="Times New Roman" w:eastAsia="黑体" w:hAnsi="Times New Roman" w:cs="黑体" w:hint="eastAsia"/>
          <w:b/>
          <w:bCs/>
          <w:kern w:val="0"/>
          <w:sz w:val="30"/>
          <w:szCs w:val="30"/>
          <w:lang w:val="zh-CN"/>
        </w:rPr>
        <w:t>二、</w:t>
      </w:r>
      <w:r>
        <w:rPr>
          <w:rFonts w:ascii="Times New Roman" w:eastAsia="黑体" w:hAnsi="Times New Roman" w:cs="黑体" w:hint="eastAsia"/>
          <w:b/>
          <w:bCs/>
          <w:kern w:val="0"/>
          <w:sz w:val="30"/>
          <w:szCs w:val="30"/>
        </w:rPr>
        <w:t>收入决算情况</w:t>
      </w:r>
      <w:r>
        <w:rPr>
          <w:rFonts w:ascii="Times New Roman" w:eastAsia="黑体" w:hAnsi="Times New Roman" w:cs="黑体" w:hint="eastAsia"/>
          <w:b/>
          <w:bCs/>
          <w:kern w:val="0"/>
          <w:sz w:val="30"/>
          <w:szCs w:val="30"/>
          <w:lang w:val="zh-CN"/>
        </w:rPr>
        <w:t>说明</w:t>
      </w:r>
    </w:p>
    <w:p w:rsidR="00CF7504" w:rsidRDefault="004F3D99">
      <w:pPr>
        <w:autoSpaceDE w:val="0"/>
        <w:autoSpaceDN w:val="0"/>
        <w:adjustRightInd w:val="0"/>
        <w:spacing w:line="600" w:lineRule="exact"/>
        <w:ind w:firstLine="600"/>
        <w:jc w:val="left"/>
        <w:rPr>
          <w:rFonts w:ascii="Times New Roman" w:eastAsia="宋体" w:hAnsi="Times New Roman" w:cs="Times New Roman"/>
          <w:sz w:val="30"/>
          <w:szCs w:val="30"/>
        </w:rPr>
      </w:pPr>
      <w:r>
        <w:rPr>
          <w:rFonts w:ascii="Times New Roman" w:eastAsia="仿宋_GB2312" w:hAnsi="Times New Roman" w:cs="仿宋_GB2312" w:hint="eastAsia"/>
          <w:sz w:val="30"/>
          <w:szCs w:val="30"/>
        </w:rPr>
        <w:t>天津市南开区计量检定所</w:t>
      </w:r>
      <w:r>
        <w:rPr>
          <w:rFonts w:ascii="Times New Roman" w:eastAsia="仿宋_GB2312" w:hAnsi="Times New Roman" w:cs="Times New Roman" w:hint="eastAsia"/>
          <w:sz w:val="30"/>
          <w:szCs w:val="30"/>
        </w:rPr>
        <w:t>2023</w:t>
      </w:r>
      <w:r>
        <w:rPr>
          <w:rFonts w:ascii="Times New Roman" w:eastAsia="仿宋_GB2312" w:hAnsi="Times New Roman" w:cs="仿宋_GB2312" w:hint="eastAsia"/>
          <w:sz w:val="30"/>
          <w:szCs w:val="30"/>
          <w:lang w:val="zh-CN"/>
        </w:rPr>
        <w:t>年度本年收入合计</w:t>
      </w:r>
      <w:r>
        <w:rPr>
          <w:rFonts w:ascii="Times New Roman" w:eastAsia="仿宋_GB2312" w:hAnsi="Times New Roman" w:cs="Times New Roman" w:hint="eastAsia"/>
          <w:sz w:val="30"/>
          <w:szCs w:val="30"/>
        </w:rPr>
        <w:t>1,511,099.36</w:t>
      </w:r>
      <w:r>
        <w:rPr>
          <w:rFonts w:ascii="Times New Roman" w:eastAsia="仿宋_GB2312" w:hAnsi="Times New Roman" w:cs="仿宋_GB2312" w:hint="eastAsia"/>
          <w:sz w:val="30"/>
          <w:szCs w:val="30"/>
        </w:rPr>
        <w:t>元，与</w:t>
      </w:r>
      <w:r>
        <w:rPr>
          <w:rFonts w:ascii="Times New Roman" w:eastAsia="仿宋_GB2312" w:hAnsi="Times New Roman" w:cs="Times New Roman" w:hint="eastAsia"/>
          <w:sz w:val="30"/>
          <w:szCs w:val="30"/>
        </w:rPr>
        <w:t>2022</w:t>
      </w:r>
      <w:r>
        <w:rPr>
          <w:rFonts w:ascii="Times New Roman" w:eastAsia="仿宋_GB2312" w:hAnsi="Times New Roman" w:cs="仿宋_GB2312" w:hint="eastAsia"/>
          <w:sz w:val="30"/>
          <w:szCs w:val="30"/>
        </w:rPr>
        <w:t>年度相比</w:t>
      </w:r>
      <w:r>
        <w:rPr>
          <w:rFonts w:ascii="Times New Roman" w:eastAsia="仿宋_GB2312" w:hAnsi="Times New Roman" w:cs="仿宋_GB2312" w:hint="eastAsia"/>
          <w:sz w:val="30"/>
          <w:szCs w:val="30"/>
        </w:rPr>
        <w:t>减少</w:t>
      </w:r>
      <w:r>
        <w:rPr>
          <w:rFonts w:ascii="Times New Roman" w:eastAsia="仿宋_GB2312" w:hAnsi="Times New Roman" w:cs="仿宋_GB2312" w:hint="eastAsia"/>
          <w:sz w:val="30"/>
          <w:szCs w:val="30"/>
        </w:rPr>
        <w:t>343,758.59</w:t>
      </w:r>
      <w:r>
        <w:rPr>
          <w:rFonts w:ascii="Times New Roman" w:eastAsia="仿宋_GB2312" w:hAnsi="Times New Roman" w:cs="仿宋_GB2312" w:hint="eastAsia"/>
          <w:sz w:val="30"/>
          <w:szCs w:val="30"/>
        </w:rPr>
        <w:t>元，</w:t>
      </w:r>
      <w:r>
        <w:rPr>
          <w:rFonts w:ascii="Times New Roman" w:eastAsia="仿宋_GB2312" w:hAnsi="Times New Roman" w:cs="仿宋_GB2312" w:hint="eastAsia"/>
          <w:kern w:val="0"/>
          <w:sz w:val="30"/>
          <w:szCs w:val="30"/>
          <w:lang w:val="zh-CN"/>
        </w:rPr>
        <w:t>主要原因是</w:t>
      </w:r>
      <w:r>
        <w:rPr>
          <w:rFonts w:ascii="Times New Roman" w:eastAsia="仿宋_GB2312" w:hAnsi="Times New Roman" w:cs="仿宋_GB2312" w:hint="eastAsia"/>
          <w:kern w:val="0"/>
          <w:sz w:val="30"/>
          <w:szCs w:val="30"/>
        </w:rPr>
        <w:t>：</w:t>
      </w:r>
      <w:r>
        <w:rPr>
          <w:rFonts w:ascii="Times New Roman" w:eastAsia="仿宋_GB2312" w:hAnsi="Times New Roman" w:cs="仿宋_GB2312" w:hint="eastAsia"/>
          <w:kern w:val="0"/>
          <w:sz w:val="30"/>
          <w:szCs w:val="30"/>
        </w:rPr>
        <w:t>我所在职人员陆续退休。</w:t>
      </w:r>
      <w:r>
        <w:rPr>
          <w:rFonts w:ascii="Times New Roman" w:eastAsia="仿宋_GB2312" w:hAnsi="Times New Roman" w:cs="仿宋_GB2312" w:hint="eastAsia"/>
          <w:sz w:val="30"/>
          <w:szCs w:val="30"/>
        </w:rPr>
        <w:t>其中：</w:t>
      </w:r>
      <w:r>
        <w:rPr>
          <w:rFonts w:ascii="Times New Roman" w:eastAsia="仿宋_GB2312" w:hAnsi="Times New Roman" w:cs="仿宋_GB2312"/>
          <w:sz w:val="30"/>
          <w:szCs w:val="30"/>
          <w:lang w:val="zh-CN"/>
        </w:rPr>
        <w:t>一般公共预算财政拨款收入</w:t>
      </w:r>
      <w:r>
        <w:rPr>
          <w:rFonts w:ascii="Times New Roman" w:eastAsia="仿宋_GB2312" w:hAnsi="Times New Roman" w:cs="Times New Roman" w:hint="eastAsia"/>
          <w:sz w:val="30"/>
          <w:szCs w:val="30"/>
        </w:rPr>
        <w:t>1,511,099.36</w:t>
      </w:r>
      <w:r>
        <w:rPr>
          <w:rFonts w:ascii="Times New Roman" w:eastAsia="仿宋_GB2312" w:hAnsi="Times New Roman" w:cs="仿宋_GB2312" w:hint="eastAsia"/>
          <w:sz w:val="30"/>
          <w:szCs w:val="30"/>
          <w:lang w:val="zh-CN"/>
        </w:rPr>
        <w:t>元</w:t>
      </w:r>
      <w:r>
        <w:rPr>
          <w:rFonts w:ascii="Times New Roman" w:eastAsia="仿宋_GB2312" w:hAnsi="Times New Roman" w:cs="仿宋_GB2312"/>
          <w:sz w:val="30"/>
          <w:szCs w:val="30"/>
          <w:lang w:val="zh-CN"/>
        </w:rPr>
        <w:t>，占</w:t>
      </w:r>
      <w:r>
        <w:rPr>
          <w:rFonts w:ascii="Times New Roman" w:eastAsia="仿宋_GB2312" w:hAnsi="Times New Roman" w:cs="Times New Roman" w:hint="eastAsia"/>
          <w:sz w:val="30"/>
          <w:szCs w:val="30"/>
        </w:rPr>
        <w:t>100.0</w:t>
      </w:r>
      <w:r>
        <w:rPr>
          <w:rFonts w:ascii="Times New Roman" w:eastAsia="宋体" w:hAnsi="Times New Roman" w:cs="Times New Roman" w:hint="eastAsia"/>
          <w:sz w:val="30"/>
          <w:szCs w:val="30"/>
        </w:rPr>
        <w:t>%</w:t>
      </w:r>
      <w:r>
        <w:rPr>
          <w:rFonts w:ascii="Times New Roman" w:eastAsia="宋体" w:hAnsi="Times New Roman" w:cs="Times New Roman" w:hint="eastAsia"/>
          <w:sz w:val="30"/>
          <w:szCs w:val="30"/>
        </w:rPr>
        <w:t>。</w:t>
      </w:r>
    </w:p>
    <w:p w:rsidR="00CF7504" w:rsidRDefault="004F3D99">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rPr>
      </w:pPr>
      <w:r>
        <w:rPr>
          <w:rFonts w:ascii="Times New Roman" w:eastAsia="黑体" w:hAnsi="Times New Roman" w:cs="黑体" w:hint="eastAsia"/>
          <w:b/>
          <w:bCs/>
          <w:kern w:val="0"/>
          <w:sz w:val="30"/>
          <w:szCs w:val="30"/>
          <w:lang w:val="zh-CN"/>
        </w:rPr>
        <w:t>三、支出</w:t>
      </w:r>
      <w:r>
        <w:rPr>
          <w:rFonts w:ascii="Times New Roman" w:eastAsia="黑体" w:hAnsi="Times New Roman" w:cs="黑体" w:hint="eastAsia"/>
          <w:b/>
          <w:bCs/>
          <w:kern w:val="0"/>
          <w:sz w:val="30"/>
          <w:szCs w:val="30"/>
        </w:rPr>
        <w:t>决算情况说明</w:t>
      </w:r>
    </w:p>
    <w:p w:rsidR="00CF7504" w:rsidRDefault="004F3D99">
      <w:pPr>
        <w:autoSpaceDE w:val="0"/>
        <w:autoSpaceDN w:val="0"/>
        <w:adjustRightInd w:val="0"/>
        <w:spacing w:line="580" w:lineRule="exact"/>
        <w:ind w:firstLine="600"/>
        <w:jc w:val="left"/>
        <w:rPr>
          <w:rFonts w:ascii="Times New Roman" w:eastAsia="黑体" w:hAnsi="Times New Roman" w:cs="黑体"/>
          <w:sz w:val="30"/>
          <w:szCs w:val="30"/>
          <w:lang w:val="zh-CN"/>
        </w:rPr>
      </w:pPr>
      <w:r>
        <w:rPr>
          <w:rFonts w:ascii="Times New Roman" w:eastAsia="仿宋_GB2312" w:hAnsi="Times New Roman" w:cs="仿宋_GB2312" w:hint="eastAsia"/>
          <w:sz w:val="30"/>
          <w:szCs w:val="30"/>
        </w:rPr>
        <w:t>天津市南开区计量检定所</w:t>
      </w:r>
      <w:r>
        <w:rPr>
          <w:rFonts w:ascii="Times New Roman" w:eastAsia="宋体" w:hAnsi="Times New Roman" w:cs="宋体" w:hint="eastAsia"/>
          <w:sz w:val="30"/>
          <w:szCs w:val="30"/>
        </w:rPr>
        <w:t>2023</w:t>
      </w:r>
      <w:r>
        <w:rPr>
          <w:rFonts w:ascii="Times New Roman" w:eastAsia="仿宋_GB2312" w:hAnsi="Times New Roman" w:cs="仿宋_GB2312" w:hint="eastAsia"/>
          <w:sz w:val="30"/>
          <w:szCs w:val="30"/>
        </w:rPr>
        <w:t>年度本年支出合计</w:t>
      </w:r>
      <w:r>
        <w:rPr>
          <w:rFonts w:ascii="Times New Roman" w:eastAsia="仿宋_GB2312" w:hAnsi="Times New Roman" w:cs="仿宋_GB2312" w:hint="eastAsia"/>
          <w:sz w:val="30"/>
          <w:szCs w:val="30"/>
        </w:rPr>
        <w:t>1,511,099.36</w:t>
      </w:r>
      <w:r>
        <w:rPr>
          <w:rFonts w:ascii="Times New Roman" w:eastAsia="仿宋_GB2312" w:hAnsi="Times New Roman" w:cs="仿宋_GB2312" w:hint="eastAsia"/>
          <w:sz w:val="30"/>
          <w:szCs w:val="30"/>
        </w:rPr>
        <w:t>元，与</w:t>
      </w:r>
      <w:r>
        <w:rPr>
          <w:rFonts w:ascii="Times New Roman" w:eastAsia="仿宋_GB2312" w:hAnsi="Times New Roman" w:cs="Times New Roman" w:hint="eastAsia"/>
          <w:sz w:val="30"/>
          <w:szCs w:val="30"/>
        </w:rPr>
        <w:t>2022</w:t>
      </w:r>
      <w:r>
        <w:rPr>
          <w:rFonts w:ascii="Times New Roman" w:eastAsia="仿宋_GB2312" w:hAnsi="Times New Roman" w:cs="仿宋_GB2312" w:hint="eastAsia"/>
          <w:sz w:val="30"/>
          <w:szCs w:val="30"/>
        </w:rPr>
        <w:t>年度相比</w:t>
      </w:r>
      <w:r>
        <w:rPr>
          <w:rFonts w:ascii="Times New Roman" w:eastAsia="仿宋_GB2312" w:hAnsi="Times New Roman" w:cs="仿宋_GB2312" w:hint="eastAsia"/>
          <w:sz w:val="30"/>
          <w:szCs w:val="30"/>
        </w:rPr>
        <w:t>减少</w:t>
      </w:r>
      <w:r>
        <w:rPr>
          <w:rFonts w:ascii="Times New Roman" w:eastAsia="仿宋_GB2312" w:hAnsi="Times New Roman" w:cs="仿宋_GB2312" w:hint="eastAsia"/>
          <w:sz w:val="30"/>
          <w:szCs w:val="30"/>
        </w:rPr>
        <w:t>345,363.14</w:t>
      </w:r>
      <w:r>
        <w:rPr>
          <w:rFonts w:ascii="Times New Roman" w:eastAsia="仿宋_GB2312" w:hAnsi="Times New Roman" w:cs="仿宋_GB2312" w:hint="eastAsia"/>
          <w:sz w:val="30"/>
          <w:szCs w:val="30"/>
        </w:rPr>
        <w:t>元，</w:t>
      </w:r>
      <w:r>
        <w:rPr>
          <w:rFonts w:ascii="Times New Roman" w:eastAsia="仿宋_GB2312" w:hAnsi="Times New Roman" w:cs="仿宋_GB2312" w:hint="eastAsia"/>
          <w:sz w:val="30"/>
          <w:szCs w:val="30"/>
          <w:lang w:val="zh-CN"/>
        </w:rPr>
        <w:t>主要原因是</w:t>
      </w:r>
      <w:r>
        <w:rPr>
          <w:rFonts w:ascii="Times New Roman" w:eastAsia="仿宋_GB2312" w:hAnsi="Times New Roman" w:cs="仿宋_GB2312" w:hint="eastAsia"/>
          <w:sz w:val="30"/>
          <w:szCs w:val="30"/>
        </w:rPr>
        <w:t>：</w:t>
      </w:r>
      <w:r>
        <w:rPr>
          <w:rFonts w:ascii="Times New Roman" w:eastAsia="仿宋_GB2312" w:hAnsi="Times New Roman" w:cs="仿宋_GB2312" w:hint="eastAsia"/>
          <w:kern w:val="0"/>
          <w:sz w:val="30"/>
          <w:szCs w:val="30"/>
        </w:rPr>
        <w:t>我所在职人员陆续退休。</w:t>
      </w:r>
      <w:r>
        <w:rPr>
          <w:rFonts w:ascii="Times New Roman" w:eastAsia="仿宋_GB2312" w:hAnsi="Times New Roman" w:cs="仿宋_GB2312" w:hint="eastAsia"/>
          <w:sz w:val="30"/>
          <w:szCs w:val="30"/>
        </w:rPr>
        <w:t>其中：</w:t>
      </w:r>
      <w:r>
        <w:rPr>
          <w:rFonts w:ascii="Times New Roman" w:eastAsia="仿宋_GB2312" w:hAnsi="Times New Roman" w:cs="仿宋_GB2312"/>
          <w:sz w:val="30"/>
          <w:szCs w:val="30"/>
        </w:rPr>
        <w:t>基本支出</w:t>
      </w:r>
      <w:r>
        <w:rPr>
          <w:rFonts w:ascii="Times New Roman" w:eastAsia="仿宋_GB2312" w:hAnsi="Times New Roman" w:cs="仿宋_GB2312" w:hint="eastAsia"/>
          <w:sz w:val="30"/>
          <w:szCs w:val="30"/>
        </w:rPr>
        <w:t>1,491,099.36</w:t>
      </w:r>
      <w:r>
        <w:rPr>
          <w:rFonts w:ascii="Times New Roman" w:eastAsia="仿宋_GB2312" w:hAnsi="Times New Roman" w:cs="仿宋_GB2312" w:hint="eastAsia"/>
          <w:sz w:val="30"/>
          <w:szCs w:val="30"/>
        </w:rPr>
        <w:t>元</w:t>
      </w:r>
      <w:r>
        <w:rPr>
          <w:rFonts w:ascii="Times New Roman" w:eastAsia="仿宋_GB2312" w:hAnsi="Times New Roman" w:cs="仿宋_GB2312"/>
          <w:sz w:val="30"/>
          <w:szCs w:val="30"/>
        </w:rPr>
        <w:t>，</w:t>
      </w:r>
      <w:r>
        <w:rPr>
          <w:rFonts w:ascii="Times New Roman" w:eastAsia="仿宋_GB2312" w:hAnsi="Times New Roman" w:cs="仿宋_GB2312" w:hint="eastAsia"/>
          <w:sz w:val="30"/>
          <w:szCs w:val="30"/>
        </w:rPr>
        <w:t>占</w:t>
      </w:r>
      <w:r>
        <w:rPr>
          <w:rFonts w:ascii="Times New Roman" w:eastAsia="仿宋_GB2312" w:hAnsi="Times New Roman" w:cs="仿宋_GB2312" w:hint="eastAsia"/>
          <w:sz w:val="30"/>
          <w:szCs w:val="30"/>
        </w:rPr>
        <w:t>98.68</w:t>
      </w:r>
      <w:r>
        <w:rPr>
          <w:rFonts w:ascii="Times New Roman" w:eastAsia="仿宋_GB2312" w:hAnsi="Times New Roman" w:cs="仿宋_GB2312" w:hint="eastAsia"/>
          <w:sz w:val="30"/>
          <w:szCs w:val="30"/>
        </w:rPr>
        <w:t>%</w:t>
      </w:r>
      <w:r>
        <w:rPr>
          <w:rFonts w:ascii="Times New Roman" w:eastAsia="仿宋_GB2312" w:hAnsi="Times New Roman" w:cs="仿宋_GB2312" w:hint="eastAsia"/>
          <w:sz w:val="30"/>
          <w:szCs w:val="30"/>
        </w:rPr>
        <w:t>；</w:t>
      </w:r>
      <w:r>
        <w:rPr>
          <w:rFonts w:ascii="Times New Roman" w:eastAsia="仿宋_GB2312" w:hAnsi="Times New Roman" w:cs="仿宋_GB2312"/>
          <w:sz w:val="30"/>
          <w:szCs w:val="30"/>
        </w:rPr>
        <w:t>项目支出</w:t>
      </w:r>
      <w:r>
        <w:rPr>
          <w:rFonts w:ascii="Times New Roman" w:eastAsia="仿宋_GB2312" w:hAnsi="Times New Roman" w:cs="仿宋_GB2312" w:hint="eastAsia"/>
          <w:sz w:val="30"/>
          <w:szCs w:val="30"/>
        </w:rPr>
        <w:t>20,000.00</w:t>
      </w:r>
      <w:r>
        <w:rPr>
          <w:rFonts w:ascii="Times New Roman" w:eastAsia="仿宋_GB2312" w:hAnsi="Times New Roman" w:cs="仿宋_GB2312" w:hint="eastAsia"/>
          <w:sz w:val="30"/>
          <w:szCs w:val="30"/>
        </w:rPr>
        <w:t>元</w:t>
      </w:r>
      <w:r>
        <w:rPr>
          <w:rFonts w:ascii="Times New Roman" w:eastAsia="仿宋_GB2312" w:hAnsi="Times New Roman" w:cs="仿宋_GB2312"/>
          <w:sz w:val="30"/>
          <w:szCs w:val="30"/>
        </w:rPr>
        <w:t>，</w:t>
      </w:r>
      <w:r>
        <w:rPr>
          <w:rFonts w:ascii="Times New Roman" w:eastAsia="仿宋_GB2312" w:hAnsi="Times New Roman" w:cs="仿宋_GB2312" w:hint="eastAsia"/>
          <w:sz w:val="30"/>
          <w:szCs w:val="30"/>
        </w:rPr>
        <w:t>占</w:t>
      </w:r>
      <w:r>
        <w:rPr>
          <w:rFonts w:ascii="Times New Roman" w:eastAsia="仿宋_GB2312" w:hAnsi="Times New Roman" w:cs="仿宋_GB2312" w:hint="eastAsia"/>
          <w:sz w:val="30"/>
          <w:szCs w:val="30"/>
        </w:rPr>
        <w:t>1.32%</w:t>
      </w:r>
      <w:r>
        <w:rPr>
          <w:rFonts w:ascii="Times New Roman" w:eastAsia="仿宋_GB2312" w:hAnsi="Times New Roman" w:cs="仿宋_GB2312" w:hint="eastAsia"/>
          <w:sz w:val="30"/>
          <w:szCs w:val="30"/>
        </w:rPr>
        <w:t>。</w:t>
      </w:r>
    </w:p>
    <w:p w:rsidR="00CF7504" w:rsidRDefault="004F3D99">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lang w:val="zh-CN"/>
        </w:rPr>
      </w:pPr>
      <w:r>
        <w:rPr>
          <w:rFonts w:ascii="Times New Roman" w:eastAsia="黑体" w:hAnsi="Times New Roman" w:cs="黑体" w:hint="eastAsia"/>
          <w:b/>
          <w:bCs/>
          <w:kern w:val="0"/>
          <w:sz w:val="30"/>
          <w:szCs w:val="30"/>
          <w:lang w:val="zh-CN"/>
        </w:rPr>
        <w:t>四、财政拨款收支决算总体情况说明</w:t>
      </w:r>
    </w:p>
    <w:p w:rsidR="00CF7504" w:rsidRDefault="004F3D99">
      <w:pPr>
        <w:autoSpaceDE w:val="0"/>
        <w:autoSpaceDN w:val="0"/>
        <w:adjustRightInd w:val="0"/>
        <w:spacing w:line="580" w:lineRule="exact"/>
        <w:ind w:firstLine="600"/>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rPr>
        <w:t>天津市南开区计量检定所</w:t>
      </w:r>
      <w:r>
        <w:rPr>
          <w:rFonts w:ascii="Times New Roman" w:eastAsia="宋体" w:hAnsi="Times New Roman" w:cs="宋体" w:hint="eastAsia"/>
          <w:sz w:val="30"/>
          <w:szCs w:val="30"/>
        </w:rPr>
        <w:t>2023</w:t>
      </w:r>
      <w:r>
        <w:rPr>
          <w:rFonts w:ascii="Times New Roman" w:eastAsia="仿宋_GB2312" w:hAnsi="Times New Roman" w:cs="仿宋_GB2312" w:hint="eastAsia"/>
          <w:sz w:val="30"/>
          <w:szCs w:val="30"/>
        </w:rPr>
        <w:t>年度财政拨款收入、支出决算总计</w:t>
      </w:r>
      <w:r>
        <w:rPr>
          <w:rFonts w:ascii="Times New Roman" w:eastAsia="仿宋_GB2312" w:hAnsi="Times New Roman" w:cs="Times New Roman" w:hint="eastAsia"/>
          <w:sz w:val="30"/>
          <w:szCs w:val="30"/>
          <w:lang w:val="zh-CN"/>
        </w:rPr>
        <w:t>1,511,099.36</w:t>
      </w:r>
      <w:r>
        <w:rPr>
          <w:rFonts w:ascii="Times New Roman" w:eastAsia="仿宋_GB2312" w:hAnsi="Times New Roman" w:cs="仿宋_GB2312" w:hint="eastAsia"/>
          <w:sz w:val="30"/>
          <w:szCs w:val="30"/>
        </w:rPr>
        <w:t>元，与</w:t>
      </w:r>
      <w:r>
        <w:rPr>
          <w:rFonts w:ascii="Times New Roman" w:eastAsia="仿宋_GB2312" w:hAnsi="Times New Roman" w:cs="Times New Roman" w:hint="eastAsia"/>
          <w:sz w:val="30"/>
          <w:szCs w:val="30"/>
        </w:rPr>
        <w:t>2022</w:t>
      </w:r>
      <w:r>
        <w:rPr>
          <w:rFonts w:ascii="Times New Roman" w:eastAsia="仿宋_GB2312" w:hAnsi="Times New Roman" w:cs="仿宋_GB2312" w:hint="eastAsia"/>
          <w:sz w:val="30"/>
          <w:szCs w:val="30"/>
        </w:rPr>
        <w:t>年度相比，财政拨款收、支总计各</w:t>
      </w:r>
      <w:r>
        <w:rPr>
          <w:rFonts w:ascii="Times New Roman" w:eastAsia="仿宋_GB2312" w:hAnsi="Times New Roman" w:cs="仿宋_GB2312" w:hint="eastAsia"/>
          <w:sz w:val="30"/>
          <w:szCs w:val="30"/>
        </w:rPr>
        <w:t>减少</w:t>
      </w:r>
      <w:r>
        <w:rPr>
          <w:rFonts w:ascii="Times New Roman" w:eastAsia="仿宋_GB2312" w:hAnsi="Times New Roman" w:cs="仿宋_GB2312" w:hint="eastAsia"/>
          <w:sz w:val="30"/>
          <w:szCs w:val="30"/>
        </w:rPr>
        <w:t>348,918.96</w:t>
      </w:r>
      <w:r>
        <w:rPr>
          <w:rFonts w:ascii="Times New Roman" w:eastAsia="仿宋_GB2312" w:hAnsi="Times New Roman" w:cs="仿宋_GB2312" w:hint="eastAsia"/>
          <w:sz w:val="30"/>
          <w:szCs w:val="30"/>
        </w:rPr>
        <w:t>元，</w:t>
      </w:r>
      <w:r>
        <w:rPr>
          <w:rFonts w:ascii="Times New Roman" w:eastAsia="仿宋_GB2312" w:hAnsi="Times New Roman" w:cs="仿宋_GB2312" w:hint="eastAsia"/>
          <w:sz w:val="30"/>
          <w:szCs w:val="30"/>
        </w:rPr>
        <w:t>下降</w:t>
      </w:r>
      <w:r>
        <w:rPr>
          <w:rFonts w:ascii="Times New Roman" w:eastAsia="仿宋_GB2312" w:hAnsi="Times New Roman" w:cs="仿宋_GB2312" w:hint="eastAsia"/>
          <w:sz w:val="30"/>
          <w:szCs w:val="30"/>
        </w:rPr>
        <w:t>18.76</w:t>
      </w:r>
      <w:r>
        <w:rPr>
          <w:rFonts w:ascii="Times New Roman" w:eastAsia="仿宋_GB2312" w:hAnsi="Times New Roman" w:cs="Times New Roman" w:hint="eastAsia"/>
          <w:sz w:val="30"/>
          <w:szCs w:val="30"/>
        </w:rPr>
        <w:t>%</w:t>
      </w:r>
      <w:r>
        <w:rPr>
          <w:rFonts w:ascii="Times New Roman" w:eastAsia="仿宋_GB2312" w:hAnsi="Times New Roman" w:cs="仿宋_GB2312" w:hint="eastAsia"/>
          <w:sz w:val="30"/>
          <w:szCs w:val="30"/>
        </w:rPr>
        <w:t>，</w:t>
      </w:r>
      <w:r>
        <w:rPr>
          <w:rFonts w:ascii="Times New Roman" w:eastAsia="仿宋_GB2312" w:hAnsi="Times New Roman" w:cs="仿宋_GB2312" w:hint="eastAsia"/>
          <w:sz w:val="30"/>
          <w:szCs w:val="30"/>
          <w:lang w:val="zh-CN"/>
        </w:rPr>
        <w:t>主要原因是：</w:t>
      </w:r>
      <w:r>
        <w:rPr>
          <w:rFonts w:ascii="Times New Roman" w:eastAsia="仿宋_GB2312" w:hAnsi="Times New Roman" w:cs="仿宋_GB2312" w:hint="eastAsia"/>
          <w:sz w:val="30"/>
          <w:szCs w:val="30"/>
        </w:rPr>
        <w:t>我所在职人员陆续退休。</w:t>
      </w:r>
    </w:p>
    <w:p w:rsidR="00CF7504" w:rsidRDefault="004F3D99">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lang w:val="zh-CN"/>
        </w:rPr>
      </w:pPr>
      <w:r>
        <w:rPr>
          <w:rFonts w:ascii="Times New Roman" w:eastAsia="黑体" w:hAnsi="Times New Roman" w:cs="黑体" w:hint="eastAsia"/>
          <w:b/>
          <w:bCs/>
          <w:kern w:val="0"/>
          <w:sz w:val="30"/>
          <w:szCs w:val="30"/>
          <w:lang w:val="zh-CN"/>
        </w:rPr>
        <w:lastRenderedPageBreak/>
        <w:t>五、一般公共预算财政拨款支出决算情况说明</w:t>
      </w:r>
    </w:p>
    <w:p w:rsidR="00CF7504" w:rsidRDefault="004F3D99">
      <w:pPr>
        <w:autoSpaceDE w:val="0"/>
        <w:autoSpaceDN w:val="0"/>
        <w:adjustRightInd w:val="0"/>
        <w:spacing w:line="600" w:lineRule="exact"/>
        <w:ind w:left="480"/>
        <w:jc w:val="left"/>
        <w:rPr>
          <w:rFonts w:ascii="Times New Roman" w:eastAsia="楷体" w:hAnsi="Times New Roman" w:cs="楷体"/>
          <w:b/>
          <w:bCs/>
          <w:kern w:val="0"/>
          <w:sz w:val="30"/>
          <w:szCs w:val="30"/>
        </w:rPr>
      </w:pPr>
      <w:r>
        <w:rPr>
          <w:rFonts w:ascii="Times New Roman" w:eastAsia="楷体" w:hAnsi="Times New Roman" w:cs="楷体" w:hint="eastAsia"/>
          <w:b/>
          <w:bCs/>
          <w:kern w:val="0"/>
          <w:sz w:val="30"/>
          <w:szCs w:val="30"/>
        </w:rPr>
        <w:t>（一）总体情况</w:t>
      </w:r>
    </w:p>
    <w:p w:rsidR="00CF7504" w:rsidRDefault="004F3D99">
      <w:pPr>
        <w:autoSpaceDE w:val="0"/>
        <w:autoSpaceDN w:val="0"/>
        <w:adjustRightInd w:val="0"/>
        <w:spacing w:line="600" w:lineRule="exact"/>
        <w:ind w:firstLine="720"/>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rPr>
        <w:t>天津市南开区计量检定所</w:t>
      </w: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年度部门决算一般公共预算财政拨款支出</w:t>
      </w:r>
      <w:r>
        <w:rPr>
          <w:rFonts w:ascii="Times New Roman" w:eastAsia="仿宋_GB2312" w:hAnsi="Times New Roman" w:cs="仿宋_GB2312" w:hint="eastAsia"/>
          <w:sz w:val="30"/>
          <w:szCs w:val="30"/>
          <w:lang w:val="zh-CN"/>
        </w:rPr>
        <w:t>合</w:t>
      </w:r>
      <w:r>
        <w:rPr>
          <w:rFonts w:ascii="Times New Roman" w:eastAsia="仿宋_GB2312" w:hAnsi="Times New Roman" w:cs="仿宋_GB2312" w:hint="eastAsia"/>
          <w:sz w:val="30"/>
          <w:szCs w:val="30"/>
        </w:rPr>
        <w:t>计</w:t>
      </w:r>
      <w:r>
        <w:rPr>
          <w:rFonts w:ascii="Times New Roman" w:eastAsia="仿宋_GB2312" w:hAnsi="Times New Roman" w:cs="仿宋_GB2312" w:hint="eastAsia"/>
          <w:sz w:val="30"/>
          <w:szCs w:val="30"/>
        </w:rPr>
        <w:t>1,511,099.36</w:t>
      </w:r>
      <w:r>
        <w:rPr>
          <w:rFonts w:ascii="Times New Roman" w:eastAsia="仿宋_GB2312" w:hAnsi="Times New Roman" w:cs="仿宋_GB2312" w:hint="eastAsia"/>
          <w:sz w:val="30"/>
          <w:szCs w:val="30"/>
        </w:rPr>
        <w:t>元，占本年支出合计的</w:t>
      </w:r>
      <w:r>
        <w:rPr>
          <w:rFonts w:ascii="Times New Roman" w:eastAsia="仿宋_GB2312" w:hAnsi="Times New Roman" w:cs="仿宋_GB2312" w:hint="eastAsia"/>
          <w:sz w:val="30"/>
          <w:szCs w:val="30"/>
        </w:rPr>
        <w:t>100.0%</w:t>
      </w:r>
      <w:r>
        <w:rPr>
          <w:rFonts w:ascii="Times New Roman" w:eastAsia="仿宋_GB2312" w:hAnsi="Times New Roman" w:cs="仿宋_GB2312" w:hint="eastAsia"/>
          <w:sz w:val="30"/>
          <w:szCs w:val="30"/>
        </w:rPr>
        <w:t>，与</w:t>
      </w:r>
      <w:r>
        <w:rPr>
          <w:rFonts w:ascii="Times New Roman" w:eastAsia="仿宋_GB2312" w:hAnsi="Times New Roman" w:cs="仿宋_GB2312" w:hint="eastAsia"/>
          <w:sz w:val="30"/>
          <w:szCs w:val="30"/>
        </w:rPr>
        <w:t>2022</w:t>
      </w:r>
      <w:r>
        <w:rPr>
          <w:rFonts w:ascii="Times New Roman" w:eastAsia="仿宋_GB2312" w:hAnsi="Times New Roman" w:cs="仿宋_GB2312" w:hint="eastAsia"/>
          <w:sz w:val="30"/>
          <w:szCs w:val="30"/>
        </w:rPr>
        <w:t>年度相比，一般公共预算财政拨款支出</w:t>
      </w:r>
      <w:r>
        <w:rPr>
          <w:rFonts w:ascii="Times New Roman" w:eastAsia="仿宋_GB2312" w:hAnsi="Times New Roman" w:cs="仿宋_GB2312" w:hint="eastAsia"/>
          <w:sz w:val="30"/>
          <w:szCs w:val="30"/>
        </w:rPr>
        <w:t>减少</w:t>
      </w:r>
      <w:r>
        <w:rPr>
          <w:rFonts w:ascii="Times New Roman" w:eastAsia="仿宋_GB2312" w:hAnsi="Times New Roman" w:cs="仿宋_GB2312" w:hint="eastAsia"/>
          <w:sz w:val="30"/>
          <w:szCs w:val="30"/>
        </w:rPr>
        <w:t>345,363.14</w:t>
      </w:r>
      <w:r>
        <w:rPr>
          <w:rFonts w:ascii="Times New Roman" w:eastAsia="仿宋_GB2312" w:hAnsi="Times New Roman" w:cs="仿宋_GB2312" w:hint="eastAsia"/>
          <w:sz w:val="30"/>
          <w:szCs w:val="30"/>
        </w:rPr>
        <w:t>元，</w:t>
      </w:r>
      <w:r>
        <w:rPr>
          <w:rFonts w:ascii="Times New Roman" w:eastAsia="仿宋_GB2312" w:hAnsi="Times New Roman" w:cs="仿宋_GB2312" w:hint="eastAsia"/>
          <w:sz w:val="30"/>
          <w:szCs w:val="30"/>
        </w:rPr>
        <w:t>下降</w:t>
      </w:r>
      <w:r>
        <w:rPr>
          <w:rFonts w:ascii="Times New Roman" w:eastAsia="仿宋_GB2312" w:hAnsi="Times New Roman" w:cs="仿宋_GB2312" w:hint="eastAsia"/>
          <w:sz w:val="30"/>
          <w:szCs w:val="30"/>
        </w:rPr>
        <w:t>18.6%</w:t>
      </w:r>
      <w:r>
        <w:rPr>
          <w:rFonts w:ascii="Times New Roman" w:eastAsia="仿宋_GB2312" w:hAnsi="Times New Roman" w:cs="仿宋_GB2312" w:hint="eastAsia"/>
          <w:sz w:val="30"/>
          <w:szCs w:val="30"/>
        </w:rPr>
        <w:t>，</w:t>
      </w:r>
      <w:r>
        <w:rPr>
          <w:rFonts w:ascii="Times New Roman" w:eastAsia="仿宋_GB2312" w:hAnsi="Times New Roman" w:cs="仿宋_GB2312" w:hint="eastAsia"/>
          <w:sz w:val="30"/>
          <w:szCs w:val="30"/>
          <w:lang w:val="zh-CN"/>
        </w:rPr>
        <w:t>主要原因是</w:t>
      </w:r>
      <w:r>
        <w:rPr>
          <w:rFonts w:ascii="Times New Roman" w:eastAsia="仿宋_GB2312" w:hAnsi="Times New Roman" w:cs="仿宋_GB2312" w:hint="eastAsia"/>
          <w:sz w:val="30"/>
          <w:szCs w:val="30"/>
        </w:rPr>
        <w:t>：我所在职人员陆续退休。</w:t>
      </w:r>
    </w:p>
    <w:p w:rsidR="00CF7504" w:rsidRDefault="004F3D99">
      <w:pPr>
        <w:autoSpaceDE w:val="0"/>
        <w:autoSpaceDN w:val="0"/>
        <w:adjustRightInd w:val="0"/>
        <w:spacing w:line="600" w:lineRule="exact"/>
        <w:ind w:left="480"/>
        <w:jc w:val="left"/>
        <w:rPr>
          <w:rFonts w:ascii="Times New Roman" w:eastAsia="楷体" w:hAnsi="Times New Roman" w:cs="楷体"/>
          <w:b/>
          <w:bCs/>
          <w:kern w:val="0"/>
          <w:sz w:val="30"/>
          <w:szCs w:val="30"/>
        </w:rPr>
      </w:pPr>
      <w:r>
        <w:rPr>
          <w:rFonts w:ascii="Times New Roman" w:eastAsia="楷体" w:hAnsi="Times New Roman" w:cs="楷体" w:hint="eastAsia"/>
          <w:b/>
          <w:bCs/>
          <w:kern w:val="0"/>
          <w:sz w:val="30"/>
          <w:szCs w:val="30"/>
        </w:rPr>
        <w:t>（二）</w:t>
      </w:r>
      <w:r>
        <w:rPr>
          <w:rFonts w:ascii="Times New Roman" w:eastAsia="楷体" w:hAnsi="Times New Roman" w:cs="楷体" w:hint="eastAsia"/>
          <w:b/>
          <w:bCs/>
          <w:kern w:val="0"/>
          <w:sz w:val="30"/>
          <w:szCs w:val="30"/>
          <w:lang w:val="zh-CN"/>
        </w:rPr>
        <w:t>支出结构</w:t>
      </w:r>
      <w:r>
        <w:rPr>
          <w:rFonts w:ascii="Times New Roman" w:eastAsia="楷体" w:hAnsi="Times New Roman" w:cs="楷体" w:hint="eastAsia"/>
          <w:b/>
          <w:bCs/>
          <w:kern w:val="0"/>
          <w:sz w:val="30"/>
          <w:szCs w:val="30"/>
        </w:rPr>
        <w:t>情况</w:t>
      </w:r>
    </w:p>
    <w:p w:rsidR="00CF7504" w:rsidRDefault="004F3D99">
      <w:pPr>
        <w:autoSpaceDE w:val="0"/>
        <w:autoSpaceDN w:val="0"/>
        <w:adjustRightInd w:val="0"/>
        <w:spacing w:line="600" w:lineRule="exact"/>
        <w:ind w:firstLine="720"/>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年度一般公共预算财政拨款支出</w:t>
      </w:r>
      <w:r>
        <w:rPr>
          <w:rFonts w:ascii="Times New Roman" w:eastAsia="仿宋_GB2312" w:hAnsi="Times New Roman" w:cs="Times New Roman" w:hint="eastAsia"/>
          <w:sz w:val="30"/>
          <w:szCs w:val="30"/>
        </w:rPr>
        <w:t>1,511,099.36</w:t>
      </w:r>
      <w:r>
        <w:rPr>
          <w:rFonts w:ascii="Times New Roman" w:eastAsia="仿宋_GB2312" w:hAnsi="Times New Roman" w:cs="仿宋_GB2312" w:hint="eastAsia"/>
          <w:sz w:val="30"/>
          <w:szCs w:val="30"/>
        </w:rPr>
        <w:t>元，</w:t>
      </w:r>
      <w:r>
        <w:rPr>
          <w:rFonts w:ascii="Times New Roman" w:eastAsia="仿宋_GB2312" w:hAnsi="Times New Roman" w:cs="仿宋_GB2312" w:hint="eastAsia"/>
          <w:kern w:val="0"/>
          <w:sz w:val="30"/>
          <w:szCs w:val="30"/>
        </w:rPr>
        <w:t>主要用于以下方面：</w:t>
      </w: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年度一般公共预算财政拨款支出</w:t>
      </w:r>
      <w:r>
        <w:rPr>
          <w:rFonts w:ascii="Times New Roman" w:eastAsia="仿宋_GB2312" w:hAnsi="Times New Roman" w:cs="仿宋_GB2312" w:hint="eastAsia"/>
          <w:sz w:val="30"/>
          <w:szCs w:val="30"/>
        </w:rPr>
        <w:t>1,511,099.36</w:t>
      </w:r>
      <w:r>
        <w:rPr>
          <w:rFonts w:ascii="Times New Roman" w:eastAsia="仿宋_GB2312" w:hAnsi="Times New Roman" w:cs="仿宋_GB2312" w:hint="eastAsia"/>
          <w:sz w:val="30"/>
          <w:szCs w:val="30"/>
        </w:rPr>
        <w:t>元，</w:t>
      </w:r>
      <w:r>
        <w:rPr>
          <w:rFonts w:ascii="Times New Roman" w:eastAsia="仿宋_GB2312" w:hAnsi="Times New Roman" w:cs="仿宋_GB2312" w:hint="eastAsia"/>
          <w:sz w:val="30"/>
          <w:szCs w:val="30"/>
        </w:rPr>
        <w:t xml:space="preserve"> </w:t>
      </w:r>
      <w:r>
        <w:rPr>
          <w:rFonts w:ascii="Times New Roman" w:eastAsia="仿宋_GB2312" w:hAnsi="Times New Roman" w:cs="仿宋_GB2312" w:hint="eastAsia"/>
          <w:sz w:val="30"/>
          <w:szCs w:val="30"/>
        </w:rPr>
        <w:t>主要用于以下方面：一般公共服务支出</w:t>
      </w:r>
      <w:r>
        <w:rPr>
          <w:rFonts w:ascii="Times New Roman" w:eastAsia="仿宋_GB2312" w:hAnsi="Times New Roman" w:cs="仿宋_GB2312" w:hint="eastAsia"/>
          <w:sz w:val="30"/>
          <w:szCs w:val="30"/>
        </w:rPr>
        <w:t>1298431.56</w:t>
      </w:r>
      <w:r>
        <w:rPr>
          <w:rFonts w:ascii="Times New Roman" w:eastAsia="仿宋_GB2312" w:hAnsi="Times New Roman" w:cs="仿宋_GB2312" w:hint="eastAsia"/>
          <w:sz w:val="30"/>
          <w:szCs w:val="30"/>
        </w:rPr>
        <w:t>元，占</w:t>
      </w:r>
      <w:r>
        <w:rPr>
          <w:rFonts w:ascii="Times New Roman" w:eastAsia="仿宋_GB2312" w:hAnsi="Times New Roman" w:cs="仿宋_GB2312" w:hint="eastAsia"/>
          <w:sz w:val="30"/>
          <w:szCs w:val="30"/>
        </w:rPr>
        <w:t>85.93%</w:t>
      </w:r>
      <w:r>
        <w:rPr>
          <w:rFonts w:ascii="Times New Roman" w:eastAsia="仿宋_GB2312" w:hAnsi="Times New Roman" w:cs="仿宋_GB2312" w:hint="eastAsia"/>
          <w:sz w:val="30"/>
          <w:szCs w:val="30"/>
        </w:rPr>
        <w:t>；社会保障和就业支出</w:t>
      </w:r>
      <w:r>
        <w:rPr>
          <w:rFonts w:ascii="Times New Roman" w:eastAsia="仿宋_GB2312" w:hAnsi="Times New Roman" w:cs="仿宋_GB2312" w:hint="eastAsia"/>
          <w:sz w:val="30"/>
          <w:szCs w:val="30"/>
        </w:rPr>
        <w:t>148231.44</w:t>
      </w:r>
      <w:r>
        <w:rPr>
          <w:rFonts w:ascii="Times New Roman" w:eastAsia="仿宋_GB2312" w:hAnsi="Times New Roman" w:cs="仿宋_GB2312" w:hint="eastAsia"/>
          <w:sz w:val="30"/>
          <w:szCs w:val="30"/>
        </w:rPr>
        <w:t>元，占</w:t>
      </w:r>
      <w:r>
        <w:rPr>
          <w:rFonts w:ascii="Times New Roman" w:eastAsia="仿宋_GB2312" w:hAnsi="Times New Roman" w:cs="仿宋_GB2312" w:hint="eastAsia"/>
          <w:sz w:val="30"/>
          <w:szCs w:val="30"/>
        </w:rPr>
        <w:t>9.81%</w:t>
      </w:r>
      <w:r>
        <w:rPr>
          <w:rFonts w:ascii="Times New Roman" w:eastAsia="仿宋_GB2312" w:hAnsi="Times New Roman" w:cs="仿宋_GB2312" w:hint="eastAsia"/>
          <w:sz w:val="30"/>
          <w:szCs w:val="30"/>
        </w:rPr>
        <w:t>；卫生健康支出</w:t>
      </w:r>
      <w:r>
        <w:rPr>
          <w:rFonts w:ascii="Times New Roman" w:eastAsia="仿宋_GB2312" w:hAnsi="Times New Roman" w:cs="仿宋_GB2312" w:hint="eastAsia"/>
          <w:sz w:val="30"/>
          <w:szCs w:val="30"/>
        </w:rPr>
        <w:t>64,436.36</w:t>
      </w:r>
      <w:r>
        <w:rPr>
          <w:rFonts w:ascii="Times New Roman" w:eastAsia="仿宋_GB2312" w:hAnsi="Times New Roman" w:cs="仿宋_GB2312" w:hint="eastAsia"/>
          <w:sz w:val="30"/>
          <w:szCs w:val="30"/>
        </w:rPr>
        <w:t>元，占</w:t>
      </w:r>
      <w:r>
        <w:rPr>
          <w:rFonts w:ascii="Times New Roman" w:eastAsia="仿宋_GB2312" w:hAnsi="Times New Roman" w:cs="仿宋_GB2312" w:hint="eastAsia"/>
          <w:sz w:val="30"/>
          <w:szCs w:val="30"/>
        </w:rPr>
        <w:t>4.26%</w:t>
      </w:r>
      <w:r>
        <w:rPr>
          <w:rFonts w:ascii="Times New Roman" w:eastAsia="仿宋_GB2312" w:hAnsi="Times New Roman" w:cs="仿宋_GB2312" w:hint="eastAsia"/>
          <w:sz w:val="30"/>
          <w:szCs w:val="30"/>
        </w:rPr>
        <w:t>。</w:t>
      </w:r>
    </w:p>
    <w:p w:rsidR="00CF7504" w:rsidRDefault="004F3D99">
      <w:pPr>
        <w:autoSpaceDE w:val="0"/>
        <w:autoSpaceDN w:val="0"/>
        <w:adjustRightInd w:val="0"/>
        <w:spacing w:line="600" w:lineRule="exact"/>
        <w:ind w:left="480"/>
        <w:jc w:val="left"/>
        <w:rPr>
          <w:rFonts w:ascii="Times New Roman" w:eastAsia="楷体" w:hAnsi="Times New Roman" w:cs="楷体"/>
          <w:b/>
          <w:bCs/>
          <w:kern w:val="0"/>
          <w:sz w:val="30"/>
          <w:szCs w:val="30"/>
        </w:rPr>
      </w:pPr>
      <w:r>
        <w:rPr>
          <w:rFonts w:ascii="Times New Roman" w:eastAsia="楷体" w:hAnsi="Times New Roman" w:cs="楷体" w:hint="eastAsia"/>
          <w:b/>
          <w:bCs/>
          <w:kern w:val="0"/>
          <w:sz w:val="30"/>
          <w:szCs w:val="30"/>
        </w:rPr>
        <w:t>（三）具体情况</w:t>
      </w:r>
    </w:p>
    <w:p w:rsidR="00CF7504" w:rsidRDefault="004F3D99">
      <w:pPr>
        <w:autoSpaceDE w:val="0"/>
        <w:autoSpaceDN w:val="0"/>
        <w:adjustRightInd w:val="0"/>
        <w:spacing w:line="600" w:lineRule="exact"/>
        <w:ind w:firstLine="600"/>
        <w:jc w:val="left"/>
        <w:rPr>
          <w:rFonts w:ascii="Times New Roman" w:eastAsia="仿宋_GB2312" w:hAnsi="Times New Roman" w:cs="仿宋_GB2312"/>
          <w:kern w:val="0"/>
          <w:sz w:val="30"/>
          <w:szCs w:val="30"/>
        </w:rPr>
      </w:pPr>
      <w:r>
        <w:rPr>
          <w:rFonts w:ascii="Times New Roman" w:eastAsia="仿宋_GB2312" w:hAnsi="Times New Roman" w:cs="仿宋_GB2312" w:hint="eastAsia"/>
          <w:kern w:val="0"/>
          <w:sz w:val="30"/>
          <w:szCs w:val="30"/>
        </w:rPr>
        <w:t>2023</w:t>
      </w:r>
      <w:r>
        <w:rPr>
          <w:rFonts w:ascii="Times New Roman" w:eastAsia="仿宋_GB2312" w:hAnsi="Times New Roman" w:cs="仿宋_GB2312" w:hint="eastAsia"/>
          <w:kern w:val="0"/>
          <w:sz w:val="30"/>
          <w:szCs w:val="30"/>
        </w:rPr>
        <w:t>年度一般公共预算财政拨款支出年初预算为</w:t>
      </w:r>
      <w:r>
        <w:rPr>
          <w:rFonts w:ascii="Times New Roman" w:eastAsia="仿宋_GB2312" w:hAnsi="Times New Roman" w:cs="Times New Roman" w:hint="eastAsia"/>
          <w:sz w:val="30"/>
          <w:szCs w:val="30"/>
        </w:rPr>
        <w:t>1,780,099.32</w:t>
      </w:r>
      <w:r>
        <w:rPr>
          <w:rFonts w:ascii="Times New Roman" w:eastAsia="仿宋_GB2312" w:hAnsi="Times New Roman" w:cs="仿宋_GB2312" w:hint="eastAsia"/>
          <w:kern w:val="0"/>
          <w:sz w:val="30"/>
          <w:szCs w:val="30"/>
        </w:rPr>
        <w:t>元，支出决算为</w:t>
      </w:r>
      <w:r>
        <w:rPr>
          <w:rFonts w:ascii="Times New Roman" w:eastAsia="仿宋_GB2312" w:hAnsi="Times New Roman" w:cs="Times New Roman" w:hint="eastAsia"/>
          <w:sz w:val="30"/>
          <w:szCs w:val="30"/>
        </w:rPr>
        <w:t>1,511,099.36</w:t>
      </w:r>
      <w:r>
        <w:rPr>
          <w:rFonts w:ascii="Times New Roman" w:eastAsia="仿宋_GB2312" w:hAnsi="Times New Roman" w:cs="仿宋_GB2312" w:hint="eastAsia"/>
          <w:kern w:val="0"/>
          <w:sz w:val="30"/>
          <w:szCs w:val="30"/>
        </w:rPr>
        <w:t>元，完成年初预算的</w:t>
      </w:r>
      <w:r>
        <w:rPr>
          <w:rFonts w:ascii="Times New Roman" w:eastAsia="仿宋_GB2312" w:hAnsi="Times New Roman" w:cs="Times New Roman" w:hint="eastAsia"/>
          <w:sz w:val="30"/>
          <w:szCs w:val="30"/>
        </w:rPr>
        <w:t>84.89%</w:t>
      </w:r>
      <w:r>
        <w:rPr>
          <w:rFonts w:ascii="Times New Roman" w:eastAsia="仿宋_GB2312" w:hAnsi="Times New Roman" w:cs="仿宋_GB2312" w:hint="eastAsia"/>
          <w:kern w:val="0"/>
          <w:sz w:val="30"/>
          <w:szCs w:val="30"/>
        </w:rPr>
        <w:t>。其中：</w:t>
      </w:r>
    </w:p>
    <w:p w:rsidR="00CF7504" w:rsidRDefault="004F3D99">
      <w:pPr>
        <w:autoSpaceDE w:val="0"/>
        <w:autoSpaceDN w:val="0"/>
        <w:adjustRightInd w:val="0"/>
        <w:spacing w:line="600" w:lineRule="exact"/>
        <w:ind w:firstLine="720"/>
        <w:jc w:val="left"/>
        <w:rPr>
          <w:rFonts w:ascii="Times New Roman" w:eastAsia="黑体" w:hAnsi="Times New Roman" w:cs="黑体"/>
          <w:b/>
          <w:bCs/>
          <w:kern w:val="0"/>
          <w:sz w:val="30"/>
          <w:szCs w:val="30"/>
        </w:rPr>
      </w:pPr>
      <w:r>
        <w:rPr>
          <w:rFonts w:ascii="Times New Roman" w:eastAsia="仿宋_GB2312" w:hAnsi="Times New Roman" w:cs="仿宋_GB2312" w:hint="eastAsia"/>
          <w:sz w:val="30"/>
          <w:szCs w:val="30"/>
        </w:rPr>
        <w:t>1.</w:t>
      </w:r>
      <w:r>
        <w:rPr>
          <w:rFonts w:ascii="Times New Roman" w:eastAsia="仿宋_GB2312" w:hAnsi="Times New Roman" w:cs="仿宋_GB2312" w:hint="eastAsia"/>
          <w:sz w:val="30"/>
          <w:szCs w:val="30"/>
        </w:rPr>
        <w:t>社会保障和就业支出（类）行政事业单位养老支出（款）机关事业单位职业年金缴费支出（项）的年初预算数为</w:t>
      </w:r>
      <w:r>
        <w:rPr>
          <w:rFonts w:ascii="Times New Roman" w:eastAsia="仿宋_GB2312" w:hAnsi="Times New Roman" w:cs="仿宋_GB2312" w:hint="eastAsia"/>
          <w:sz w:val="30"/>
          <w:szCs w:val="30"/>
        </w:rPr>
        <w:t>57,599.04</w:t>
      </w:r>
      <w:r>
        <w:rPr>
          <w:rFonts w:ascii="Times New Roman" w:eastAsia="仿宋_GB2312" w:hAnsi="Times New Roman" w:cs="仿宋_GB2312" w:hint="eastAsia"/>
          <w:sz w:val="30"/>
          <w:szCs w:val="30"/>
        </w:rPr>
        <w:t>元。支出决算为</w:t>
      </w:r>
      <w:r>
        <w:rPr>
          <w:rFonts w:ascii="Times New Roman" w:eastAsia="仿宋_GB2312" w:hAnsi="Times New Roman" w:cs="仿宋_GB2312" w:hint="eastAsia"/>
          <w:sz w:val="30"/>
          <w:szCs w:val="30"/>
        </w:rPr>
        <w:t>49,410.48</w:t>
      </w:r>
      <w:r>
        <w:rPr>
          <w:rFonts w:ascii="Times New Roman" w:eastAsia="仿宋_GB2312" w:hAnsi="Times New Roman" w:cs="仿宋_GB2312" w:hint="eastAsia"/>
          <w:sz w:val="30"/>
          <w:szCs w:val="30"/>
        </w:rPr>
        <w:t>元，完成年初预算的</w:t>
      </w:r>
      <w:r>
        <w:rPr>
          <w:rFonts w:ascii="Times New Roman" w:eastAsia="仿宋_GB2312" w:hAnsi="Times New Roman" w:cs="仿宋_GB2312" w:hint="eastAsia"/>
          <w:sz w:val="30"/>
          <w:szCs w:val="30"/>
        </w:rPr>
        <w:t>85.78%</w:t>
      </w:r>
      <w:r>
        <w:rPr>
          <w:rFonts w:ascii="Times New Roman" w:eastAsia="仿宋_GB2312" w:hAnsi="Times New Roman" w:cs="仿宋_GB2312" w:hint="eastAsia"/>
          <w:sz w:val="30"/>
          <w:szCs w:val="30"/>
        </w:rPr>
        <w:t>，决算数小于年初预算数的主要原因是本年度有干部退休。。</w:t>
      </w:r>
      <w:r>
        <w:rPr>
          <w:rFonts w:ascii="Times New Roman" w:eastAsia="仿宋_GB2312" w:hAnsi="Times New Roman" w:cs="仿宋_GB2312" w:hint="eastAsia"/>
          <w:sz w:val="30"/>
          <w:szCs w:val="30"/>
        </w:rPr>
        <w:br/>
      </w:r>
      <w:r w:rsidR="00A718FA">
        <w:rPr>
          <w:rFonts w:ascii="Times New Roman" w:eastAsia="仿宋_GB2312" w:hAnsi="Times New Roman" w:cs="仿宋_GB2312" w:hint="eastAsia"/>
          <w:sz w:val="30"/>
          <w:szCs w:val="30"/>
        </w:rPr>
        <w:t xml:space="preserve">    </w:t>
      </w:r>
      <w:r>
        <w:rPr>
          <w:rFonts w:ascii="Times New Roman" w:eastAsia="仿宋_GB2312" w:hAnsi="Times New Roman" w:cs="仿宋_GB2312" w:hint="eastAsia"/>
          <w:sz w:val="30"/>
          <w:szCs w:val="30"/>
        </w:rPr>
        <w:t>2.</w:t>
      </w:r>
      <w:r>
        <w:rPr>
          <w:rFonts w:ascii="Times New Roman" w:eastAsia="仿宋_GB2312" w:hAnsi="Times New Roman" w:cs="仿宋_GB2312" w:hint="eastAsia"/>
          <w:sz w:val="30"/>
          <w:szCs w:val="30"/>
        </w:rPr>
        <w:t>卫生健康支出（类）行政事业单位医疗（款）事业单位医疗（项）的年初预算数为</w:t>
      </w:r>
      <w:r>
        <w:rPr>
          <w:rFonts w:ascii="Times New Roman" w:eastAsia="仿宋_GB2312" w:hAnsi="Times New Roman" w:cs="仿宋_GB2312" w:hint="eastAsia"/>
          <w:sz w:val="30"/>
          <w:szCs w:val="30"/>
        </w:rPr>
        <w:t>75,598.74</w:t>
      </w:r>
      <w:r>
        <w:rPr>
          <w:rFonts w:ascii="Times New Roman" w:eastAsia="仿宋_GB2312" w:hAnsi="Times New Roman" w:cs="仿宋_GB2312" w:hint="eastAsia"/>
          <w:sz w:val="30"/>
          <w:szCs w:val="30"/>
        </w:rPr>
        <w:t>元。支出决算为</w:t>
      </w:r>
      <w:r>
        <w:rPr>
          <w:rFonts w:ascii="Times New Roman" w:eastAsia="仿宋_GB2312" w:hAnsi="Times New Roman" w:cs="仿宋_GB2312" w:hint="eastAsia"/>
          <w:sz w:val="30"/>
          <w:szCs w:val="30"/>
        </w:rPr>
        <w:t>64,436.36</w:t>
      </w:r>
      <w:r>
        <w:rPr>
          <w:rFonts w:ascii="Times New Roman" w:eastAsia="仿宋_GB2312" w:hAnsi="Times New Roman" w:cs="仿宋_GB2312" w:hint="eastAsia"/>
          <w:sz w:val="30"/>
          <w:szCs w:val="30"/>
        </w:rPr>
        <w:t>元，完成</w:t>
      </w:r>
      <w:r>
        <w:rPr>
          <w:rFonts w:ascii="Times New Roman" w:eastAsia="仿宋_GB2312" w:hAnsi="Times New Roman" w:cs="仿宋_GB2312" w:hint="eastAsia"/>
          <w:sz w:val="30"/>
          <w:szCs w:val="30"/>
        </w:rPr>
        <w:lastRenderedPageBreak/>
        <w:t>年初预算的</w:t>
      </w:r>
      <w:r>
        <w:rPr>
          <w:rFonts w:ascii="Times New Roman" w:eastAsia="仿宋_GB2312" w:hAnsi="Times New Roman" w:cs="仿宋_GB2312" w:hint="eastAsia"/>
          <w:sz w:val="30"/>
          <w:szCs w:val="30"/>
        </w:rPr>
        <w:t>85.23%</w:t>
      </w:r>
      <w:r>
        <w:rPr>
          <w:rFonts w:ascii="Times New Roman" w:eastAsia="仿宋_GB2312" w:hAnsi="Times New Roman" w:cs="仿宋_GB2312" w:hint="eastAsia"/>
          <w:sz w:val="30"/>
          <w:szCs w:val="30"/>
        </w:rPr>
        <w:t>，决算数小于年初预算数的主要原因是本年度有干部退休。</w:t>
      </w:r>
      <w:r>
        <w:rPr>
          <w:rFonts w:ascii="Times New Roman" w:eastAsia="仿宋_GB2312" w:hAnsi="Times New Roman" w:cs="仿宋_GB2312" w:hint="eastAsia"/>
          <w:sz w:val="30"/>
          <w:szCs w:val="30"/>
        </w:rPr>
        <w:br/>
      </w:r>
      <w:r w:rsidR="00A718FA">
        <w:rPr>
          <w:rFonts w:ascii="Times New Roman" w:eastAsia="仿宋_GB2312" w:hAnsi="Times New Roman" w:cs="仿宋_GB2312" w:hint="eastAsia"/>
          <w:sz w:val="30"/>
          <w:szCs w:val="30"/>
        </w:rPr>
        <w:t xml:space="preserve">    </w:t>
      </w:r>
      <w:r>
        <w:rPr>
          <w:rFonts w:ascii="Times New Roman" w:eastAsia="仿宋_GB2312" w:hAnsi="Times New Roman" w:cs="仿宋_GB2312" w:hint="eastAsia"/>
          <w:sz w:val="30"/>
          <w:szCs w:val="30"/>
        </w:rPr>
        <w:t>3.</w:t>
      </w:r>
      <w:r>
        <w:rPr>
          <w:rFonts w:ascii="Times New Roman" w:eastAsia="仿宋_GB2312" w:hAnsi="Times New Roman" w:cs="仿宋_GB2312" w:hint="eastAsia"/>
          <w:sz w:val="30"/>
          <w:szCs w:val="30"/>
        </w:rPr>
        <w:t>一般公共服务支出（类</w:t>
      </w:r>
      <w:r>
        <w:rPr>
          <w:rFonts w:ascii="Times New Roman" w:eastAsia="仿宋_GB2312" w:hAnsi="Times New Roman" w:cs="仿宋_GB2312" w:hint="eastAsia"/>
          <w:sz w:val="30"/>
          <w:szCs w:val="30"/>
        </w:rPr>
        <w:t>）市场监督管理事务（款）其他市场监督管理事务（项）的年初预算数为</w:t>
      </w:r>
      <w:r>
        <w:rPr>
          <w:rFonts w:ascii="Times New Roman" w:eastAsia="仿宋_GB2312" w:hAnsi="Times New Roman" w:cs="仿宋_GB2312" w:hint="eastAsia"/>
          <w:sz w:val="30"/>
          <w:szCs w:val="30"/>
        </w:rPr>
        <w:t>36,000.00</w:t>
      </w:r>
      <w:r>
        <w:rPr>
          <w:rFonts w:ascii="Times New Roman" w:eastAsia="仿宋_GB2312" w:hAnsi="Times New Roman" w:cs="仿宋_GB2312" w:hint="eastAsia"/>
          <w:sz w:val="30"/>
          <w:szCs w:val="30"/>
        </w:rPr>
        <w:t>元。支出决算为</w:t>
      </w:r>
      <w:r>
        <w:rPr>
          <w:rFonts w:ascii="Times New Roman" w:eastAsia="仿宋_GB2312" w:hAnsi="Times New Roman" w:cs="仿宋_GB2312" w:hint="eastAsia"/>
          <w:sz w:val="30"/>
          <w:szCs w:val="30"/>
        </w:rPr>
        <w:t>20,000.00</w:t>
      </w:r>
      <w:r>
        <w:rPr>
          <w:rFonts w:ascii="Times New Roman" w:eastAsia="仿宋_GB2312" w:hAnsi="Times New Roman" w:cs="仿宋_GB2312" w:hint="eastAsia"/>
          <w:sz w:val="30"/>
          <w:szCs w:val="30"/>
        </w:rPr>
        <w:t>元，完成年初预算的</w:t>
      </w:r>
      <w:r>
        <w:rPr>
          <w:rFonts w:ascii="Times New Roman" w:eastAsia="仿宋_GB2312" w:hAnsi="Times New Roman" w:cs="仿宋_GB2312" w:hint="eastAsia"/>
          <w:sz w:val="30"/>
          <w:szCs w:val="30"/>
        </w:rPr>
        <w:t>55.56%</w:t>
      </w:r>
      <w:r>
        <w:rPr>
          <w:rFonts w:ascii="Times New Roman" w:eastAsia="仿宋_GB2312" w:hAnsi="Times New Roman" w:cs="仿宋_GB2312" w:hint="eastAsia"/>
          <w:sz w:val="30"/>
          <w:szCs w:val="30"/>
        </w:rPr>
        <w:t>，决算数小于年初预算数的主要原因是合同解除，该项支出减少。</w:t>
      </w:r>
      <w:r>
        <w:rPr>
          <w:rFonts w:ascii="Times New Roman" w:eastAsia="仿宋_GB2312" w:hAnsi="Times New Roman" w:cs="仿宋_GB2312" w:hint="eastAsia"/>
          <w:sz w:val="30"/>
          <w:szCs w:val="30"/>
        </w:rPr>
        <w:br/>
      </w:r>
      <w:r w:rsidR="00A718FA">
        <w:rPr>
          <w:rFonts w:ascii="Times New Roman" w:eastAsia="仿宋_GB2312" w:hAnsi="Times New Roman" w:cs="仿宋_GB2312" w:hint="eastAsia"/>
          <w:sz w:val="30"/>
          <w:szCs w:val="30"/>
        </w:rPr>
        <w:t xml:space="preserve">    </w:t>
      </w:r>
      <w:r>
        <w:rPr>
          <w:rFonts w:ascii="Times New Roman" w:eastAsia="仿宋_GB2312" w:hAnsi="Times New Roman" w:cs="仿宋_GB2312" w:hint="eastAsia"/>
          <w:sz w:val="30"/>
          <w:szCs w:val="30"/>
        </w:rPr>
        <w:t>4.</w:t>
      </w:r>
      <w:r>
        <w:rPr>
          <w:rFonts w:ascii="Times New Roman" w:eastAsia="仿宋_GB2312" w:hAnsi="Times New Roman" w:cs="仿宋_GB2312" w:hint="eastAsia"/>
          <w:sz w:val="30"/>
          <w:szCs w:val="30"/>
        </w:rPr>
        <w:t>一般公共服务支出（类）市场监督管理事务（款）事业运行（项）的年初预算数为</w:t>
      </w:r>
      <w:r>
        <w:rPr>
          <w:rFonts w:ascii="Times New Roman" w:eastAsia="仿宋_GB2312" w:hAnsi="Times New Roman" w:cs="仿宋_GB2312" w:hint="eastAsia"/>
          <w:sz w:val="30"/>
          <w:szCs w:val="30"/>
        </w:rPr>
        <w:t>1,495,703.46</w:t>
      </w:r>
      <w:r>
        <w:rPr>
          <w:rFonts w:ascii="Times New Roman" w:eastAsia="仿宋_GB2312" w:hAnsi="Times New Roman" w:cs="仿宋_GB2312" w:hint="eastAsia"/>
          <w:sz w:val="30"/>
          <w:szCs w:val="30"/>
        </w:rPr>
        <w:t>元。支出决算为</w:t>
      </w:r>
      <w:r>
        <w:rPr>
          <w:rFonts w:ascii="Times New Roman" w:eastAsia="仿宋_GB2312" w:hAnsi="Times New Roman" w:cs="仿宋_GB2312" w:hint="eastAsia"/>
          <w:sz w:val="30"/>
          <w:szCs w:val="30"/>
        </w:rPr>
        <w:t>1,278,431.56</w:t>
      </w:r>
      <w:r>
        <w:rPr>
          <w:rFonts w:ascii="Times New Roman" w:eastAsia="仿宋_GB2312" w:hAnsi="Times New Roman" w:cs="仿宋_GB2312" w:hint="eastAsia"/>
          <w:sz w:val="30"/>
          <w:szCs w:val="30"/>
        </w:rPr>
        <w:t>元，完成年初预算的</w:t>
      </w:r>
      <w:r>
        <w:rPr>
          <w:rFonts w:ascii="Times New Roman" w:eastAsia="仿宋_GB2312" w:hAnsi="Times New Roman" w:cs="仿宋_GB2312" w:hint="eastAsia"/>
          <w:sz w:val="30"/>
          <w:szCs w:val="30"/>
        </w:rPr>
        <w:t>85.47%</w:t>
      </w:r>
      <w:r>
        <w:rPr>
          <w:rFonts w:ascii="Times New Roman" w:eastAsia="仿宋_GB2312" w:hAnsi="Times New Roman" w:cs="仿宋_GB2312" w:hint="eastAsia"/>
          <w:sz w:val="30"/>
          <w:szCs w:val="30"/>
        </w:rPr>
        <w:t>，决算数小于年初预算数的主要原因是本年度有干部退休。</w:t>
      </w:r>
      <w:r>
        <w:rPr>
          <w:rFonts w:ascii="Times New Roman" w:eastAsia="仿宋_GB2312" w:hAnsi="Times New Roman" w:cs="仿宋_GB2312" w:hint="eastAsia"/>
          <w:sz w:val="30"/>
          <w:szCs w:val="30"/>
        </w:rPr>
        <w:br/>
      </w:r>
      <w:r w:rsidR="00A718FA">
        <w:rPr>
          <w:rFonts w:ascii="Times New Roman" w:eastAsia="仿宋_GB2312" w:hAnsi="Times New Roman" w:cs="仿宋_GB2312" w:hint="eastAsia"/>
          <w:sz w:val="30"/>
          <w:szCs w:val="30"/>
        </w:rPr>
        <w:t xml:space="preserve">    </w:t>
      </w:r>
      <w:r>
        <w:rPr>
          <w:rFonts w:ascii="Times New Roman" w:eastAsia="仿宋_GB2312" w:hAnsi="Times New Roman" w:cs="仿宋_GB2312" w:hint="eastAsia"/>
          <w:sz w:val="30"/>
          <w:szCs w:val="30"/>
        </w:rPr>
        <w:t>5.</w:t>
      </w:r>
      <w:r>
        <w:rPr>
          <w:rFonts w:ascii="Times New Roman" w:eastAsia="仿宋_GB2312" w:hAnsi="Times New Roman" w:cs="仿宋_GB2312" w:hint="eastAsia"/>
          <w:sz w:val="30"/>
          <w:szCs w:val="30"/>
        </w:rPr>
        <w:t>社会保障和就业支出（类）行政事业单位养老支出（款）机关事业单位基本养老保险缴费支出</w:t>
      </w:r>
      <w:r>
        <w:rPr>
          <w:rFonts w:ascii="Times New Roman" w:eastAsia="仿宋_GB2312" w:hAnsi="Times New Roman" w:cs="仿宋_GB2312" w:hint="eastAsia"/>
          <w:sz w:val="30"/>
          <w:szCs w:val="30"/>
        </w:rPr>
        <w:t>（项）的年初预算数为</w:t>
      </w:r>
      <w:r>
        <w:rPr>
          <w:rFonts w:ascii="Times New Roman" w:eastAsia="仿宋_GB2312" w:hAnsi="Times New Roman" w:cs="仿宋_GB2312" w:hint="eastAsia"/>
          <w:sz w:val="30"/>
          <w:szCs w:val="30"/>
        </w:rPr>
        <w:t>115,198.08</w:t>
      </w:r>
      <w:r>
        <w:rPr>
          <w:rFonts w:ascii="Times New Roman" w:eastAsia="仿宋_GB2312" w:hAnsi="Times New Roman" w:cs="仿宋_GB2312" w:hint="eastAsia"/>
          <w:sz w:val="30"/>
          <w:szCs w:val="30"/>
        </w:rPr>
        <w:t>元。支出决算为</w:t>
      </w:r>
      <w:r>
        <w:rPr>
          <w:rFonts w:ascii="Times New Roman" w:eastAsia="仿宋_GB2312" w:hAnsi="Times New Roman" w:cs="仿宋_GB2312" w:hint="eastAsia"/>
          <w:sz w:val="30"/>
          <w:szCs w:val="30"/>
        </w:rPr>
        <w:t>98,820.96</w:t>
      </w:r>
      <w:r>
        <w:rPr>
          <w:rFonts w:ascii="Times New Roman" w:eastAsia="仿宋_GB2312" w:hAnsi="Times New Roman" w:cs="仿宋_GB2312" w:hint="eastAsia"/>
          <w:sz w:val="30"/>
          <w:szCs w:val="30"/>
        </w:rPr>
        <w:t>元，完成年初预算的</w:t>
      </w:r>
      <w:r>
        <w:rPr>
          <w:rFonts w:ascii="Times New Roman" w:eastAsia="仿宋_GB2312" w:hAnsi="Times New Roman" w:cs="仿宋_GB2312" w:hint="eastAsia"/>
          <w:sz w:val="30"/>
          <w:szCs w:val="30"/>
        </w:rPr>
        <w:t>85.78%</w:t>
      </w:r>
      <w:r>
        <w:rPr>
          <w:rFonts w:ascii="Times New Roman" w:eastAsia="仿宋_GB2312" w:hAnsi="Times New Roman" w:cs="仿宋_GB2312" w:hint="eastAsia"/>
          <w:sz w:val="30"/>
          <w:szCs w:val="30"/>
        </w:rPr>
        <w:t>，决算数小于年初预算数的主要原因是本年度有干部退休。</w:t>
      </w:r>
    </w:p>
    <w:p w:rsidR="00CF7504" w:rsidRDefault="004F3D99">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rPr>
      </w:pPr>
      <w:r>
        <w:rPr>
          <w:rFonts w:ascii="Times New Roman" w:eastAsia="黑体" w:hAnsi="Times New Roman" w:cs="黑体" w:hint="eastAsia"/>
          <w:b/>
          <w:bCs/>
          <w:kern w:val="0"/>
          <w:sz w:val="30"/>
          <w:szCs w:val="30"/>
        </w:rPr>
        <w:t>六、一般公共预算财政拨款基本支出决算情况说明</w:t>
      </w:r>
    </w:p>
    <w:p w:rsidR="00CF7504" w:rsidRDefault="004F3D99">
      <w:pPr>
        <w:autoSpaceDE w:val="0"/>
        <w:autoSpaceDN w:val="0"/>
        <w:adjustRightInd w:val="0"/>
        <w:spacing w:line="600" w:lineRule="exact"/>
        <w:ind w:firstLine="720"/>
        <w:jc w:val="left"/>
        <w:rPr>
          <w:rFonts w:ascii="Times New Roman" w:eastAsia="仿宋_GB2312" w:hAnsi="Times New Roman" w:cs="仿宋_GB2312"/>
          <w:kern w:val="0"/>
          <w:sz w:val="30"/>
          <w:szCs w:val="30"/>
        </w:rPr>
      </w:pPr>
      <w:r>
        <w:rPr>
          <w:rFonts w:ascii="Times New Roman" w:eastAsia="仿宋_GB2312" w:hAnsi="Times New Roman" w:cs="仿宋_GB2312" w:hint="eastAsia"/>
          <w:sz w:val="30"/>
          <w:szCs w:val="30"/>
        </w:rPr>
        <w:t>天津市南开区计量检定所</w:t>
      </w:r>
      <w:r>
        <w:rPr>
          <w:rFonts w:ascii="Times New Roman" w:eastAsia="宋体" w:hAnsi="Times New Roman" w:cs="宋体" w:hint="eastAsia"/>
          <w:sz w:val="30"/>
          <w:szCs w:val="30"/>
        </w:rPr>
        <w:t>2023</w:t>
      </w:r>
      <w:r>
        <w:rPr>
          <w:rFonts w:ascii="Times New Roman" w:eastAsia="仿宋_GB2312" w:hAnsi="Times New Roman" w:cs="仿宋_GB2312" w:hint="eastAsia"/>
          <w:sz w:val="30"/>
          <w:szCs w:val="30"/>
        </w:rPr>
        <w:t>年度部门决算一般公共预算财政拨款基本支出合计</w:t>
      </w:r>
      <w:r>
        <w:rPr>
          <w:rFonts w:ascii="Times New Roman" w:eastAsia="仿宋_GB2312" w:hAnsi="Times New Roman" w:cs="Times New Roman" w:hint="eastAsia"/>
          <w:sz w:val="30"/>
          <w:szCs w:val="30"/>
        </w:rPr>
        <w:t>1,491,099.36</w:t>
      </w:r>
      <w:r>
        <w:rPr>
          <w:rFonts w:ascii="Times New Roman" w:eastAsia="仿宋_GB2312" w:hAnsi="Times New Roman" w:cs="仿宋_GB2312" w:hint="eastAsia"/>
          <w:sz w:val="30"/>
          <w:szCs w:val="30"/>
        </w:rPr>
        <w:t>元，与</w:t>
      </w:r>
      <w:r>
        <w:rPr>
          <w:rFonts w:ascii="Times New Roman" w:eastAsia="仿宋_GB2312" w:hAnsi="Times New Roman" w:cs="Times New Roman" w:hint="eastAsia"/>
          <w:sz w:val="30"/>
          <w:szCs w:val="30"/>
        </w:rPr>
        <w:t>2022</w:t>
      </w:r>
      <w:r>
        <w:rPr>
          <w:rFonts w:ascii="Times New Roman" w:eastAsia="仿宋_GB2312" w:hAnsi="Times New Roman" w:cs="仿宋_GB2312" w:hint="eastAsia"/>
          <w:sz w:val="30"/>
          <w:szCs w:val="30"/>
        </w:rPr>
        <w:t>年度相比</w:t>
      </w:r>
      <w:r>
        <w:rPr>
          <w:rFonts w:ascii="Times New Roman" w:eastAsia="仿宋_GB2312" w:hAnsi="Times New Roman" w:cs="仿宋_GB2312" w:hint="eastAsia"/>
          <w:sz w:val="30"/>
          <w:szCs w:val="30"/>
        </w:rPr>
        <w:t>减少</w:t>
      </w:r>
      <w:r>
        <w:rPr>
          <w:rFonts w:ascii="Times New Roman" w:eastAsia="仿宋_GB2312" w:hAnsi="Times New Roman" w:cs="仿宋_GB2312" w:hint="eastAsia"/>
          <w:sz w:val="30"/>
          <w:szCs w:val="30"/>
        </w:rPr>
        <w:t>365,363.14</w:t>
      </w:r>
      <w:r>
        <w:rPr>
          <w:rFonts w:ascii="Times New Roman" w:eastAsia="仿宋_GB2312" w:hAnsi="Times New Roman" w:cs="仿宋_GB2312" w:hint="eastAsia"/>
          <w:sz w:val="30"/>
          <w:szCs w:val="30"/>
        </w:rPr>
        <w:t>元，</w:t>
      </w:r>
      <w:r>
        <w:rPr>
          <w:rFonts w:ascii="Times New Roman" w:eastAsia="仿宋_GB2312" w:hAnsi="Times New Roman" w:cs="仿宋_GB2312" w:hint="eastAsia"/>
          <w:kern w:val="0"/>
          <w:sz w:val="30"/>
          <w:szCs w:val="30"/>
        </w:rPr>
        <w:t>主要原因是</w:t>
      </w:r>
      <w:r>
        <w:rPr>
          <w:rFonts w:ascii="Times New Roman" w:eastAsia="楷体_GB2312" w:hAnsi="Times New Roman" w:cs="楷体_GB2312" w:hint="eastAsia"/>
          <w:sz w:val="30"/>
          <w:szCs w:val="30"/>
        </w:rPr>
        <w:t>：</w:t>
      </w:r>
      <w:r>
        <w:rPr>
          <w:rFonts w:ascii="Times New Roman" w:eastAsia="仿宋_GB2312" w:hAnsi="Times New Roman" w:cs="仿宋_GB2312" w:hint="eastAsia"/>
          <w:sz w:val="30"/>
          <w:szCs w:val="30"/>
        </w:rPr>
        <w:t>我所在职人员陆续退休。</w:t>
      </w:r>
      <w:r>
        <w:rPr>
          <w:rFonts w:ascii="Times New Roman" w:eastAsia="仿宋_GB2312" w:hAnsi="Times New Roman" w:cs="仿宋_GB2312" w:hint="eastAsia"/>
          <w:kern w:val="0"/>
          <w:sz w:val="30"/>
          <w:szCs w:val="30"/>
        </w:rPr>
        <w:t>其中：</w:t>
      </w:r>
    </w:p>
    <w:p w:rsidR="00CF7504" w:rsidRDefault="004F3D99">
      <w:pPr>
        <w:autoSpaceDE w:val="0"/>
        <w:autoSpaceDN w:val="0"/>
        <w:adjustRightInd w:val="0"/>
        <w:spacing w:line="600" w:lineRule="exact"/>
        <w:ind w:firstLine="720"/>
        <w:jc w:val="left"/>
        <w:rPr>
          <w:rFonts w:ascii="Times New Roman" w:eastAsia="黑体" w:hAnsi="Times New Roman" w:cs="黑体"/>
          <w:b/>
          <w:bCs/>
          <w:kern w:val="0"/>
          <w:sz w:val="30"/>
          <w:szCs w:val="30"/>
        </w:rPr>
      </w:pPr>
      <w:r>
        <w:rPr>
          <w:rFonts w:ascii="Times New Roman" w:eastAsia="仿宋_GB2312" w:hAnsi="Times New Roman" w:cs="仿宋_GB2312" w:hint="eastAsia"/>
          <w:kern w:val="0"/>
          <w:sz w:val="30"/>
          <w:szCs w:val="30"/>
        </w:rPr>
        <w:t>人员经费</w:t>
      </w:r>
      <w:r>
        <w:rPr>
          <w:rFonts w:ascii="Times New Roman" w:eastAsia="仿宋_GB2312" w:hAnsi="Times New Roman" w:cs="Times New Roman" w:hint="eastAsia"/>
          <w:sz w:val="30"/>
          <w:szCs w:val="30"/>
        </w:rPr>
        <w:t>1,432,829.00</w:t>
      </w:r>
      <w:r>
        <w:rPr>
          <w:rFonts w:ascii="Times New Roman" w:eastAsia="仿宋_GB2312" w:hAnsi="Times New Roman" w:cs="仿宋_GB2312" w:hint="eastAsia"/>
          <w:kern w:val="0"/>
          <w:sz w:val="30"/>
          <w:szCs w:val="30"/>
        </w:rPr>
        <w:t>元，主要包括</w:t>
      </w:r>
      <w:r>
        <w:rPr>
          <w:rFonts w:ascii="Times New Roman" w:eastAsia="仿宋_GB2312" w:hAnsi="Times New Roman" w:cs="仿宋_GB2312" w:hint="eastAsia"/>
          <w:sz w:val="30"/>
          <w:szCs w:val="30"/>
        </w:rPr>
        <w:t>工资福利、基本工资、津贴补贴、奖金、绩效工资、机关事业单位基本养老保险缴费、职业年金缴费、职工基本医疗保险缴费、其他社会保险缴费、住房公积</w:t>
      </w:r>
      <w:r>
        <w:rPr>
          <w:rFonts w:ascii="Times New Roman" w:eastAsia="仿宋_GB2312" w:hAnsi="Times New Roman" w:cs="仿宋_GB2312" w:hint="eastAsia"/>
          <w:sz w:val="30"/>
          <w:szCs w:val="30"/>
        </w:rPr>
        <w:lastRenderedPageBreak/>
        <w:t>金、其他工资福利支出、对个人和家庭的补助、退休费；</w:t>
      </w:r>
    </w:p>
    <w:p w:rsidR="00CF7504" w:rsidRDefault="004F3D99">
      <w:pPr>
        <w:autoSpaceDE w:val="0"/>
        <w:autoSpaceDN w:val="0"/>
        <w:adjustRightInd w:val="0"/>
        <w:spacing w:line="600" w:lineRule="exact"/>
        <w:ind w:firstLine="720"/>
        <w:jc w:val="left"/>
        <w:rPr>
          <w:rFonts w:ascii="Times New Roman" w:eastAsia="黑体" w:hAnsi="Times New Roman" w:cs="黑体"/>
          <w:b/>
          <w:bCs/>
          <w:kern w:val="0"/>
          <w:sz w:val="30"/>
          <w:szCs w:val="30"/>
        </w:rPr>
      </w:pPr>
      <w:r>
        <w:rPr>
          <w:rFonts w:ascii="Times New Roman" w:eastAsia="仿宋_GB2312" w:hAnsi="Times New Roman" w:cs="仿宋_GB2312" w:hint="eastAsia"/>
          <w:kern w:val="0"/>
          <w:sz w:val="30"/>
          <w:szCs w:val="30"/>
        </w:rPr>
        <w:t>公用经费</w:t>
      </w:r>
      <w:r>
        <w:rPr>
          <w:rFonts w:ascii="Times New Roman" w:eastAsia="仿宋_GB2312" w:hAnsi="Times New Roman" w:cs="Times New Roman" w:hint="eastAsia"/>
          <w:sz w:val="30"/>
          <w:szCs w:val="30"/>
        </w:rPr>
        <w:t>58,270.36</w:t>
      </w:r>
      <w:r>
        <w:rPr>
          <w:rFonts w:ascii="Times New Roman" w:eastAsia="仿宋_GB2312" w:hAnsi="Times New Roman" w:cs="仿宋_GB2312" w:hint="eastAsia"/>
          <w:kern w:val="0"/>
          <w:sz w:val="30"/>
          <w:szCs w:val="30"/>
        </w:rPr>
        <w:t>元，主要包括</w:t>
      </w:r>
      <w:r>
        <w:rPr>
          <w:rFonts w:ascii="Times New Roman" w:eastAsia="仿宋_GB2312" w:hAnsi="Times New Roman" w:cs="仿宋_GB2312" w:hint="eastAsia"/>
          <w:sz w:val="30"/>
          <w:szCs w:val="30"/>
        </w:rPr>
        <w:t>办公费、培训费、商品和服务支出、手续费、福利费、邮电费、电费、工会经费、其他商品和服务支出。</w:t>
      </w:r>
    </w:p>
    <w:p w:rsidR="00CF7504" w:rsidRDefault="004F3D99">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rPr>
      </w:pPr>
      <w:r>
        <w:rPr>
          <w:rFonts w:ascii="Times New Roman" w:eastAsia="黑体" w:hAnsi="Times New Roman" w:cs="黑体" w:hint="eastAsia"/>
          <w:b/>
          <w:bCs/>
          <w:kern w:val="0"/>
          <w:sz w:val="30"/>
          <w:szCs w:val="30"/>
        </w:rPr>
        <w:t>七、政府性基金预算财政拨款收支决算情况</w:t>
      </w:r>
    </w:p>
    <w:p w:rsidR="00CF7504" w:rsidRDefault="004F3D99">
      <w:pPr>
        <w:autoSpaceDE w:val="0"/>
        <w:autoSpaceDN w:val="0"/>
        <w:adjustRightInd w:val="0"/>
        <w:spacing w:line="600" w:lineRule="exact"/>
        <w:ind w:firstLine="600"/>
        <w:jc w:val="left"/>
        <w:rPr>
          <w:rFonts w:ascii="Times New Roman" w:eastAsia="楷体" w:hAnsi="Times New Roman" w:cs="楷体"/>
          <w:kern w:val="0"/>
          <w:sz w:val="30"/>
          <w:szCs w:val="30"/>
        </w:rPr>
      </w:pPr>
      <w:r>
        <w:rPr>
          <w:rFonts w:ascii="Times New Roman" w:eastAsia="仿宋_GB2312" w:hAnsi="Times New Roman" w:cs="仿宋_GB2312" w:hint="eastAsia"/>
          <w:sz w:val="30"/>
          <w:szCs w:val="30"/>
        </w:rPr>
        <w:t>天津市南开区计量检定所</w:t>
      </w: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年度无政府性基金预算财政拨款收入、支出和结转结余。</w:t>
      </w:r>
      <w:r>
        <w:rPr>
          <w:rFonts w:ascii="Times New Roman" w:eastAsia="仿宋_GB2312" w:hAnsi="Times New Roman" w:cs="仿宋_GB2312" w:hint="eastAsia"/>
          <w:sz w:val="30"/>
          <w:szCs w:val="30"/>
        </w:rPr>
        <w:tab/>
      </w:r>
    </w:p>
    <w:p w:rsidR="00CF7504" w:rsidRDefault="004F3D99">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rPr>
      </w:pPr>
      <w:r>
        <w:rPr>
          <w:rFonts w:ascii="Times New Roman" w:eastAsia="黑体" w:hAnsi="Times New Roman" w:cs="黑体" w:hint="eastAsia"/>
          <w:b/>
          <w:bCs/>
          <w:kern w:val="0"/>
          <w:sz w:val="30"/>
          <w:szCs w:val="30"/>
        </w:rPr>
        <w:t>八、国有资本经营预算财政拨款收支决算情况说明</w:t>
      </w:r>
    </w:p>
    <w:p w:rsidR="00CF7504" w:rsidRDefault="004F3D99">
      <w:pPr>
        <w:autoSpaceDE w:val="0"/>
        <w:autoSpaceDN w:val="0"/>
        <w:adjustRightInd w:val="0"/>
        <w:spacing w:line="600" w:lineRule="exact"/>
        <w:ind w:firstLine="600"/>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rPr>
        <w:t>天津市南开区计量检定所</w:t>
      </w: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年度无国有资本经营预算财政拨款收入、支出和结转结余。</w:t>
      </w:r>
    </w:p>
    <w:p w:rsidR="00CF7504" w:rsidRDefault="004F3D99">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rPr>
      </w:pPr>
      <w:r>
        <w:rPr>
          <w:rFonts w:ascii="Times New Roman" w:eastAsia="黑体" w:hAnsi="Times New Roman" w:cs="黑体" w:hint="eastAsia"/>
          <w:b/>
          <w:bCs/>
          <w:kern w:val="0"/>
          <w:sz w:val="30"/>
          <w:szCs w:val="30"/>
        </w:rPr>
        <w:t>九、财政拨款</w:t>
      </w:r>
      <w:r>
        <w:rPr>
          <w:rFonts w:ascii="Times New Roman" w:eastAsia="黑体" w:hAnsi="Times New Roman" w:cs="黑体"/>
          <w:b/>
          <w:bCs/>
          <w:kern w:val="0"/>
          <w:sz w:val="30"/>
          <w:szCs w:val="30"/>
        </w:rPr>
        <w:t>“</w:t>
      </w:r>
      <w:r>
        <w:rPr>
          <w:rFonts w:ascii="Times New Roman" w:eastAsia="黑体" w:hAnsi="Times New Roman" w:cs="黑体" w:hint="eastAsia"/>
          <w:b/>
          <w:bCs/>
          <w:kern w:val="0"/>
          <w:sz w:val="30"/>
          <w:szCs w:val="30"/>
        </w:rPr>
        <w:t>三公</w:t>
      </w:r>
      <w:r>
        <w:rPr>
          <w:rFonts w:ascii="Times New Roman" w:eastAsia="黑体" w:hAnsi="Times New Roman" w:cs="黑体"/>
          <w:b/>
          <w:bCs/>
          <w:kern w:val="0"/>
          <w:sz w:val="30"/>
          <w:szCs w:val="30"/>
        </w:rPr>
        <w:t>”</w:t>
      </w:r>
      <w:r>
        <w:rPr>
          <w:rFonts w:ascii="Times New Roman" w:eastAsia="黑体" w:hAnsi="Times New Roman" w:cs="黑体" w:hint="eastAsia"/>
          <w:b/>
          <w:bCs/>
          <w:kern w:val="0"/>
          <w:sz w:val="30"/>
          <w:szCs w:val="30"/>
        </w:rPr>
        <w:t>经费</w:t>
      </w:r>
      <w:r>
        <w:rPr>
          <w:rFonts w:ascii="Times New Roman" w:eastAsia="黑体" w:hAnsi="Times New Roman" w:cs="黑体" w:hint="eastAsia"/>
          <w:b/>
          <w:bCs/>
          <w:kern w:val="0"/>
          <w:sz w:val="30"/>
          <w:szCs w:val="30"/>
          <w:lang w:val="zh-CN"/>
        </w:rPr>
        <w:t>支出决算</w:t>
      </w:r>
      <w:r>
        <w:rPr>
          <w:rFonts w:ascii="Times New Roman" w:eastAsia="黑体" w:hAnsi="Times New Roman" w:cs="黑体" w:hint="eastAsia"/>
          <w:b/>
          <w:bCs/>
          <w:kern w:val="0"/>
          <w:sz w:val="30"/>
          <w:szCs w:val="30"/>
        </w:rPr>
        <w:t>情况</w:t>
      </w:r>
    </w:p>
    <w:p w:rsidR="00CF7504" w:rsidRDefault="004F3D99">
      <w:pPr>
        <w:autoSpaceDE w:val="0"/>
        <w:autoSpaceDN w:val="0"/>
        <w:adjustRightInd w:val="0"/>
        <w:spacing w:line="600" w:lineRule="exact"/>
        <w:ind w:firstLine="602"/>
        <w:jc w:val="left"/>
        <w:rPr>
          <w:rFonts w:ascii="Times New Roman" w:eastAsia="楷体" w:hAnsi="Times New Roman" w:cs="楷体"/>
          <w:b/>
          <w:bCs/>
          <w:kern w:val="0"/>
          <w:sz w:val="30"/>
          <w:szCs w:val="30"/>
        </w:rPr>
      </w:pPr>
      <w:r>
        <w:rPr>
          <w:rFonts w:ascii="Times New Roman" w:eastAsia="楷体" w:hAnsi="Times New Roman" w:cs="楷体" w:hint="eastAsia"/>
          <w:b/>
          <w:bCs/>
          <w:kern w:val="0"/>
          <w:sz w:val="30"/>
          <w:szCs w:val="30"/>
        </w:rPr>
        <w:t>（一）总体情况</w:t>
      </w:r>
      <w:r>
        <w:rPr>
          <w:rFonts w:ascii="Times New Roman" w:eastAsia="楷体" w:hAnsi="Times New Roman" w:cs="楷体" w:hint="eastAsia"/>
          <w:b/>
          <w:bCs/>
          <w:kern w:val="0"/>
          <w:sz w:val="30"/>
          <w:szCs w:val="30"/>
        </w:rPr>
        <w:tab/>
      </w:r>
      <w:r>
        <w:rPr>
          <w:rFonts w:ascii="Times New Roman" w:eastAsia="楷体" w:hAnsi="Times New Roman" w:cs="楷体" w:hint="eastAsia"/>
          <w:b/>
          <w:bCs/>
          <w:kern w:val="0"/>
          <w:sz w:val="30"/>
          <w:szCs w:val="30"/>
        </w:rPr>
        <w:tab/>
      </w:r>
      <w:r>
        <w:rPr>
          <w:rFonts w:ascii="Times New Roman" w:eastAsia="楷体" w:hAnsi="Times New Roman" w:cs="楷体" w:hint="eastAsia"/>
          <w:b/>
          <w:bCs/>
          <w:kern w:val="0"/>
          <w:sz w:val="30"/>
          <w:szCs w:val="30"/>
        </w:rPr>
        <w:tab/>
      </w:r>
      <w:r>
        <w:rPr>
          <w:rFonts w:ascii="Times New Roman" w:eastAsia="楷体" w:hAnsi="Times New Roman" w:cs="楷体" w:hint="eastAsia"/>
          <w:b/>
          <w:bCs/>
          <w:kern w:val="0"/>
          <w:sz w:val="30"/>
          <w:szCs w:val="30"/>
        </w:rPr>
        <w:tab/>
      </w:r>
    </w:p>
    <w:p w:rsidR="00CF7504" w:rsidRDefault="004F3D99">
      <w:pPr>
        <w:autoSpaceDE w:val="0"/>
        <w:autoSpaceDN w:val="0"/>
        <w:adjustRightInd w:val="0"/>
        <w:spacing w:line="600" w:lineRule="exact"/>
        <w:ind w:firstLine="600"/>
        <w:jc w:val="left"/>
        <w:rPr>
          <w:rFonts w:ascii="Times New Roman" w:eastAsia="仿宋_GB2312" w:hAnsi="Times New Roman" w:cs="Times New Roman"/>
          <w:kern w:val="0"/>
          <w:sz w:val="30"/>
          <w:szCs w:val="30"/>
        </w:rPr>
      </w:pPr>
      <w:r>
        <w:rPr>
          <w:rFonts w:ascii="Times New Roman" w:eastAsia="仿宋_GB2312" w:hAnsi="Times New Roman" w:cs="仿宋_GB2312"/>
          <w:kern w:val="0"/>
          <w:sz w:val="30"/>
          <w:szCs w:val="30"/>
        </w:rPr>
        <w:t>202</w:t>
      </w:r>
      <w:r>
        <w:rPr>
          <w:rFonts w:ascii="Times New Roman" w:eastAsia="仿宋_GB2312" w:hAnsi="Times New Roman" w:cs="仿宋_GB2312" w:hint="eastAsia"/>
          <w:kern w:val="0"/>
          <w:sz w:val="30"/>
          <w:szCs w:val="30"/>
        </w:rPr>
        <w:t>3</w:t>
      </w:r>
      <w:r>
        <w:rPr>
          <w:rFonts w:ascii="Times New Roman" w:eastAsia="仿宋_GB2312" w:hAnsi="Times New Roman" w:cs="仿宋_GB2312" w:hint="eastAsia"/>
          <w:kern w:val="0"/>
          <w:sz w:val="30"/>
          <w:szCs w:val="30"/>
        </w:rPr>
        <w:t>年财政拨款</w:t>
      </w:r>
      <w:r>
        <w:rPr>
          <w:rFonts w:ascii="Times New Roman" w:eastAsia="仿宋_GB2312" w:hAnsi="Times New Roman" w:cs="仿宋_GB2312"/>
          <w:kern w:val="0"/>
          <w:sz w:val="30"/>
          <w:szCs w:val="30"/>
        </w:rPr>
        <w:t>“</w:t>
      </w:r>
      <w:r>
        <w:rPr>
          <w:rFonts w:ascii="Times New Roman" w:eastAsia="仿宋_GB2312" w:hAnsi="Times New Roman" w:cs="仿宋_GB2312" w:hint="eastAsia"/>
          <w:kern w:val="0"/>
          <w:sz w:val="30"/>
          <w:szCs w:val="30"/>
        </w:rPr>
        <w:t>三公</w:t>
      </w:r>
      <w:r>
        <w:rPr>
          <w:rFonts w:ascii="Times New Roman" w:eastAsia="仿宋_GB2312" w:hAnsi="Times New Roman" w:cs="仿宋_GB2312"/>
          <w:kern w:val="0"/>
          <w:sz w:val="30"/>
          <w:szCs w:val="30"/>
        </w:rPr>
        <w:t>”</w:t>
      </w:r>
      <w:r>
        <w:rPr>
          <w:rFonts w:ascii="Times New Roman" w:eastAsia="仿宋_GB2312" w:hAnsi="Times New Roman" w:cs="仿宋_GB2312" w:hint="eastAsia"/>
          <w:kern w:val="0"/>
          <w:sz w:val="30"/>
          <w:szCs w:val="30"/>
        </w:rPr>
        <w:t>经费预算</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元，支出决算</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元，与</w:t>
      </w:r>
      <w:r>
        <w:rPr>
          <w:rFonts w:ascii="Times New Roman" w:eastAsia="仿宋_GB2312" w:hAnsi="Times New Roman" w:cs="仿宋_GB2312"/>
          <w:kern w:val="0"/>
          <w:sz w:val="30"/>
          <w:szCs w:val="30"/>
        </w:rPr>
        <w:t>202</w:t>
      </w:r>
      <w:r>
        <w:rPr>
          <w:rFonts w:ascii="Times New Roman" w:eastAsia="仿宋_GB2312" w:hAnsi="Times New Roman" w:cs="仿宋_GB2312" w:hint="eastAsia"/>
          <w:kern w:val="0"/>
          <w:sz w:val="30"/>
          <w:szCs w:val="30"/>
        </w:rPr>
        <w:t>3</w:t>
      </w:r>
      <w:r>
        <w:rPr>
          <w:rFonts w:ascii="Times New Roman" w:eastAsia="仿宋_GB2312" w:hAnsi="Times New Roman" w:cs="仿宋_GB2312" w:hint="eastAsia"/>
          <w:kern w:val="0"/>
          <w:sz w:val="30"/>
          <w:szCs w:val="30"/>
        </w:rPr>
        <w:t>年预算相比</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；较上年</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。决算数</w:t>
      </w:r>
      <w:r>
        <w:rPr>
          <w:rFonts w:ascii="Times New Roman" w:eastAsia="仿宋_GB2312" w:hAnsi="Times New Roman" w:cs="仿宋_GB2312" w:hint="eastAsia"/>
          <w:sz w:val="30"/>
          <w:szCs w:val="30"/>
        </w:rPr>
        <w:t>等于</w:t>
      </w:r>
      <w:r>
        <w:rPr>
          <w:rFonts w:ascii="Times New Roman" w:eastAsia="仿宋_GB2312" w:hAnsi="Times New Roman" w:cs="仿宋_GB2312" w:hint="eastAsia"/>
          <w:kern w:val="0"/>
          <w:sz w:val="30"/>
          <w:szCs w:val="30"/>
        </w:rPr>
        <w:t>预算数的主要原因是：</w:t>
      </w:r>
      <w:r>
        <w:rPr>
          <w:rFonts w:ascii="Times New Roman" w:eastAsia="仿宋_GB2312" w:hAnsi="Times New Roman" w:cs="仿宋_GB2312" w:hint="eastAsia"/>
          <w:sz w:val="30"/>
          <w:szCs w:val="30"/>
        </w:rPr>
        <w:t>本年度未用财政拨款经费列支</w:t>
      </w:r>
      <w:r>
        <w:rPr>
          <w:rFonts w:ascii="Times New Roman" w:eastAsia="仿宋_GB2312" w:hAnsi="Times New Roman" w:cs="仿宋_GB2312"/>
          <w:kern w:val="0"/>
          <w:sz w:val="30"/>
          <w:szCs w:val="30"/>
        </w:rPr>
        <w:t>“</w:t>
      </w:r>
      <w:r>
        <w:rPr>
          <w:rFonts w:ascii="Times New Roman" w:eastAsia="仿宋_GB2312" w:hAnsi="Times New Roman" w:cs="仿宋_GB2312" w:hint="eastAsia"/>
          <w:kern w:val="0"/>
          <w:sz w:val="30"/>
          <w:szCs w:val="30"/>
        </w:rPr>
        <w:t>三公</w:t>
      </w:r>
      <w:r>
        <w:rPr>
          <w:rFonts w:ascii="Times New Roman" w:eastAsia="仿宋_GB2312" w:hAnsi="Times New Roman" w:cs="仿宋_GB2312"/>
          <w:kern w:val="0"/>
          <w:sz w:val="30"/>
          <w:szCs w:val="30"/>
        </w:rPr>
        <w:t>”</w:t>
      </w:r>
      <w:r>
        <w:rPr>
          <w:rFonts w:ascii="Times New Roman" w:eastAsia="仿宋_GB2312" w:hAnsi="Times New Roman" w:cs="仿宋_GB2312" w:hint="eastAsia"/>
          <w:kern w:val="0"/>
          <w:sz w:val="30"/>
          <w:szCs w:val="30"/>
        </w:rPr>
        <w:t>经费</w:t>
      </w:r>
      <w:r>
        <w:rPr>
          <w:rFonts w:ascii="Times New Roman" w:eastAsia="仿宋_GB2312" w:hAnsi="Times New Roman" w:cs="仿宋_GB2312" w:hint="eastAsia"/>
          <w:sz w:val="30"/>
          <w:szCs w:val="30"/>
        </w:rPr>
        <w:t>；</w:t>
      </w:r>
      <w:r>
        <w:rPr>
          <w:rFonts w:ascii="Times New Roman" w:eastAsia="仿宋_GB2312" w:hAnsi="Times New Roman" w:cs="仿宋_GB2312" w:hint="eastAsia"/>
          <w:kern w:val="0"/>
          <w:sz w:val="30"/>
          <w:szCs w:val="30"/>
        </w:rPr>
        <w:t>决算数较上年</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的主要原因是：</w:t>
      </w:r>
      <w:r>
        <w:rPr>
          <w:rFonts w:ascii="Times New Roman" w:eastAsia="仿宋_GB2312" w:hAnsi="Times New Roman" w:cs="仿宋_GB2312" w:hint="eastAsia"/>
          <w:sz w:val="30"/>
          <w:szCs w:val="30"/>
        </w:rPr>
        <w:t>本年度未用财政拨款经费列支</w:t>
      </w:r>
      <w:r>
        <w:rPr>
          <w:rFonts w:ascii="Times New Roman" w:eastAsia="仿宋_GB2312" w:hAnsi="Times New Roman" w:cs="仿宋_GB2312"/>
          <w:kern w:val="0"/>
          <w:sz w:val="30"/>
          <w:szCs w:val="30"/>
        </w:rPr>
        <w:t>“</w:t>
      </w:r>
      <w:r>
        <w:rPr>
          <w:rFonts w:ascii="Times New Roman" w:eastAsia="仿宋_GB2312" w:hAnsi="Times New Roman" w:cs="仿宋_GB2312" w:hint="eastAsia"/>
          <w:kern w:val="0"/>
          <w:sz w:val="30"/>
          <w:szCs w:val="30"/>
        </w:rPr>
        <w:t>三公</w:t>
      </w:r>
      <w:r>
        <w:rPr>
          <w:rFonts w:ascii="Times New Roman" w:eastAsia="仿宋_GB2312" w:hAnsi="Times New Roman" w:cs="仿宋_GB2312"/>
          <w:kern w:val="0"/>
          <w:sz w:val="30"/>
          <w:szCs w:val="30"/>
        </w:rPr>
        <w:t>”</w:t>
      </w:r>
      <w:r>
        <w:rPr>
          <w:rFonts w:ascii="Times New Roman" w:eastAsia="仿宋_GB2312" w:hAnsi="Times New Roman" w:cs="仿宋_GB2312" w:hint="eastAsia"/>
          <w:kern w:val="0"/>
          <w:sz w:val="30"/>
          <w:szCs w:val="30"/>
        </w:rPr>
        <w:t>经费</w:t>
      </w:r>
      <w:r>
        <w:rPr>
          <w:rFonts w:ascii="Times New Roman" w:eastAsia="仿宋_GB2312" w:hAnsi="Times New Roman" w:cs="仿宋_GB2312" w:hint="eastAsia"/>
          <w:sz w:val="30"/>
          <w:szCs w:val="30"/>
        </w:rPr>
        <w:t>。</w:t>
      </w:r>
    </w:p>
    <w:p w:rsidR="00CF7504" w:rsidRDefault="004F3D99">
      <w:pPr>
        <w:autoSpaceDE w:val="0"/>
        <w:autoSpaceDN w:val="0"/>
        <w:adjustRightInd w:val="0"/>
        <w:spacing w:line="600" w:lineRule="exact"/>
        <w:ind w:firstLine="602"/>
        <w:jc w:val="left"/>
        <w:rPr>
          <w:rFonts w:ascii="Times New Roman" w:eastAsia="楷体" w:hAnsi="Times New Roman" w:cs="楷体"/>
          <w:b/>
          <w:bCs/>
          <w:kern w:val="0"/>
          <w:sz w:val="30"/>
          <w:szCs w:val="30"/>
        </w:rPr>
      </w:pPr>
      <w:r>
        <w:rPr>
          <w:rFonts w:ascii="Times New Roman" w:eastAsia="楷体" w:hAnsi="Times New Roman" w:cs="楷体" w:hint="eastAsia"/>
          <w:b/>
          <w:bCs/>
          <w:kern w:val="0"/>
          <w:sz w:val="30"/>
          <w:szCs w:val="30"/>
        </w:rPr>
        <w:t>（二）具体情况</w:t>
      </w:r>
    </w:p>
    <w:p w:rsidR="00CF7504" w:rsidRDefault="004F3D99">
      <w:pPr>
        <w:autoSpaceDE w:val="0"/>
        <w:autoSpaceDN w:val="0"/>
        <w:adjustRightInd w:val="0"/>
        <w:spacing w:line="600" w:lineRule="exact"/>
        <w:ind w:firstLine="600"/>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rPr>
        <w:t>1.</w:t>
      </w:r>
      <w:r>
        <w:rPr>
          <w:rFonts w:ascii="Times New Roman" w:eastAsia="仿宋_GB2312" w:hAnsi="Times New Roman" w:cs="仿宋_GB2312" w:hint="eastAsia"/>
          <w:sz w:val="30"/>
          <w:szCs w:val="30"/>
        </w:rPr>
        <w:t>因公出国（境）费预算</w:t>
      </w:r>
      <w:r>
        <w:rPr>
          <w:rFonts w:ascii="Times New Roman" w:eastAsia="仿宋_GB2312" w:hAnsi="Times New Roman" w:cs="仿宋_GB2312" w:hint="eastAsia"/>
          <w:sz w:val="30"/>
          <w:szCs w:val="30"/>
        </w:rPr>
        <w:t>0.00</w:t>
      </w:r>
      <w:r>
        <w:rPr>
          <w:rFonts w:ascii="Times New Roman" w:eastAsia="仿宋_GB2312" w:hAnsi="Times New Roman" w:cs="仿宋_GB2312" w:hint="eastAsia"/>
          <w:sz w:val="30"/>
          <w:szCs w:val="30"/>
        </w:rPr>
        <w:t>元，支出决算</w:t>
      </w:r>
      <w:r>
        <w:rPr>
          <w:rFonts w:ascii="Times New Roman" w:eastAsia="仿宋_GB2312" w:hAnsi="Times New Roman" w:cs="仿宋_GB2312" w:hint="eastAsia"/>
          <w:sz w:val="30"/>
          <w:szCs w:val="30"/>
        </w:rPr>
        <w:t>0.00</w:t>
      </w:r>
      <w:r>
        <w:rPr>
          <w:rFonts w:ascii="Times New Roman" w:eastAsia="仿宋_GB2312" w:hAnsi="Times New Roman" w:cs="仿宋_GB2312" w:hint="eastAsia"/>
          <w:sz w:val="30"/>
          <w:szCs w:val="30"/>
        </w:rPr>
        <w:t>元，与预算相比持平；较上年持平。决算数等于预算数，且与上年决算持平的主要原因是本年未用财政拨款列支因公出国（境）费。</w:t>
      </w:r>
    </w:p>
    <w:p w:rsidR="00CF7504" w:rsidRDefault="004F3D99">
      <w:pPr>
        <w:autoSpaceDE w:val="0"/>
        <w:autoSpaceDN w:val="0"/>
        <w:adjustRightInd w:val="0"/>
        <w:spacing w:line="600" w:lineRule="exact"/>
        <w:ind w:firstLine="600"/>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rPr>
        <w:t>202</w:t>
      </w:r>
      <w:r>
        <w:rPr>
          <w:rFonts w:ascii="Times New Roman" w:eastAsia="仿宋_GB2312" w:hAnsi="Times New Roman" w:cs="仿宋_GB2312" w:hint="eastAsia"/>
          <w:sz w:val="30"/>
          <w:szCs w:val="30"/>
        </w:rPr>
        <w:t>3</w:t>
      </w:r>
      <w:r>
        <w:rPr>
          <w:rFonts w:ascii="Times New Roman" w:eastAsia="仿宋_GB2312" w:hAnsi="Times New Roman" w:cs="仿宋_GB2312" w:hint="eastAsia"/>
          <w:sz w:val="30"/>
          <w:szCs w:val="30"/>
        </w:rPr>
        <w:t>年本单位组织的出国团组</w:t>
      </w:r>
      <w:r>
        <w:rPr>
          <w:rFonts w:ascii="Times New Roman" w:eastAsia="仿宋_GB2312" w:hAnsi="Times New Roman" w:cs="仿宋_GB2312" w:hint="eastAsia"/>
          <w:sz w:val="30"/>
          <w:szCs w:val="30"/>
        </w:rPr>
        <w:t>0</w:t>
      </w:r>
      <w:r>
        <w:rPr>
          <w:rFonts w:ascii="Times New Roman" w:eastAsia="仿宋_GB2312" w:hAnsi="Times New Roman" w:cs="仿宋_GB2312" w:hint="eastAsia"/>
          <w:sz w:val="30"/>
          <w:szCs w:val="30"/>
        </w:rPr>
        <w:t>个，出国</w:t>
      </w:r>
      <w:r>
        <w:rPr>
          <w:rFonts w:ascii="Times New Roman" w:eastAsia="仿宋_GB2312" w:hAnsi="Times New Roman" w:cs="仿宋_GB2312" w:hint="eastAsia"/>
          <w:sz w:val="30"/>
          <w:szCs w:val="30"/>
        </w:rPr>
        <w:t>0</w:t>
      </w:r>
      <w:r>
        <w:rPr>
          <w:rFonts w:ascii="Times New Roman" w:eastAsia="仿宋_GB2312" w:hAnsi="Times New Roman" w:cs="仿宋_GB2312" w:hint="eastAsia"/>
          <w:sz w:val="30"/>
          <w:szCs w:val="30"/>
        </w:rPr>
        <w:t>人次。</w:t>
      </w:r>
    </w:p>
    <w:p w:rsidR="00CF7504" w:rsidRDefault="004F3D99">
      <w:pPr>
        <w:autoSpaceDE w:val="0"/>
        <w:autoSpaceDN w:val="0"/>
        <w:adjustRightInd w:val="0"/>
        <w:spacing w:line="600" w:lineRule="exact"/>
        <w:ind w:firstLine="600"/>
        <w:jc w:val="left"/>
        <w:rPr>
          <w:rFonts w:ascii="Times New Roman" w:eastAsia="仿宋_GB2312" w:hAnsi="Times New Roman" w:cs="Times New Roman"/>
          <w:kern w:val="0"/>
          <w:sz w:val="30"/>
          <w:szCs w:val="30"/>
        </w:rPr>
      </w:pPr>
      <w:r>
        <w:rPr>
          <w:rFonts w:ascii="Times New Roman" w:eastAsia="仿宋_GB2312" w:hAnsi="Times New Roman" w:cs="仿宋_GB2312"/>
          <w:kern w:val="0"/>
          <w:sz w:val="30"/>
          <w:szCs w:val="30"/>
        </w:rPr>
        <w:lastRenderedPageBreak/>
        <w:t>2.</w:t>
      </w:r>
      <w:r>
        <w:rPr>
          <w:rFonts w:ascii="Times New Roman" w:eastAsia="仿宋_GB2312" w:hAnsi="Times New Roman" w:cs="仿宋_GB2312" w:hint="eastAsia"/>
          <w:kern w:val="0"/>
          <w:sz w:val="30"/>
          <w:szCs w:val="30"/>
        </w:rPr>
        <w:t>公务用车购置及运行维护费预算</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元，支出决算</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元，与预算相比</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；较上年</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。决算数</w:t>
      </w:r>
      <w:r>
        <w:rPr>
          <w:rFonts w:ascii="Times New Roman" w:eastAsia="仿宋_GB2312" w:hAnsi="Times New Roman" w:cs="仿宋_GB2312" w:hint="eastAsia"/>
          <w:sz w:val="30"/>
          <w:szCs w:val="30"/>
        </w:rPr>
        <w:t>等于</w:t>
      </w:r>
      <w:r>
        <w:rPr>
          <w:rFonts w:ascii="Times New Roman" w:eastAsia="仿宋_GB2312" w:hAnsi="Times New Roman" w:cs="仿宋_GB2312" w:hint="eastAsia"/>
          <w:kern w:val="0"/>
          <w:sz w:val="30"/>
          <w:szCs w:val="30"/>
        </w:rPr>
        <w:t>预算数的主要原因是：</w:t>
      </w:r>
      <w:r>
        <w:rPr>
          <w:rFonts w:ascii="Times New Roman" w:eastAsia="仿宋_GB2312" w:hAnsi="Times New Roman" w:cs="仿宋_GB2312" w:hint="eastAsia"/>
          <w:sz w:val="30"/>
          <w:szCs w:val="30"/>
        </w:rPr>
        <w:t>本年度未用财政拨款经费列支公务用车购置费及公务用车运行维护费</w:t>
      </w:r>
      <w:r>
        <w:rPr>
          <w:rFonts w:ascii="Times New Roman" w:eastAsia="仿宋_GB2312" w:hAnsi="Times New Roman" w:cs="仿宋_GB2312" w:hint="eastAsia"/>
          <w:kern w:val="0"/>
          <w:sz w:val="30"/>
          <w:szCs w:val="30"/>
        </w:rPr>
        <w:t>；</w:t>
      </w:r>
      <w:r>
        <w:rPr>
          <w:rFonts w:ascii="Times New Roman" w:eastAsia="仿宋_GB2312" w:hAnsi="Times New Roman" w:cs="仿宋_GB2312" w:hint="eastAsia"/>
          <w:kern w:val="0"/>
          <w:sz w:val="30"/>
          <w:szCs w:val="30"/>
        </w:rPr>
        <w:t>决算数较上年</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的主要原因是：</w:t>
      </w:r>
      <w:r>
        <w:rPr>
          <w:rFonts w:ascii="Times New Roman" w:eastAsia="仿宋_GB2312" w:hAnsi="Times New Roman" w:cs="仿宋_GB2312" w:hint="eastAsia"/>
          <w:sz w:val="30"/>
          <w:szCs w:val="30"/>
        </w:rPr>
        <w:t>本年度未用财政拨款经费列支公务用车购置费及公务用车运行维护费。</w:t>
      </w:r>
      <w:r>
        <w:rPr>
          <w:rFonts w:ascii="Times New Roman" w:eastAsia="仿宋_GB2312" w:hAnsi="Times New Roman" w:cs="仿宋_GB2312" w:hint="eastAsia"/>
          <w:kern w:val="0"/>
          <w:sz w:val="30"/>
          <w:szCs w:val="30"/>
        </w:rPr>
        <w:t>其中：</w:t>
      </w:r>
    </w:p>
    <w:p w:rsidR="00CF7504" w:rsidRDefault="004F3D99">
      <w:pPr>
        <w:autoSpaceDE w:val="0"/>
        <w:autoSpaceDN w:val="0"/>
        <w:adjustRightInd w:val="0"/>
        <w:spacing w:line="600" w:lineRule="exact"/>
        <w:ind w:firstLine="600"/>
        <w:jc w:val="left"/>
        <w:rPr>
          <w:rFonts w:ascii="Times New Roman" w:eastAsia="仿宋_GB2312" w:hAnsi="Times New Roman" w:cs="仿宋_GB2312"/>
          <w:kern w:val="0"/>
          <w:sz w:val="30"/>
          <w:szCs w:val="30"/>
        </w:rPr>
      </w:pPr>
      <w:r>
        <w:rPr>
          <w:rFonts w:ascii="Times New Roman" w:eastAsia="仿宋_GB2312" w:hAnsi="Times New Roman" w:cs="仿宋_GB2312" w:hint="eastAsia"/>
          <w:kern w:val="0"/>
          <w:sz w:val="30"/>
          <w:szCs w:val="30"/>
        </w:rPr>
        <w:t>公务用车运行维护费预算</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元，支出决算</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元，与预算相比</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；较上年</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。决算数</w:t>
      </w:r>
      <w:r>
        <w:rPr>
          <w:rFonts w:ascii="Times New Roman" w:eastAsia="仿宋_GB2312" w:hAnsi="Times New Roman" w:cs="仿宋_GB2312" w:hint="eastAsia"/>
          <w:sz w:val="30"/>
          <w:szCs w:val="30"/>
        </w:rPr>
        <w:t>等于</w:t>
      </w:r>
      <w:r>
        <w:rPr>
          <w:rFonts w:ascii="Times New Roman" w:eastAsia="仿宋_GB2312" w:hAnsi="Times New Roman" w:cs="仿宋_GB2312" w:hint="eastAsia"/>
          <w:kern w:val="0"/>
          <w:sz w:val="30"/>
          <w:szCs w:val="30"/>
        </w:rPr>
        <w:t>预算数的主要原因是：</w:t>
      </w:r>
      <w:r>
        <w:rPr>
          <w:rFonts w:ascii="Times New Roman" w:eastAsia="仿宋_GB2312" w:hAnsi="Times New Roman" w:cs="仿宋_GB2312" w:hint="eastAsia"/>
          <w:sz w:val="30"/>
          <w:szCs w:val="30"/>
        </w:rPr>
        <w:t>本年度未用财政拨款经费列支公务用车运行维护费</w:t>
      </w:r>
      <w:r>
        <w:rPr>
          <w:rFonts w:ascii="Times New Roman" w:eastAsia="仿宋_GB2312" w:hAnsi="Times New Roman" w:cs="仿宋_GB2312" w:hint="eastAsia"/>
          <w:kern w:val="0"/>
          <w:sz w:val="30"/>
          <w:szCs w:val="30"/>
        </w:rPr>
        <w:t>；决算数较上年</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的主要原因是：</w:t>
      </w:r>
      <w:r>
        <w:rPr>
          <w:rFonts w:ascii="Times New Roman" w:eastAsia="仿宋_GB2312" w:hAnsi="Times New Roman" w:cs="仿宋_GB2312" w:hint="eastAsia"/>
          <w:sz w:val="30"/>
          <w:szCs w:val="30"/>
        </w:rPr>
        <w:t>本年度未用财政拨款经费列支公务用车运行维护费。</w:t>
      </w:r>
    </w:p>
    <w:p w:rsidR="00CF7504" w:rsidRDefault="004F3D99">
      <w:pPr>
        <w:autoSpaceDE w:val="0"/>
        <w:autoSpaceDN w:val="0"/>
        <w:adjustRightInd w:val="0"/>
        <w:spacing w:line="600" w:lineRule="exact"/>
        <w:ind w:firstLine="60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截至</w:t>
      </w:r>
      <w:r>
        <w:rPr>
          <w:rFonts w:ascii="Times New Roman" w:eastAsia="仿宋_GB2312" w:hAnsi="Times New Roman" w:cs="仿宋_GB2312"/>
          <w:kern w:val="0"/>
          <w:sz w:val="30"/>
          <w:szCs w:val="30"/>
        </w:rPr>
        <w:t>202</w:t>
      </w:r>
      <w:r>
        <w:rPr>
          <w:rFonts w:ascii="Times New Roman" w:eastAsia="仿宋_GB2312" w:hAnsi="Times New Roman" w:cs="仿宋_GB2312" w:hint="eastAsia"/>
          <w:kern w:val="0"/>
          <w:sz w:val="30"/>
          <w:szCs w:val="30"/>
        </w:rPr>
        <w:t>3</w:t>
      </w:r>
      <w:r>
        <w:rPr>
          <w:rFonts w:ascii="Times New Roman" w:eastAsia="仿宋_GB2312" w:hAnsi="Times New Roman" w:cs="仿宋_GB2312" w:hint="eastAsia"/>
          <w:kern w:val="0"/>
          <w:sz w:val="30"/>
          <w:szCs w:val="30"/>
        </w:rPr>
        <w:t>年</w:t>
      </w:r>
      <w:r>
        <w:rPr>
          <w:rFonts w:ascii="Times New Roman" w:eastAsia="仿宋_GB2312" w:hAnsi="Times New Roman" w:cs="仿宋_GB2312"/>
          <w:kern w:val="0"/>
          <w:sz w:val="30"/>
          <w:szCs w:val="30"/>
        </w:rPr>
        <w:t>12</w:t>
      </w:r>
      <w:r>
        <w:rPr>
          <w:rFonts w:ascii="Times New Roman" w:eastAsia="仿宋_GB2312" w:hAnsi="Times New Roman" w:cs="仿宋_GB2312" w:hint="eastAsia"/>
          <w:kern w:val="0"/>
          <w:sz w:val="30"/>
          <w:szCs w:val="30"/>
        </w:rPr>
        <w:t>月</w:t>
      </w:r>
      <w:r>
        <w:rPr>
          <w:rFonts w:ascii="Times New Roman" w:eastAsia="仿宋_GB2312" w:hAnsi="Times New Roman" w:cs="仿宋_GB2312"/>
          <w:kern w:val="0"/>
          <w:sz w:val="30"/>
          <w:szCs w:val="30"/>
        </w:rPr>
        <w:t>31</w:t>
      </w:r>
      <w:r>
        <w:rPr>
          <w:rFonts w:ascii="Times New Roman" w:eastAsia="仿宋_GB2312" w:hAnsi="Times New Roman" w:cs="仿宋_GB2312" w:hint="eastAsia"/>
          <w:kern w:val="0"/>
          <w:sz w:val="30"/>
          <w:szCs w:val="30"/>
        </w:rPr>
        <w:t>日，使用财政拨款开支运行维护费的公务用车保有量为</w:t>
      </w:r>
      <w:r>
        <w:rPr>
          <w:rFonts w:ascii="Times New Roman" w:eastAsia="仿宋_GB2312" w:hAnsi="Times New Roman" w:cs="Times New Roman" w:hint="eastAsia"/>
          <w:kern w:val="0"/>
          <w:sz w:val="30"/>
          <w:szCs w:val="30"/>
        </w:rPr>
        <w:t>0</w:t>
      </w:r>
      <w:r>
        <w:rPr>
          <w:rFonts w:ascii="Times New Roman" w:eastAsia="仿宋_GB2312" w:hAnsi="Times New Roman" w:cs="仿宋_GB2312" w:hint="eastAsia"/>
          <w:kern w:val="0"/>
          <w:sz w:val="30"/>
          <w:szCs w:val="30"/>
        </w:rPr>
        <w:t>辆。</w:t>
      </w:r>
    </w:p>
    <w:p w:rsidR="00CF7504" w:rsidRDefault="004F3D99">
      <w:pPr>
        <w:autoSpaceDE w:val="0"/>
        <w:autoSpaceDN w:val="0"/>
        <w:adjustRightInd w:val="0"/>
        <w:spacing w:line="600" w:lineRule="exact"/>
        <w:ind w:firstLine="600"/>
        <w:jc w:val="left"/>
        <w:rPr>
          <w:rFonts w:ascii="Times New Roman" w:eastAsia="仿宋_GB2312" w:hAnsi="Times New Roman" w:cs="仿宋_GB2312"/>
          <w:kern w:val="0"/>
          <w:sz w:val="30"/>
          <w:szCs w:val="30"/>
        </w:rPr>
      </w:pPr>
      <w:r>
        <w:rPr>
          <w:rFonts w:ascii="Times New Roman" w:eastAsia="仿宋_GB2312" w:hAnsi="Times New Roman" w:cs="仿宋_GB2312" w:hint="eastAsia"/>
          <w:kern w:val="0"/>
          <w:sz w:val="30"/>
          <w:szCs w:val="30"/>
        </w:rPr>
        <w:t>公务用车购置费预算</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元，支出决算</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元，与预算相比</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；较上年</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。决算数</w:t>
      </w:r>
      <w:r>
        <w:rPr>
          <w:rFonts w:ascii="Times New Roman" w:eastAsia="仿宋_GB2312" w:hAnsi="Times New Roman" w:cs="仿宋_GB2312" w:hint="eastAsia"/>
          <w:sz w:val="30"/>
          <w:szCs w:val="30"/>
        </w:rPr>
        <w:t>等于</w:t>
      </w:r>
      <w:r>
        <w:rPr>
          <w:rFonts w:ascii="Times New Roman" w:eastAsia="仿宋_GB2312" w:hAnsi="Times New Roman" w:cs="仿宋_GB2312" w:hint="eastAsia"/>
          <w:kern w:val="0"/>
          <w:sz w:val="30"/>
          <w:szCs w:val="30"/>
        </w:rPr>
        <w:t>预算数的主要原因是：</w:t>
      </w:r>
      <w:r>
        <w:rPr>
          <w:rFonts w:ascii="Times New Roman" w:eastAsia="仿宋_GB2312" w:hAnsi="Times New Roman" w:cs="仿宋_GB2312" w:hint="eastAsia"/>
          <w:sz w:val="30"/>
          <w:szCs w:val="30"/>
        </w:rPr>
        <w:t>本年度未用财政拨款经费列支公务用车购置费</w:t>
      </w:r>
      <w:r>
        <w:rPr>
          <w:rFonts w:ascii="Times New Roman" w:eastAsia="仿宋_GB2312" w:hAnsi="Times New Roman" w:cs="仿宋_GB2312" w:hint="eastAsia"/>
          <w:kern w:val="0"/>
          <w:sz w:val="30"/>
          <w:szCs w:val="30"/>
        </w:rPr>
        <w:t>；决算数较上年</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的主要原因是：</w:t>
      </w:r>
      <w:r>
        <w:rPr>
          <w:rFonts w:ascii="Times New Roman" w:eastAsia="仿宋_GB2312" w:hAnsi="Times New Roman" w:cs="仿宋_GB2312" w:hint="eastAsia"/>
          <w:sz w:val="30"/>
          <w:szCs w:val="30"/>
        </w:rPr>
        <w:t>本年度未用财政拨款经费列支公务用车购置费。</w:t>
      </w:r>
    </w:p>
    <w:p w:rsidR="00CF7504" w:rsidRDefault="004F3D99">
      <w:pPr>
        <w:autoSpaceDE w:val="0"/>
        <w:autoSpaceDN w:val="0"/>
        <w:adjustRightInd w:val="0"/>
        <w:spacing w:line="600" w:lineRule="exact"/>
        <w:ind w:firstLine="600"/>
        <w:jc w:val="left"/>
        <w:rPr>
          <w:rFonts w:ascii="Times New Roman" w:eastAsia="仿宋_GB2312" w:hAnsi="Times New Roman" w:cs="仿宋_GB2312"/>
          <w:kern w:val="0"/>
          <w:sz w:val="30"/>
          <w:szCs w:val="30"/>
        </w:rPr>
      </w:pPr>
      <w:r>
        <w:rPr>
          <w:rFonts w:ascii="Times New Roman" w:eastAsia="仿宋_GB2312" w:hAnsi="Times New Roman" w:cs="仿宋_GB2312"/>
          <w:kern w:val="0"/>
          <w:sz w:val="30"/>
          <w:szCs w:val="30"/>
        </w:rPr>
        <w:t>202</w:t>
      </w:r>
      <w:r>
        <w:rPr>
          <w:rFonts w:ascii="Times New Roman" w:eastAsia="仿宋_GB2312" w:hAnsi="Times New Roman" w:cs="仿宋_GB2312" w:hint="eastAsia"/>
          <w:kern w:val="0"/>
          <w:sz w:val="30"/>
          <w:szCs w:val="30"/>
        </w:rPr>
        <w:t>3</w:t>
      </w:r>
      <w:r>
        <w:rPr>
          <w:rFonts w:ascii="Times New Roman" w:eastAsia="仿宋_GB2312" w:hAnsi="Times New Roman" w:cs="仿宋_GB2312" w:hint="eastAsia"/>
          <w:kern w:val="0"/>
          <w:sz w:val="30"/>
          <w:szCs w:val="30"/>
        </w:rPr>
        <w:t>年购置公务用车</w:t>
      </w:r>
      <w:r>
        <w:rPr>
          <w:rFonts w:ascii="Times New Roman" w:eastAsia="仿宋_GB2312" w:hAnsi="Times New Roman" w:cs="Times New Roman" w:hint="eastAsia"/>
          <w:kern w:val="0"/>
          <w:sz w:val="30"/>
          <w:szCs w:val="30"/>
        </w:rPr>
        <w:t>0</w:t>
      </w:r>
      <w:r>
        <w:rPr>
          <w:rFonts w:ascii="Times New Roman" w:eastAsia="仿宋_GB2312" w:hAnsi="Times New Roman" w:cs="仿宋_GB2312" w:hint="eastAsia"/>
          <w:kern w:val="0"/>
          <w:sz w:val="30"/>
          <w:szCs w:val="30"/>
        </w:rPr>
        <w:t>辆。</w:t>
      </w:r>
    </w:p>
    <w:p w:rsidR="00CF7504" w:rsidRDefault="004F3D99">
      <w:pPr>
        <w:autoSpaceDE w:val="0"/>
        <w:autoSpaceDN w:val="0"/>
        <w:adjustRightInd w:val="0"/>
        <w:spacing w:line="600" w:lineRule="exact"/>
        <w:ind w:firstLine="645"/>
        <w:jc w:val="left"/>
        <w:rPr>
          <w:rFonts w:ascii="Times New Roman" w:eastAsia="仿宋_GB2312" w:hAnsi="Times New Roman" w:cs="仿宋_GB2312"/>
          <w:kern w:val="0"/>
          <w:sz w:val="30"/>
          <w:szCs w:val="30"/>
        </w:rPr>
      </w:pPr>
      <w:r>
        <w:rPr>
          <w:rFonts w:ascii="Times New Roman" w:eastAsia="仿宋_GB2312" w:hAnsi="Times New Roman" w:cs="仿宋_GB2312"/>
          <w:kern w:val="0"/>
          <w:sz w:val="30"/>
          <w:szCs w:val="30"/>
        </w:rPr>
        <w:t>3.</w:t>
      </w:r>
      <w:r>
        <w:rPr>
          <w:rFonts w:ascii="Times New Roman" w:eastAsia="仿宋_GB2312" w:hAnsi="Times New Roman" w:cs="仿宋_GB2312" w:hint="eastAsia"/>
          <w:kern w:val="0"/>
          <w:sz w:val="30"/>
          <w:szCs w:val="30"/>
        </w:rPr>
        <w:t>公务接待费预算</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元，支出决算</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元，与预算相比</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；较上年</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。决算数</w:t>
      </w:r>
      <w:r>
        <w:rPr>
          <w:rFonts w:ascii="Times New Roman" w:eastAsia="仿宋_GB2312" w:hAnsi="Times New Roman" w:cs="仿宋_GB2312" w:hint="eastAsia"/>
          <w:sz w:val="30"/>
          <w:szCs w:val="30"/>
        </w:rPr>
        <w:t>等于</w:t>
      </w:r>
      <w:r>
        <w:rPr>
          <w:rFonts w:ascii="Times New Roman" w:eastAsia="仿宋_GB2312" w:hAnsi="Times New Roman" w:cs="仿宋_GB2312" w:hint="eastAsia"/>
          <w:kern w:val="0"/>
          <w:sz w:val="30"/>
          <w:szCs w:val="30"/>
        </w:rPr>
        <w:t>预算数的主要原因是：</w:t>
      </w:r>
      <w:r>
        <w:rPr>
          <w:rFonts w:ascii="Times New Roman" w:eastAsia="仿宋_GB2312" w:hAnsi="Times New Roman" w:cs="仿宋_GB2312" w:hint="eastAsia"/>
          <w:sz w:val="30"/>
          <w:szCs w:val="30"/>
        </w:rPr>
        <w:t>本年度未用财政拨款经费列支公务接待费</w:t>
      </w:r>
      <w:r>
        <w:rPr>
          <w:rFonts w:ascii="Times New Roman" w:eastAsia="仿宋_GB2312" w:hAnsi="Times New Roman" w:cs="仿宋_GB2312" w:hint="eastAsia"/>
          <w:kern w:val="0"/>
          <w:sz w:val="30"/>
          <w:szCs w:val="30"/>
        </w:rPr>
        <w:t>；决算数较上年</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的主要原因是：</w:t>
      </w:r>
      <w:r>
        <w:rPr>
          <w:rFonts w:ascii="Times New Roman" w:eastAsia="仿宋_GB2312" w:hAnsi="Times New Roman" w:cs="仿宋_GB2312" w:hint="eastAsia"/>
          <w:sz w:val="30"/>
          <w:szCs w:val="30"/>
        </w:rPr>
        <w:t>本年度未用财政拨款经费列支公务接待费。</w:t>
      </w:r>
    </w:p>
    <w:p w:rsidR="00CF7504" w:rsidRDefault="004F3D99">
      <w:pPr>
        <w:autoSpaceDE w:val="0"/>
        <w:autoSpaceDN w:val="0"/>
        <w:adjustRightInd w:val="0"/>
        <w:spacing w:line="600" w:lineRule="exact"/>
        <w:ind w:firstLine="645"/>
        <w:jc w:val="left"/>
        <w:rPr>
          <w:rFonts w:ascii="Times New Roman" w:eastAsia="仿宋_GB2312" w:hAnsi="Times New Roman" w:cs="仿宋_GB2312"/>
          <w:kern w:val="0"/>
          <w:sz w:val="30"/>
          <w:szCs w:val="30"/>
        </w:rPr>
      </w:pPr>
      <w:r>
        <w:rPr>
          <w:rFonts w:ascii="Times New Roman" w:eastAsia="仿宋_GB2312" w:hAnsi="Times New Roman" w:cs="仿宋_GB2312"/>
          <w:kern w:val="0"/>
          <w:sz w:val="30"/>
          <w:szCs w:val="30"/>
        </w:rPr>
        <w:t>202</w:t>
      </w:r>
      <w:r>
        <w:rPr>
          <w:rFonts w:ascii="Times New Roman" w:eastAsia="仿宋_GB2312" w:hAnsi="Times New Roman" w:cs="仿宋_GB2312" w:hint="eastAsia"/>
          <w:kern w:val="0"/>
          <w:sz w:val="30"/>
          <w:szCs w:val="30"/>
        </w:rPr>
        <w:t>3</w:t>
      </w:r>
      <w:r>
        <w:rPr>
          <w:rFonts w:ascii="Times New Roman" w:eastAsia="仿宋_GB2312" w:hAnsi="Times New Roman" w:cs="仿宋_GB2312" w:hint="eastAsia"/>
          <w:kern w:val="0"/>
          <w:sz w:val="30"/>
          <w:szCs w:val="30"/>
        </w:rPr>
        <w:t>年本单位国内公务接待</w:t>
      </w:r>
      <w:r>
        <w:rPr>
          <w:rFonts w:ascii="Times New Roman" w:eastAsia="仿宋_GB2312" w:hAnsi="Times New Roman" w:cs="Times New Roman" w:hint="eastAsia"/>
          <w:kern w:val="0"/>
          <w:sz w:val="30"/>
          <w:szCs w:val="30"/>
        </w:rPr>
        <w:t>0</w:t>
      </w:r>
      <w:r>
        <w:rPr>
          <w:rFonts w:ascii="Times New Roman" w:eastAsia="仿宋_GB2312" w:hAnsi="Times New Roman" w:cs="仿宋_GB2312" w:hint="eastAsia"/>
          <w:kern w:val="0"/>
          <w:sz w:val="30"/>
          <w:szCs w:val="30"/>
        </w:rPr>
        <w:t>批次，</w:t>
      </w:r>
      <w:r>
        <w:rPr>
          <w:rFonts w:ascii="Times New Roman" w:eastAsia="仿宋_GB2312" w:hAnsi="Times New Roman" w:cs="Times New Roman" w:hint="eastAsia"/>
          <w:kern w:val="0"/>
          <w:sz w:val="30"/>
          <w:szCs w:val="30"/>
        </w:rPr>
        <w:t>0</w:t>
      </w:r>
      <w:r>
        <w:rPr>
          <w:rFonts w:ascii="Times New Roman" w:eastAsia="仿宋_GB2312" w:hAnsi="Times New Roman" w:cs="仿宋_GB2312" w:hint="eastAsia"/>
          <w:kern w:val="0"/>
          <w:sz w:val="30"/>
          <w:szCs w:val="30"/>
        </w:rPr>
        <w:t>人次；其中，外事接待</w:t>
      </w:r>
      <w:r>
        <w:rPr>
          <w:rFonts w:ascii="Times New Roman" w:eastAsia="仿宋_GB2312" w:hAnsi="Times New Roman" w:cs="Times New Roman" w:hint="eastAsia"/>
          <w:kern w:val="0"/>
          <w:sz w:val="30"/>
          <w:szCs w:val="30"/>
        </w:rPr>
        <w:t>0</w:t>
      </w:r>
      <w:r>
        <w:rPr>
          <w:rFonts w:ascii="Times New Roman" w:eastAsia="仿宋_GB2312" w:hAnsi="Times New Roman" w:cs="仿宋_GB2312" w:hint="eastAsia"/>
          <w:kern w:val="0"/>
          <w:sz w:val="30"/>
          <w:szCs w:val="30"/>
        </w:rPr>
        <w:lastRenderedPageBreak/>
        <w:t>批次，</w:t>
      </w:r>
      <w:r>
        <w:rPr>
          <w:rFonts w:ascii="Times New Roman" w:eastAsia="仿宋_GB2312" w:hAnsi="Times New Roman" w:cs="Times New Roman" w:hint="eastAsia"/>
          <w:kern w:val="0"/>
          <w:sz w:val="30"/>
          <w:szCs w:val="30"/>
        </w:rPr>
        <w:t>0</w:t>
      </w:r>
      <w:r>
        <w:rPr>
          <w:rFonts w:ascii="Times New Roman" w:eastAsia="仿宋_GB2312" w:hAnsi="Times New Roman" w:cs="仿宋_GB2312" w:hint="eastAsia"/>
          <w:kern w:val="0"/>
          <w:sz w:val="30"/>
          <w:szCs w:val="30"/>
        </w:rPr>
        <w:t>人次。</w:t>
      </w:r>
    </w:p>
    <w:p w:rsidR="00CF7504" w:rsidRDefault="004F3D99">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rPr>
      </w:pPr>
      <w:r>
        <w:rPr>
          <w:rFonts w:ascii="Times New Roman" w:eastAsia="黑体" w:hAnsi="Times New Roman" w:cs="黑体" w:hint="eastAsia"/>
          <w:b/>
          <w:bCs/>
          <w:kern w:val="0"/>
          <w:sz w:val="30"/>
          <w:szCs w:val="30"/>
        </w:rPr>
        <w:t>十、机关运行经费支出情况说明</w:t>
      </w:r>
    </w:p>
    <w:p w:rsidR="00CF7504" w:rsidRDefault="004F3D99">
      <w:pPr>
        <w:autoSpaceDE w:val="0"/>
        <w:autoSpaceDN w:val="0"/>
        <w:adjustRightInd w:val="0"/>
        <w:spacing w:line="600" w:lineRule="exact"/>
        <w:ind w:firstLine="600"/>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rPr>
        <w:t>天津市南开区计量检定所</w:t>
      </w: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年度无机关运行经费。</w:t>
      </w:r>
    </w:p>
    <w:p w:rsidR="00CF7504" w:rsidRDefault="004F3D99">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rPr>
      </w:pPr>
      <w:r>
        <w:rPr>
          <w:rFonts w:ascii="Times New Roman" w:eastAsia="黑体" w:hAnsi="Times New Roman" w:cs="黑体" w:hint="eastAsia"/>
          <w:b/>
          <w:bCs/>
          <w:kern w:val="0"/>
          <w:sz w:val="30"/>
          <w:szCs w:val="30"/>
        </w:rPr>
        <w:t>十一、政府采购支出情况说明</w:t>
      </w:r>
    </w:p>
    <w:p w:rsidR="00CF7504" w:rsidRDefault="004F3D99">
      <w:pPr>
        <w:autoSpaceDE w:val="0"/>
        <w:autoSpaceDN w:val="0"/>
        <w:adjustRightInd w:val="0"/>
        <w:spacing w:line="600" w:lineRule="exact"/>
        <w:ind w:firstLine="600"/>
        <w:jc w:val="left"/>
        <w:rPr>
          <w:rFonts w:ascii="Times New Roman" w:eastAsia="楷体" w:hAnsi="Times New Roman" w:cs="Times New Roman"/>
          <w:kern w:val="0"/>
          <w:sz w:val="30"/>
          <w:szCs w:val="30"/>
        </w:rPr>
      </w:pPr>
      <w:r>
        <w:rPr>
          <w:rFonts w:ascii="Times New Roman" w:eastAsia="仿宋_GB2312" w:hAnsi="Times New Roman" w:cs="仿宋_GB2312" w:hint="eastAsia"/>
          <w:sz w:val="30"/>
          <w:szCs w:val="30"/>
        </w:rPr>
        <w:t>天津市南开区计量检定所</w:t>
      </w: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年度无政府采购支出。</w:t>
      </w:r>
    </w:p>
    <w:p w:rsidR="00CF7504" w:rsidRDefault="004F3D99">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rPr>
      </w:pPr>
      <w:r>
        <w:rPr>
          <w:rFonts w:ascii="Times New Roman" w:eastAsia="黑体" w:hAnsi="Times New Roman" w:cs="黑体" w:hint="eastAsia"/>
          <w:b/>
          <w:bCs/>
          <w:kern w:val="0"/>
          <w:sz w:val="30"/>
          <w:szCs w:val="30"/>
          <w:lang w:val="zh-CN"/>
        </w:rPr>
        <w:t>十二、</w:t>
      </w:r>
      <w:r>
        <w:rPr>
          <w:rFonts w:ascii="Times New Roman" w:eastAsia="黑体" w:hAnsi="Times New Roman" w:cs="黑体" w:hint="eastAsia"/>
          <w:b/>
          <w:bCs/>
          <w:kern w:val="0"/>
          <w:sz w:val="30"/>
          <w:szCs w:val="30"/>
        </w:rPr>
        <w:t>国有资产占有使用情况说明</w:t>
      </w:r>
    </w:p>
    <w:p w:rsidR="00CF7504" w:rsidRDefault="004F3D99">
      <w:pPr>
        <w:autoSpaceDE w:val="0"/>
        <w:autoSpaceDN w:val="0"/>
        <w:adjustRightInd w:val="0"/>
        <w:spacing w:line="600" w:lineRule="exact"/>
        <w:ind w:firstLine="600"/>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rPr>
        <w:t>天津市南开区计量检定所</w:t>
      </w: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年度无国有资产占有使用情况。</w:t>
      </w:r>
      <w:bookmarkStart w:id="0" w:name="_GoBack"/>
      <w:bookmarkEnd w:id="0"/>
    </w:p>
    <w:p w:rsidR="00CF7504" w:rsidRDefault="004F3D99">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rPr>
      </w:pPr>
      <w:r>
        <w:rPr>
          <w:rFonts w:ascii="Times New Roman" w:eastAsia="黑体" w:hAnsi="Times New Roman" w:cs="黑体" w:hint="eastAsia"/>
          <w:b/>
          <w:bCs/>
          <w:kern w:val="0"/>
          <w:sz w:val="30"/>
          <w:szCs w:val="30"/>
          <w:lang w:val="zh-CN"/>
        </w:rPr>
        <w:t>十三、</w:t>
      </w:r>
      <w:r>
        <w:rPr>
          <w:rFonts w:ascii="Times New Roman" w:eastAsia="黑体" w:hAnsi="Times New Roman" w:cs="黑体" w:hint="eastAsia"/>
          <w:b/>
          <w:bCs/>
          <w:kern w:val="0"/>
          <w:sz w:val="30"/>
          <w:szCs w:val="30"/>
        </w:rPr>
        <w:t>预算绩效情况说明</w:t>
      </w:r>
    </w:p>
    <w:p w:rsidR="00CF7504" w:rsidRDefault="004F3D99">
      <w:pPr>
        <w:autoSpaceDE w:val="0"/>
        <w:autoSpaceDN w:val="0"/>
        <w:adjustRightInd w:val="0"/>
        <w:spacing w:line="600" w:lineRule="exact"/>
        <w:ind w:firstLine="600"/>
        <w:jc w:val="left"/>
        <w:rPr>
          <w:rFonts w:ascii="Times New Roman" w:eastAsia="仿宋_GB2312" w:hAnsi="Times New Roman" w:cs="仿宋_GB2312"/>
          <w:kern w:val="0"/>
          <w:sz w:val="30"/>
          <w:szCs w:val="30"/>
        </w:rPr>
      </w:pPr>
      <w:r>
        <w:rPr>
          <w:rFonts w:ascii="Times New Roman" w:eastAsia="仿宋_GB2312" w:hAnsi="Times New Roman" w:cs="仿宋_GB2312" w:hint="eastAsia"/>
          <w:sz w:val="30"/>
          <w:szCs w:val="30"/>
        </w:rPr>
        <w:t>根据预算绩效管理要求，天津市南开区计量检定所</w:t>
      </w: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年度已对</w:t>
      </w:r>
      <w:r>
        <w:rPr>
          <w:rFonts w:ascii="Times New Roman" w:eastAsia="仿宋_GB2312" w:hAnsi="Times New Roman" w:cs="仿宋_GB2312" w:hint="eastAsia"/>
          <w:sz w:val="30"/>
          <w:szCs w:val="30"/>
        </w:rPr>
        <w:t>1</w:t>
      </w:r>
      <w:r>
        <w:rPr>
          <w:rFonts w:ascii="Times New Roman" w:eastAsia="仿宋_GB2312" w:hAnsi="Times New Roman" w:cs="仿宋_GB2312" w:hint="eastAsia"/>
          <w:sz w:val="30"/>
          <w:szCs w:val="30"/>
        </w:rPr>
        <w:t>个项目开展绩效自评，涉及金额</w:t>
      </w:r>
      <w:r>
        <w:rPr>
          <w:rFonts w:ascii="Times New Roman" w:eastAsia="仿宋_GB2312" w:hAnsi="Times New Roman" w:cs="仿宋_GB2312" w:hint="eastAsia"/>
          <w:sz w:val="30"/>
          <w:szCs w:val="30"/>
        </w:rPr>
        <w:t>36</w:t>
      </w:r>
      <w:r>
        <w:rPr>
          <w:rFonts w:ascii="Times New Roman" w:eastAsia="仿宋_GB2312" w:hAnsi="Times New Roman" w:cs="仿宋_GB2312" w:hint="eastAsia"/>
          <w:sz w:val="30"/>
          <w:szCs w:val="30"/>
        </w:rPr>
        <w:t>,</w:t>
      </w:r>
      <w:r>
        <w:rPr>
          <w:rFonts w:ascii="Times New Roman" w:eastAsia="仿宋_GB2312" w:hAnsi="Times New Roman" w:cs="仿宋_GB2312" w:hint="eastAsia"/>
          <w:sz w:val="30"/>
          <w:szCs w:val="30"/>
        </w:rPr>
        <w:t>000 .00</w:t>
      </w:r>
      <w:r>
        <w:rPr>
          <w:rFonts w:ascii="Times New Roman" w:eastAsia="仿宋_GB2312" w:hAnsi="Times New Roman" w:cs="仿宋_GB2312" w:hint="eastAsia"/>
          <w:sz w:val="30"/>
          <w:szCs w:val="30"/>
        </w:rPr>
        <w:t>元，自评结果已随部门决算一并公开。</w:t>
      </w:r>
    </w:p>
    <w:p w:rsidR="00CF7504" w:rsidRDefault="004F3D99">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rPr>
      </w:pPr>
      <w:r>
        <w:rPr>
          <w:rFonts w:ascii="Times New Roman" w:eastAsia="黑体" w:hAnsi="Times New Roman" w:cs="黑体" w:hint="eastAsia"/>
          <w:b/>
          <w:bCs/>
          <w:kern w:val="0"/>
          <w:sz w:val="30"/>
          <w:szCs w:val="30"/>
          <w:lang w:val="zh-CN"/>
        </w:rPr>
        <w:t>十四、</w:t>
      </w:r>
      <w:r>
        <w:rPr>
          <w:rFonts w:ascii="Times New Roman" w:eastAsia="黑体" w:hAnsi="Times New Roman" w:cs="黑体" w:hint="eastAsia"/>
          <w:b/>
          <w:bCs/>
          <w:kern w:val="0"/>
          <w:sz w:val="30"/>
          <w:szCs w:val="30"/>
        </w:rPr>
        <w:t>教育、医疗卫生、社会保障和就业、住房保障、涉农补贴等民生支出情况说明</w:t>
      </w:r>
    </w:p>
    <w:p w:rsidR="00CF7504" w:rsidRDefault="004F3D99">
      <w:pPr>
        <w:autoSpaceDE w:val="0"/>
        <w:autoSpaceDN w:val="0"/>
        <w:adjustRightInd w:val="0"/>
        <w:spacing w:line="600" w:lineRule="exact"/>
        <w:ind w:firstLine="600"/>
        <w:jc w:val="left"/>
        <w:rPr>
          <w:rFonts w:ascii="Times New Roman" w:eastAsia="仿宋_GB2312" w:hAnsi="Times New Roman" w:cs="仿宋_GB2312"/>
          <w:kern w:val="0"/>
          <w:sz w:val="30"/>
          <w:szCs w:val="30"/>
        </w:rPr>
      </w:pPr>
      <w:r>
        <w:rPr>
          <w:rFonts w:ascii="Times New Roman" w:eastAsia="仿宋_GB2312" w:hAnsi="Times New Roman" w:cs="仿宋_GB2312" w:hint="eastAsia"/>
          <w:sz w:val="30"/>
          <w:szCs w:val="30"/>
        </w:rPr>
        <w:t>天津市南开区计量检定所不属于乡、镇、街级单位，不涉及公开</w:t>
      </w: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年度教育、医疗卫生、社会保障和就业、住房保障、涉农补贴等民</w:t>
      </w:r>
      <w:r>
        <w:rPr>
          <w:rFonts w:ascii="Times New Roman" w:eastAsia="仿宋_GB2312" w:hAnsi="Times New Roman" w:cs="仿宋_GB2312" w:hint="eastAsia"/>
          <w:sz w:val="30"/>
          <w:szCs w:val="30"/>
        </w:rPr>
        <w:t>生支出情况。</w:t>
      </w:r>
    </w:p>
    <w:p w:rsidR="00CF7504" w:rsidRDefault="004F3D99">
      <w:pPr>
        <w:autoSpaceDE w:val="0"/>
        <w:autoSpaceDN w:val="0"/>
        <w:adjustRightInd w:val="0"/>
        <w:jc w:val="left"/>
        <w:rPr>
          <w:rFonts w:ascii="Times New Roman" w:eastAsia="仿宋_GB2312" w:hAnsi="Times New Roman" w:cs="仿宋_GB2312"/>
          <w:b/>
          <w:bCs/>
          <w:color w:val="000000"/>
          <w:kern w:val="0"/>
          <w:sz w:val="30"/>
          <w:szCs w:val="30"/>
        </w:rPr>
      </w:pPr>
      <w:r>
        <w:rPr>
          <w:rFonts w:ascii="Times New Roman" w:eastAsia="仿宋_GB2312" w:hAnsi="Times New Roman" w:cs="仿宋_GB2312"/>
          <w:b/>
          <w:bCs/>
          <w:color w:val="000000"/>
          <w:kern w:val="0"/>
          <w:sz w:val="30"/>
          <w:szCs w:val="30"/>
        </w:rPr>
        <w:br w:type="page"/>
      </w:r>
    </w:p>
    <w:p w:rsidR="00CF7504" w:rsidRDefault="004F3D99">
      <w:pPr>
        <w:keepNext/>
        <w:keepLines/>
        <w:autoSpaceDE w:val="0"/>
        <w:autoSpaceDN w:val="0"/>
        <w:adjustRightInd w:val="0"/>
        <w:spacing w:line="600" w:lineRule="exact"/>
        <w:jc w:val="center"/>
        <w:outlineLvl w:val="0"/>
        <w:rPr>
          <w:rFonts w:ascii="Times New Roman" w:eastAsia="方正小标宋简体" w:hAnsi="Times New Roman" w:cs="方正小标宋简体"/>
          <w:kern w:val="44"/>
          <w:sz w:val="44"/>
          <w:szCs w:val="44"/>
        </w:rPr>
      </w:pPr>
      <w:r>
        <w:rPr>
          <w:rFonts w:ascii="Times New Roman" w:eastAsia="方正小标宋简体" w:hAnsi="Times New Roman" w:cs="方正小标宋简体" w:hint="eastAsia"/>
          <w:kern w:val="44"/>
          <w:sz w:val="44"/>
          <w:szCs w:val="44"/>
        </w:rPr>
        <w:lastRenderedPageBreak/>
        <w:t>第四部分名词解释</w:t>
      </w:r>
    </w:p>
    <w:p w:rsidR="00CF7504" w:rsidRDefault="00CF7504">
      <w:pPr>
        <w:autoSpaceDE w:val="0"/>
        <w:autoSpaceDN w:val="0"/>
        <w:adjustRightInd w:val="0"/>
        <w:spacing w:line="600" w:lineRule="exact"/>
        <w:ind w:firstLine="600"/>
        <w:jc w:val="left"/>
        <w:rPr>
          <w:rFonts w:ascii="Times New Roman" w:eastAsia="仿宋_GB2312" w:hAnsi="Times New Roman" w:cs="仿宋_GB2312"/>
          <w:kern w:val="0"/>
          <w:sz w:val="30"/>
          <w:szCs w:val="30"/>
        </w:rPr>
      </w:pPr>
    </w:p>
    <w:p w:rsidR="00CF7504" w:rsidRDefault="004F3D99">
      <w:pPr>
        <w:autoSpaceDE w:val="0"/>
        <w:autoSpaceDN w:val="0"/>
        <w:adjustRightInd w:val="0"/>
        <w:spacing w:line="600" w:lineRule="exact"/>
        <w:ind w:firstLine="600"/>
        <w:jc w:val="left"/>
        <w:rPr>
          <w:rFonts w:ascii="Times New Roman" w:eastAsia="仿宋_GB2312" w:hAnsi="Times New Roman" w:cs="仿宋_GB2312"/>
          <w:kern w:val="0"/>
          <w:sz w:val="30"/>
          <w:szCs w:val="30"/>
        </w:rPr>
      </w:pPr>
      <w:r>
        <w:rPr>
          <w:rFonts w:ascii="Times New Roman" w:eastAsia="仿宋_GB2312" w:hAnsi="Times New Roman" w:cs="仿宋_GB2312" w:hint="eastAsia"/>
          <w:kern w:val="0"/>
          <w:sz w:val="30"/>
          <w:szCs w:val="30"/>
        </w:rPr>
        <w:t>1</w:t>
      </w:r>
      <w:r>
        <w:rPr>
          <w:rFonts w:ascii="Times New Roman" w:eastAsia="仿宋_GB2312" w:hAnsi="Times New Roman" w:cs="仿宋_GB2312"/>
          <w:kern w:val="0"/>
          <w:sz w:val="30"/>
          <w:szCs w:val="30"/>
        </w:rPr>
        <w:t>.</w:t>
      </w:r>
      <w:r>
        <w:rPr>
          <w:rFonts w:ascii="Times New Roman" w:eastAsia="仿宋_GB2312" w:hAnsi="Times New Roman" w:cs="仿宋_GB2312" w:hint="eastAsia"/>
          <w:kern w:val="0"/>
          <w:sz w:val="30"/>
          <w:szCs w:val="30"/>
        </w:rPr>
        <w:t>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rsidR="00CF7504" w:rsidRDefault="004F3D99">
      <w:pPr>
        <w:autoSpaceDE w:val="0"/>
        <w:autoSpaceDN w:val="0"/>
        <w:adjustRightInd w:val="0"/>
        <w:spacing w:line="600" w:lineRule="exact"/>
        <w:ind w:firstLine="600"/>
        <w:jc w:val="left"/>
        <w:rPr>
          <w:rFonts w:ascii="Times New Roman" w:eastAsia="仿宋_GB2312" w:hAnsi="Times New Roman" w:cs="仿宋_GB2312"/>
          <w:kern w:val="0"/>
          <w:sz w:val="30"/>
          <w:szCs w:val="30"/>
        </w:rPr>
      </w:pPr>
      <w:r>
        <w:rPr>
          <w:rFonts w:ascii="Times New Roman" w:eastAsia="仿宋_GB2312" w:hAnsi="Times New Roman" w:cs="仿宋_GB2312"/>
          <w:kern w:val="0"/>
          <w:sz w:val="30"/>
          <w:szCs w:val="30"/>
        </w:rPr>
        <w:t>2.</w:t>
      </w:r>
      <w:r>
        <w:rPr>
          <w:rFonts w:ascii="Times New Roman" w:eastAsia="仿宋_GB2312" w:hAnsi="Times New Roman" w:cs="仿宋_GB2312" w:hint="eastAsia"/>
          <w:kern w:val="0"/>
          <w:sz w:val="30"/>
          <w:szCs w:val="30"/>
        </w:rPr>
        <w:t>机关运行经费。反映为保障行政单位（含参照公务员管理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rsidR="00CF7504" w:rsidRDefault="004F3D99">
      <w:pPr>
        <w:autoSpaceDE w:val="0"/>
        <w:autoSpaceDN w:val="0"/>
        <w:adjustRightInd w:val="0"/>
        <w:spacing w:line="600" w:lineRule="exact"/>
        <w:ind w:firstLine="600"/>
        <w:jc w:val="left"/>
        <w:rPr>
          <w:rFonts w:ascii="Times New Roman" w:hAnsi="Times New Roman"/>
        </w:rPr>
      </w:pPr>
      <w:r>
        <w:rPr>
          <w:rFonts w:ascii="Times New Roman" w:eastAsia="仿宋_GB2312" w:hAnsi="Times New Roman" w:cs="仿宋_GB2312"/>
          <w:kern w:val="0"/>
          <w:sz w:val="30"/>
          <w:szCs w:val="30"/>
        </w:rPr>
        <w:t>3.“</w:t>
      </w:r>
      <w:r>
        <w:rPr>
          <w:rFonts w:ascii="Times New Roman" w:eastAsia="仿宋_GB2312" w:hAnsi="Times New Roman" w:cs="仿宋_GB2312" w:hint="eastAsia"/>
          <w:kern w:val="0"/>
          <w:sz w:val="30"/>
          <w:szCs w:val="30"/>
        </w:rPr>
        <w:t>三公</w:t>
      </w:r>
      <w:r>
        <w:rPr>
          <w:rFonts w:ascii="Times New Roman" w:eastAsia="仿宋_GB2312" w:hAnsi="Times New Roman" w:cs="仿宋_GB2312"/>
          <w:kern w:val="0"/>
          <w:sz w:val="30"/>
          <w:szCs w:val="30"/>
        </w:rPr>
        <w:t>”</w:t>
      </w:r>
      <w:r>
        <w:rPr>
          <w:rFonts w:ascii="Times New Roman" w:eastAsia="仿宋_GB2312" w:hAnsi="Times New Roman" w:cs="仿宋_GB2312" w:hint="eastAsia"/>
          <w:kern w:val="0"/>
          <w:sz w:val="30"/>
          <w:szCs w:val="30"/>
        </w:rPr>
        <w:t>经费。是指各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燃料费、维修费、过桥过路费、保险费、安全奖励费用等支出；公务接待费反映单位按规定开支的各类公务接待（含外宾接待）支出。</w:t>
      </w:r>
    </w:p>
    <w:sectPr w:rsidR="00CF7504" w:rsidSect="00CF7504">
      <w:pgSz w:w="12240" w:h="15840"/>
      <w:pgMar w:top="1440"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3D99" w:rsidRDefault="004F3D99" w:rsidP="00E03A54">
      <w:r>
        <w:separator/>
      </w:r>
    </w:p>
  </w:endnote>
  <w:endnote w:type="continuationSeparator" w:id="1">
    <w:p w:rsidR="004F3D99" w:rsidRDefault="004F3D99" w:rsidP="00E03A54">
      <w: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charset w:val="86"/>
    <w:family w:val="auto"/>
    <w:pitch w:val="default"/>
    <w:sig w:usb0="00000000" w:usb1="00000000"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3D99" w:rsidRDefault="004F3D99" w:rsidP="00E03A54">
      <w:r>
        <w:separator/>
      </w:r>
    </w:p>
  </w:footnote>
  <w:footnote w:type="continuationSeparator" w:id="1">
    <w:p w:rsidR="004F3D99" w:rsidRDefault="004F3D99" w:rsidP="00E03A5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jQ5MDY3NDgxYTY0N2Q0MjU5NDZkNWI5NTUzZGFiY2YifQ=="/>
  </w:docVars>
  <w:rsids>
    <w:rsidRoot w:val="006A094D"/>
    <w:rsid w:val="00013A12"/>
    <w:rsid w:val="0002687D"/>
    <w:rsid w:val="00047C6F"/>
    <w:rsid w:val="000528EE"/>
    <w:rsid w:val="000719FD"/>
    <w:rsid w:val="000B5C71"/>
    <w:rsid w:val="000D4B98"/>
    <w:rsid w:val="00127EFA"/>
    <w:rsid w:val="00142888"/>
    <w:rsid w:val="00152EEB"/>
    <w:rsid w:val="00153077"/>
    <w:rsid w:val="00167CB7"/>
    <w:rsid w:val="001A0E4F"/>
    <w:rsid w:val="001B5C3C"/>
    <w:rsid w:val="001C0399"/>
    <w:rsid w:val="001D587E"/>
    <w:rsid w:val="002124F6"/>
    <w:rsid w:val="00264B59"/>
    <w:rsid w:val="002A4997"/>
    <w:rsid w:val="002E6086"/>
    <w:rsid w:val="00302490"/>
    <w:rsid w:val="003227B2"/>
    <w:rsid w:val="003536BE"/>
    <w:rsid w:val="003B25FB"/>
    <w:rsid w:val="004A482F"/>
    <w:rsid w:val="004F39BF"/>
    <w:rsid w:val="004F3D99"/>
    <w:rsid w:val="005062D7"/>
    <w:rsid w:val="005175E6"/>
    <w:rsid w:val="00525157"/>
    <w:rsid w:val="005349A2"/>
    <w:rsid w:val="00575537"/>
    <w:rsid w:val="005D1367"/>
    <w:rsid w:val="005D3F56"/>
    <w:rsid w:val="00654D17"/>
    <w:rsid w:val="006623EC"/>
    <w:rsid w:val="006A094D"/>
    <w:rsid w:val="006D2409"/>
    <w:rsid w:val="006E65DB"/>
    <w:rsid w:val="00776FF3"/>
    <w:rsid w:val="0078156E"/>
    <w:rsid w:val="00786E74"/>
    <w:rsid w:val="007D1285"/>
    <w:rsid w:val="007E49E1"/>
    <w:rsid w:val="007F6DA7"/>
    <w:rsid w:val="008174D5"/>
    <w:rsid w:val="00885126"/>
    <w:rsid w:val="0089698B"/>
    <w:rsid w:val="008D48A9"/>
    <w:rsid w:val="00941A30"/>
    <w:rsid w:val="00977DCC"/>
    <w:rsid w:val="009820CF"/>
    <w:rsid w:val="00982A8B"/>
    <w:rsid w:val="009A7ED3"/>
    <w:rsid w:val="009D74D7"/>
    <w:rsid w:val="00A57AE7"/>
    <w:rsid w:val="00A718FA"/>
    <w:rsid w:val="00AF71AE"/>
    <w:rsid w:val="00B33C70"/>
    <w:rsid w:val="00B75228"/>
    <w:rsid w:val="00B811F1"/>
    <w:rsid w:val="00B81B9F"/>
    <w:rsid w:val="00BC763A"/>
    <w:rsid w:val="00BC7D6F"/>
    <w:rsid w:val="00BD3CAC"/>
    <w:rsid w:val="00BF697A"/>
    <w:rsid w:val="00C52E77"/>
    <w:rsid w:val="00C65A44"/>
    <w:rsid w:val="00C76AC3"/>
    <w:rsid w:val="00C83EB4"/>
    <w:rsid w:val="00CF7504"/>
    <w:rsid w:val="00D4505A"/>
    <w:rsid w:val="00D65B41"/>
    <w:rsid w:val="00DC3234"/>
    <w:rsid w:val="00DC3CD0"/>
    <w:rsid w:val="00DD60B5"/>
    <w:rsid w:val="00E03A54"/>
    <w:rsid w:val="00E7602B"/>
    <w:rsid w:val="00E964B2"/>
    <w:rsid w:val="00EA6549"/>
    <w:rsid w:val="00F007FE"/>
    <w:rsid w:val="017D4A3B"/>
    <w:rsid w:val="01A10E80"/>
    <w:rsid w:val="029D518A"/>
    <w:rsid w:val="03311B3F"/>
    <w:rsid w:val="03901927"/>
    <w:rsid w:val="05CA273A"/>
    <w:rsid w:val="05E55C53"/>
    <w:rsid w:val="069A035E"/>
    <w:rsid w:val="07267E44"/>
    <w:rsid w:val="07425D24"/>
    <w:rsid w:val="07A23238"/>
    <w:rsid w:val="085D1644"/>
    <w:rsid w:val="0A7D5D1A"/>
    <w:rsid w:val="0AF018E5"/>
    <w:rsid w:val="0B1428B6"/>
    <w:rsid w:val="0B2716A6"/>
    <w:rsid w:val="0B2E72C7"/>
    <w:rsid w:val="0BBE064B"/>
    <w:rsid w:val="0C411F0C"/>
    <w:rsid w:val="0CDD71F7"/>
    <w:rsid w:val="0D664210"/>
    <w:rsid w:val="0DA7267B"/>
    <w:rsid w:val="0DFB4FC0"/>
    <w:rsid w:val="0E267459"/>
    <w:rsid w:val="0EBB5316"/>
    <w:rsid w:val="0F4936D8"/>
    <w:rsid w:val="0FC42B69"/>
    <w:rsid w:val="0FF22FB9"/>
    <w:rsid w:val="110A6A41"/>
    <w:rsid w:val="118916FB"/>
    <w:rsid w:val="1221675E"/>
    <w:rsid w:val="12C34799"/>
    <w:rsid w:val="12D93FBD"/>
    <w:rsid w:val="13463246"/>
    <w:rsid w:val="142D4C1F"/>
    <w:rsid w:val="15F1161D"/>
    <w:rsid w:val="161D1413"/>
    <w:rsid w:val="1666200B"/>
    <w:rsid w:val="16C5644A"/>
    <w:rsid w:val="16D76A65"/>
    <w:rsid w:val="17C84C4C"/>
    <w:rsid w:val="1949378C"/>
    <w:rsid w:val="199A3054"/>
    <w:rsid w:val="1A1104E0"/>
    <w:rsid w:val="1A404E9F"/>
    <w:rsid w:val="1AA54268"/>
    <w:rsid w:val="1B173F14"/>
    <w:rsid w:val="1B4641B9"/>
    <w:rsid w:val="1B520DB0"/>
    <w:rsid w:val="1B5D5A1E"/>
    <w:rsid w:val="1B7A68EC"/>
    <w:rsid w:val="1CCA277E"/>
    <w:rsid w:val="1D9E208B"/>
    <w:rsid w:val="1DFB572F"/>
    <w:rsid w:val="1EC5396A"/>
    <w:rsid w:val="1EFB0588"/>
    <w:rsid w:val="20DB5BFD"/>
    <w:rsid w:val="21365D81"/>
    <w:rsid w:val="21556D90"/>
    <w:rsid w:val="21C24E94"/>
    <w:rsid w:val="21D73FEC"/>
    <w:rsid w:val="23736675"/>
    <w:rsid w:val="248B279A"/>
    <w:rsid w:val="24B227A0"/>
    <w:rsid w:val="25BA7C7E"/>
    <w:rsid w:val="2666570F"/>
    <w:rsid w:val="26DB4B05"/>
    <w:rsid w:val="271B299E"/>
    <w:rsid w:val="27DD7C53"/>
    <w:rsid w:val="284E3F62"/>
    <w:rsid w:val="28612632"/>
    <w:rsid w:val="29826D04"/>
    <w:rsid w:val="2A924D25"/>
    <w:rsid w:val="2BC20F83"/>
    <w:rsid w:val="2C800474"/>
    <w:rsid w:val="2C8F0671"/>
    <w:rsid w:val="2D5A0475"/>
    <w:rsid w:val="2DA05507"/>
    <w:rsid w:val="2E487134"/>
    <w:rsid w:val="2E8C3709"/>
    <w:rsid w:val="2F146650"/>
    <w:rsid w:val="2FA13000"/>
    <w:rsid w:val="2FC74096"/>
    <w:rsid w:val="2FF951BC"/>
    <w:rsid w:val="307A24E3"/>
    <w:rsid w:val="307A6987"/>
    <w:rsid w:val="30BB5227"/>
    <w:rsid w:val="313F372D"/>
    <w:rsid w:val="32146967"/>
    <w:rsid w:val="32443D30"/>
    <w:rsid w:val="324A2E0F"/>
    <w:rsid w:val="32672F3B"/>
    <w:rsid w:val="32F742BF"/>
    <w:rsid w:val="33032C66"/>
    <w:rsid w:val="332D3FC0"/>
    <w:rsid w:val="354D7E20"/>
    <w:rsid w:val="35747E49"/>
    <w:rsid w:val="35823AFA"/>
    <w:rsid w:val="358C1096"/>
    <w:rsid w:val="35B6328D"/>
    <w:rsid w:val="35F44AE6"/>
    <w:rsid w:val="36144696"/>
    <w:rsid w:val="36580FD3"/>
    <w:rsid w:val="381E22EE"/>
    <w:rsid w:val="3AF76503"/>
    <w:rsid w:val="3B0209DD"/>
    <w:rsid w:val="3B0C198B"/>
    <w:rsid w:val="3B483C6E"/>
    <w:rsid w:val="3B776F10"/>
    <w:rsid w:val="3B7C7A57"/>
    <w:rsid w:val="3B8E1539"/>
    <w:rsid w:val="3D600CB3"/>
    <w:rsid w:val="3E426F14"/>
    <w:rsid w:val="3E612F34"/>
    <w:rsid w:val="3EB42189"/>
    <w:rsid w:val="3EC62D97"/>
    <w:rsid w:val="3EEF0B4C"/>
    <w:rsid w:val="3EF16375"/>
    <w:rsid w:val="3F2006FA"/>
    <w:rsid w:val="40CF0629"/>
    <w:rsid w:val="4137238C"/>
    <w:rsid w:val="41CC0838"/>
    <w:rsid w:val="43612B5A"/>
    <w:rsid w:val="43805C0B"/>
    <w:rsid w:val="43B835F7"/>
    <w:rsid w:val="44552CED"/>
    <w:rsid w:val="44EB17AA"/>
    <w:rsid w:val="45984C48"/>
    <w:rsid w:val="47727F60"/>
    <w:rsid w:val="485D29BF"/>
    <w:rsid w:val="49374433"/>
    <w:rsid w:val="49DA103E"/>
    <w:rsid w:val="4A2319E6"/>
    <w:rsid w:val="4A8E57CD"/>
    <w:rsid w:val="4B3D495D"/>
    <w:rsid w:val="4CA13CE1"/>
    <w:rsid w:val="4CD450D8"/>
    <w:rsid w:val="4D14664A"/>
    <w:rsid w:val="4D210FC7"/>
    <w:rsid w:val="4D720D77"/>
    <w:rsid w:val="4DB9688D"/>
    <w:rsid w:val="4E4E3945"/>
    <w:rsid w:val="4E8C7B5A"/>
    <w:rsid w:val="4F167E2F"/>
    <w:rsid w:val="4F391364"/>
    <w:rsid w:val="4FA424E7"/>
    <w:rsid w:val="4FBD62FD"/>
    <w:rsid w:val="4FD337AC"/>
    <w:rsid w:val="4FE523CE"/>
    <w:rsid w:val="5236167C"/>
    <w:rsid w:val="52A37398"/>
    <w:rsid w:val="53C102A5"/>
    <w:rsid w:val="54380029"/>
    <w:rsid w:val="54A61249"/>
    <w:rsid w:val="54F16968"/>
    <w:rsid w:val="55AC416B"/>
    <w:rsid w:val="564C0516"/>
    <w:rsid w:val="5713248B"/>
    <w:rsid w:val="57833AC4"/>
    <w:rsid w:val="578735B4"/>
    <w:rsid w:val="58C3061C"/>
    <w:rsid w:val="58E93DFA"/>
    <w:rsid w:val="599E4BE5"/>
    <w:rsid w:val="5A1C0F73"/>
    <w:rsid w:val="5A272BE8"/>
    <w:rsid w:val="5A964C59"/>
    <w:rsid w:val="5B8424DF"/>
    <w:rsid w:val="5C170425"/>
    <w:rsid w:val="5CD612EB"/>
    <w:rsid w:val="5D032E6E"/>
    <w:rsid w:val="5DC66F7C"/>
    <w:rsid w:val="5DFB2606"/>
    <w:rsid w:val="5E015742"/>
    <w:rsid w:val="5EB1144C"/>
    <w:rsid w:val="5EF37781"/>
    <w:rsid w:val="5F526256"/>
    <w:rsid w:val="5F6D7131"/>
    <w:rsid w:val="5F7856C5"/>
    <w:rsid w:val="5FF67529"/>
    <w:rsid w:val="615900E7"/>
    <w:rsid w:val="618F6282"/>
    <w:rsid w:val="61D75AE1"/>
    <w:rsid w:val="620B43D3"/>
    <w:rsid w:val="624C1682"/>
    <w:rsid w:val="63B80927"/>
    <w:rsid w:val="643C1F0A"/>
    <w:rsid w:val="644D16E1"/>
    <w:rsid w:val="64925346"/>
    <w:rsid w:val="654D2EBE"/>
    <w:rsid w:val="654E5711"/>
    <w:rsid w:val="656942F9"/>
    <w:rsid w:val="65B558C0"/>
    <w:rsid w:val="665D659A"/>
    <w:rsid w:val="667274BD"/>
    <w:rsid w:val="66BC2A82"/>
    <w:rsid w:val="672E57FA"/>
    <w:rsid w:val="68200AB4"/>
    <w:rsid w:val="68C169D0"/>
    <w:rsid w:val="6B4F5D3F"/>
    <w:rsid w:val="6B963EB9"/>
    <w:rsid w:val="6BBB51FE"/>
    <w:rsid w:val="6BF54B38"/>
    <w:rsid w:val="6C054650"/>
    <w:rsid w:val="6C1D5E3D"/>
    <w:rsid w:val="6CF70A69"/>
    <w:rsid w:val="6CFE17CB"/>
    <w:rsid w:val="6D5E0469"/>
    <w:rsid w:val="6D854C1A"/>
    <w:rsid w:val="6E080CF4"/>
    <w:rsid w:val="6EB34837"/>
    <w:rsid w:val="70180DF5"/>
    <w:rsid w:val="704716DB"/>
    <w:rsid w:val="708C6A78"/>
    <w:rsid w:val="70E84C6C"/>
    <w:rsid w:val="70FE35D3"/>
    <w:rsid w:val="71600CA6"/>
    <w:rsid w:val="71681909"/>
    <w:rsid w:val="7260119C"/>
    <w:rsid w:val="72701CEB"/>
    <w:rsid w:val="72B3615B"/>
    <w:rsid w:val="73724CC1"/>
    <w:rsid w:val="740E3BFC"/>
    <w:rsid w:val="7455465F"/>
    <w:rsid w:val="75AB44BA"/>
    <w:rsid w:val="782A2EE0"/>
    <w:rsid w:val="79B7155B"/>
    <w:rsid w:val="79DC07A5"/>
    <w:rsid w:val="7ACA53E2"/>
    <w:rsid w:val="7B143565"/>
    <w:rsid w:val="7E2E7A36"/>
    <w:rsid w:val="7E703A39"/>
    <w:rsid w:val="7F3217A8"/>
    <w:rsid w:val="7FDD79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7504"/>
    <w:pPr>
      <w:widowControl w:val="0"/>
      <w:jc w:val="both"/>
    </w:pPr>
    <w:rPr>
      <w:kern w:val="2"/>
      <w:sz w:val="21"/>
      <w:szCs w:val="22"/>
    </w:rPr>
  </w:style>
  <w:style w:type="paragraph" w:styleId="1">
    <w:name w:val="heading 1"/>
    <w:basedOn w:val="a"/>
    <w:next w:val="a"/>
    <w:link w:val="1Char"/>
    <w:uiPriority w:val="99"/>
    <w:qFormat/>
    <w:rsid w:val="00CF7504"/>
    <w:pPr>
      <w:autoSpaceDE w:val="0"/>
      <w:autoSpaceDN w:val="0"/>
      <w:adjustRightInd w:val="0"/>
      <w:jc w:val="left"/>
      <w:outlineLvl w:val="0"/>
    </w:pPr>
    <w:rPr>
      <w:rFonts w:ascii="方正小标宋简体" w:eastAsia="方正小标宋简体"/>
      <w:kern w:val="0"/>
      <w:sz w:val="24"/>
      <w:szCs w:val="24"/>
    </w:rPr>
  </w:style>
  <w:style w:type="paragraph" w:styleId="2">
    <w:name w:val="heading 2"/>
    <w:basedOn w:val="a"/>
    <w:next w:val="a"/>
    <w:link w:val="2Char"/>
    <w:uiPriority w:val="99"/>
    <w:qFormat/>
    <w:rsid w:val="00CF7504"/>
    <w:pPr>
      <w:autoSpaceDE w:val="0"/>
      <w:autoSpaceDN w:val="0"/>
      <w:adjustRightInd w:val="0"/>
      <w:jc w:val="left"/>
      <w:outlineLvl w:val="1"/>
    </w:pPr>
    <w:rPr>
      <w:rFonts w:ascii="方正小标宋简体" w:eastAsia="方正小标宋简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rsid w:val="00CF7504"/>
    <w:pPr>
      <w:jc w:val="left"/>
    </w:pPr>
  </w:style>
  <w:style w:type="paragraph" w:styleId="a4">
    <w:name w:val="footer"/>
    <w:basedOn w:val="a"/>
    <w:link w:val="Char"/>
    <w:uiPriority w:val="99"/>
    <w:unhideWhenUsed/>
    <w:qFormat/>
    <w:rsid w:val="00CF7504"/>
    <w:pPr>
      <w:tabs>
        <w:tab w:val="center" w:pos="4153"/>
        <w:tab w:val="right" w:pos="8306"/>
      </w:tabs>
      <w:snapToGrid w:val="0"/>
      <w:jc w:val="left"/>
    </w:pPr>
    <w:rPr>
      <w:sz w:val="18"/>
      <w:szCs w:val="18"/>
    </w:rPr>
  </w:style>
  <w:style w:type="paragraph" w:styleId="a5">
    <w:name w:val="header"/>
    <w:basedOn w:val="a"/>
    <w:link w:val="Char0"/>
    <w:uiPriority w:val="99"/>
    <w:unhideWhenUsed/>
    <w:qFormat/>
    <w:rsid w:val="00CF7504"/>
    <w:pPr>
      <w:tabs>
        <w:tab w:val="center" w:pos="4153"/>
        <w:tab w:val="right" w:pos="8306"/>
      </w:tabs>
      <w:snapToGrid w:val="0"/>
      <w:jc w:val="center"/>
    </w:pPr>
    <w:rPr>
      <w:sz w:val="18"/>
      <w:szCs w:val="18"/>
    </w:rPr>
  </w:style>
  <w:style w:type="character" w:customStyle="1" w:styleId="1Char">
    <w:name w:val="标题 1 Char"/>
    <w:basedOn w:val="a0"/>
    <w:link w:val="1"/>
    <w:uiPriority w:val="99"/>
    <w:qFormat/>
    <w:rsid w:val="00CF7504"/>
    <w:rPr>
      <w:rFonts w:ascii="方正小标宋简体" w:eastAsia="方正小标宋简体"/>
      <w:kern w:val="0"/>
      <w:sz w:val="24"/>
      <w:szCs w:val="24"/>
    </w:rPr>
  </w:style>
  <w:style w:type="character" w:customStyle="1" w:styleId="2Char">
    <w:name w:val="标题 2 Char"/>
    <w:basedOn w:val="a0"/>
    <w:link w:val="2"/>
    <w:uiPriority w:val="99"/>
    <w:qFormat/>
    <w:rsid w:val="00CF7504"/>
    <w:rPr>
      <w:rFonts w:ascii="方正小标宋简体" w:eastAsia="方正小标宋简体"/>
      <w:kern w:val="0"/>
      <w:sz w:val="24"/>
      <w:szCs w:val="24"/>
    </w:rPr>
  </w:style>
  <w:style w:type="character" w:customStyle="1" w:styleId="Char0">
    <w:name w:val="页眉 Char"/>
    <w:basedOn w:val="a0"/>
    <w:link w:val="a5"/>
    <w:uiPriority w:val="99"/>
    <w:qFormat/>
    <w:rsid w:val="00CF7504"/>
    <w:rPr>
      <w:sz w:val="18"/>
      <w:szCs w:val="18"/>
    </w:rPr>
  </w:style>
  <w:style w:type="character" w:customStyle="1" w:styleId="Char">
    <w:name w:val="页脚 Char"/>
    <w:basedOn w:val="a0"/>
    <w:link w:val="a4"/>
    <w:uiPriority w:val="99"/>
    <w:qFormat/>
    <w:rsid w:val="00CF7504"/>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13</Pages>
  <Words>690</Words>
  <Characters>3934</Characters>
  <Application>Microsoft Office Word</Application>
  <DocSecurity>0</DocSecurity>
  <Lines>32</Lines>
  <Paragraphs>9</Paragraphs>
  <ScaleCrop>false</ScaleCrop>
  <Company>微软中国</Company>
  <LinksUpToDate>false</LinksUpToDate>
  <CharactersWithSpaces>4615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dc:creator>
  <cp:lastModifiedBy>卢海顺</cp:lastModifiedBy>
  <cp:revision>62</cp:revision>
  <dcterms:created xsi:type="dcterms:W3CDTF">2023-08-11T08:11:00Z</dcterms:created>
  <dcterms:modified xsi:type="dcterms:W3CDTF">2024-10-14T00:52:00Z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A44E0A178634409BBBA50D5636087390_13</vt:lpwstr>
  </property>
</Properties>
</file>