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F0" w:rsidRDefault="007E120B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1</w:t>
      </w:r>
    </w:p>
    <w:p w:rsidR="005036F0" w:rsidRDefault="005036F0">
      <w:pPr>
        <w:widowControl/>
        <w:spacing w:line="2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5036F0" w:rsidRDefault="007E120B">
      <w:pPr>
        <w:widowControl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医疗器械召回事件</w:t>
      </w:r>
      <w:r>
        <w:rPr>
          <w:rFonts w:eastAsia="方正小标宋简体"/>
          <w:color w:val="000000"/>
          <w:kern w:val="0"/>
          <w:sz w:val="44"/>
          <w:szCs w:val="44"/>
        </w:rPr>
        <w:t>报告表</w:t>
      </w:r>
    </w:p>
    <w:p w:rsidR="005036F0" w:rsidRDefault="005036F0">
      <w:pPr>
        <w:widowControl/>
        <w:spacing w:line="24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</w:p>
    <w:p w:rsidR="005036F0" w:rsidRDefault="007E120B">
      <w:pPr>
        <w:widowControl/>
        <w:spacing w:line="240" w:lineRule="exact"/>
        <w:ind w:left="1365" w:hangingChars="650" w:hanging="1365"/>
        <w:jc w:val="left"/>
        <w:rPr>
          <w:rFonts w:ascii="黑体" w:eastAsia="黑体" w:hAnsi="黑体"/>
          <w:color w:val="000000"/>
          <w:kern w:val="0"/>
          <w:szCs w:val="21"/>
        </w:rPr>
      </w:pPr>
      <w:r>
        <w:rPr>
          <w:rFonts w:ascii="黑体" w:eastAsia="黑体" w:hAnsi="黑体"/>
          <w:color w:val="000000"/>
          <w:kern w:val="0"/>
          <w:szCs w:val="21"/>
        </w:rPr>
        <w:t>提交：</w:t>
      </w:r>
      <w:r>
        <w:rPr>
          <w:rFonts w:ascii="黑体" w:eastAsia="黑体" w:hAnsi="黑体" w:hint="eastAsia"/>
          <w:color w:val="000000"/>
          <w:kern w:val="0"/>
          <w:szCs w:val="21"/>
        </w:rPr>
        <w:t>■</w:t>
      </w:r>
      <w:r>
        <w:rPr>
          <w:rFonts w:ascii="黑体" w:eastAsia="黑体" w:hAnsi="黑体"/>
          <w:color w:val="000000"/>
          <w:kern w:val="0"/>
          <w:szCs w:val="21"/>
        </w:rPr>
        <w:t>企业所在地省级食品药品监督管理部门</w:t>
      </w:r>
      <w:r>
        <w:rPr>
          <w:rFonts w:ascii="黑体" w:eastAsia="黑体" w:hAnsi="黑体"/>
          <w:color w:val="000000"/>
          <w:kern w:val="0"/>
          <w:szCs w:val="21"/>
        </w:rPr>
        <w:t xml:space="preserve">       </w:t>
      </w:r>
      <w:r>
        <w:rPr>
          <w:rFonts w:ascii="黑体" w:eastAsia="黑体" w:hAnsi="黑体" w:hint="eastAsia"/>
          <w:color w:val="000000"/>
          <w:kern w:val="0"/>
          <w:szCs w:val="21"/>
        </w:rPr>
        <w:t xml:space="preserve">           </w:t>
      </w:r>
      <w:r>
        <w:rPr>
          <w:rFonts w:ascii="黑体" w:eastAsia="黑体" w:hAnsi="黑体"/>
          <w:color w:val="000000"/>
          <w:kern w:val="0"/>
          <w:szCs w:val="21"/>
        </w:rPr>
        <w:t xml:space="preserve"> □</w:t>
      </w:r>
      <w:r>
        <w:rPr>
          <w:rFonts w:ascii="黑体" w:eastAsia="黑体" w:hAnsi="黑体"/>
          <w:color w:val="000000"/>
          <w:kern w:val="0"/>
          <w:szCs w:val="21"/>
        </w:rPr>
        <w:t>器械注册</w:t>
      </w:r>
      <w:r>
        <w:rPr>
          <w:rFonts w:ascii="黑体" w:eastAsia="黑体" w:hAnsi="黑体"/>
          <w:color w:val="000000"/>
          <w:kern w:val="0"/>
          <w:szCs w:val="21"/>
        </w:rPr>
        <w:t>/</w:t>
      </w:r>
      <w:r>
        <w:rPr>
          <w:rFonts w:ascii="黑体" w:eastAsia="黑体" w:hAnsi="黑体"/>
          <w:color w:val="000000"/>
          <w:kern w:val="0"/>
          <w:szCs w:val="21"/>
        </w:rPr>
        <w:t>备案部门</w:t>
      </w:r>
    </w:p>
    <w:p w:rsidR="005036F0" w:rsidRDefault="005036F0">
      <w:pPr>
        <w:widowControl/>
        <w:spacing w:line="240" w:lineRule="exact"/>
        <w:ind w:left="2860" w:hangingChars="650" w:hanging="2860"/>
        <w:jc w:val="left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W w:w="8958" w:type="dxa"/>
        <w:jc w:val="center"/>
        <w:tblInd w:w="-2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158"/>
        <w:gridCol w:w="1495"/>
        <w:gridCol w:w="2584"/>
      </w:tblGrid>
      <w:tr w:rsidR="005036F0">
        <w:trPr>
          <w:trHeight w:val="690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电子血压计（智能腕式）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注册证或备案凭证编码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津食药监械（准）字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2014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第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2200002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号</w:t>
            </w:r>
          </w:p>
        </w:tc>
      </w:tr>
      <w:tr w:rsidR="005036F0">
        <w:trPr>
          <w:trHeight w:val="65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spacing w:before="100" w:beforeAutospacing="1" w:after="100" w:afterAutospacing="1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天津九安医疗电子股份有限公司</w:t>
            </w:r>
          </w:p>
        </w:tc>
      </w:tr>
      <w:tr w:rsidR="005036F0">
        <w:trPr>
          <w:trHeight w:val="650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代理人名称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spacing w:before="100" w:beforeAutospacing="1" w:after="100" w:afterAutospacing="1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不适用</w:t>
            </w:r>
          </w:p>
        </w:tc>
      </w:tr>
      <w:tr w:rsidR="005036F0">
        <w:trPr>
          <w:trHeight w:val="82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召回单位负责人和联系方式，经办人和联系方式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spacing w:before="100" w:beforeAutospacing="1" w:after="100" w:afterAutospacing="1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负责人：聂红燕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022-87611660-8058</w:t>
            </w:r>
          </w:p>
          <w:p w:rsidR="005036F0" w:rsidRDefault="007E120B">
            <w:pPr>
              <w:spacing w:before="100" w:beforeAutospacing="1" w:after="100" w:afterAutospacing="1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联系人：李鹏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022-87611660-8163</w:t>
            </w:r>
          </w:p>
        </w:tc>
      </w:tr>
      <w:tr w:rsidR="005036F0">
        <w:trPr>
          <w:trHeight w:val="720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产品的适用范围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该产品适用于家庭及医院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岁以上成人血压测量。</w:t>
            </w:r>
          </w:p>
        </w:tc>
      </w:tr>
      <w:tr w:rsidR="005036F0">
        <w:trPr>
          <w:trHeight w:val="69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涉及地区和国家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中国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·上海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召回级别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三级召回</w:t>
            </w:r>
          </w:p>
        </w:tc>
      </w:tr>
      <w:tr w:rsidR="005036F0">
        <w:trPr>
          <w:trHeight w:val="816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涉及产品生产（或进口</w:t>
            </w:r>
            <w:r>
              <w:rPr>
                <w:rFonts w:eastAsia="仿宋_GB2312"/>
                <w:color w:val="000000"/>
                <w:kern w:val="0"/>
                <w:szCs w:val="21"/>
              </w:rPr>
              <w:br/>
            </w:r>
            <w:r>
              <w:rPr>
                <w:rFonts w:eastAsia="仿宋_GB2312"/>
                <w:color w:val="000000"/>
                <w:kern w:val="0"/>
                <w:szCs w:val="21"/>
              </w:rPr>
              <w:t>中国）批次、数量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涉及产品</w:t>
            </w:r>
            <w:r>
              <w:rPr>
                <w:rFonts w:eastAsia="仿宋_GB2312"/>
                <w:color w:val="000000"/>
                <w:kern w:val="0"/>
                <w:szCs w:val="21"/>
              </w:rPr>
              <w:br/>
            </w:r>
            <w:r>
              <w:rPr>
                <w:rFonts w:eastAsia="仿宋_GB2312"/>
                <w:color w:val="000000"/>
                <w:kern w:val="0"/>
                <w:szCs w:val="21"/>
              </w:rPr>
              <w:t>型号、规格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KD-791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型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电子血压计（智能腕式）</w:t>
            </w:r>
          </w:p>
        </w:tc>
      </w:tr>
      <w:tr w:rsidR="005036F0">
        <w:trPr>
          <w:trHeight w:val="792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识别信息</w:t>
            </w:r>
            <w:r>
              <w:rPr>
                <w:rFonts w:eastAsia="仿宋_GB2312"/>
                <w:color w:val="000000"/>
                <w:kern w:val="0"/>
                <w:szCs w:val="21"/>
              </w:rPr>
              <w:br/>
            </w:r>
            <w:r>
              <w:rPr>
                <w:rFonts w:eastAsia="仿宋_GB2312"/>
                <w:color w:val="000000"/>
                <w:kern w:val="0"/>
                <w:szCs w:val="21"/>
              </w:rPr>
              <w:t>（如批号）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151261002515212-151261003005212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涉及产品在中国的销售数量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台</w:t>
            </w:r>
          </w:p>
        </w:tc>
      </w:tr>
      <w:tr w:rsidR="005036F0">
        <w:trPr>
          <w:trHeight w:val="14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召回原因简述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spacing w:before="100" w:beforeAutospacing="1" w:after="100" w:afterAutospacing="1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袖带标识不合格</w:t>
            </w:r>
          </w:p>
        </w:tc>
      </w:tr>
      <w:tr w:rsidR="005036F0">
        <w:trPr>
          <w:trHeight w:val="1710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纠正行动简述（包括召回要求和处理方式等）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6F0" w:rsidRDefault="007E120B">
            <w:pPr>
              <w:spacing w:before="100" w:beforeAutospacing="1" w:after="100" w:afterAutospacing="1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向经销商及市场发出通知通告，停止销售，召回产品统一封存。</w:t>
            </w:r>
          </w:p>
        </w:tc>
      </w:tr>
    </w:tbl>
    <w:p w:rsidR="005036F0" w:rsidRDefault="007E120B" w:rsidP="00FD074C">
      <w:pPr>
        <w:widowControl/>
        <w:spacing w:before="100" w:beforeAutospacing="1" w:after="100" w:afterAutospacing="1"/>
        <w:jc w:val="left"/>
      </w:pPr>
      <w:r>
        <w:rPr>
          <w:rFonts w:eastAsia="仿宋_GB2312"/>
          <w:color w:val="000000"/>
          <w:kern w:val="0"/>
          <w:sz w:val="24"/>
        </w:rPr>
        <w:t>报告单位：（盖章）</w:t>
      </w:r>
      <w:proofErr w:type="gramStart"/>
      <w:r>
        <w:rPr>
          <w:rFonts w:eastAsia="仿宋_GB2312"/>
          <w:color w:val="000000"/>
          <w:kern w:val="0"/>
          <w:sz w:val="24"/>
        </w:rPr>
        <w:t xml:space="preserve">　　　　　　　　　　　　　　</w:t>
      </w:r>
      <w:proofErr w:type="gramEnd"/>
      <w:r>
        <w:rPr>
          <w:rFonts w:eastAsia="仿宋_GB2312"/>
          <w:color w:val="000000"/>
          <w:kern w:val="0"/>
          <w:sz w:val="24"/>
        </w:rPr>
        <w:t>负</w:t>
      </w:r>
      <w:r>
        <w:rPr>
          <w:rFonts w:eastAsia="仿宋_GB2312" w:hint="eastAsia"/>
          <w:color w:val="000000"/>
          <w:kern w:val="0"/>
          <w:sz w:val="24"/>
        </w:rPr>
        <w:t xml:space="preserve"> </w:t>
      </w:r>
      <w:r>
        <w:rPr>
          <w:rFonts w:eastAsia="仿宋_GB2312"/>
          <w:color w:val="000000"/>
          <w:kern w:val="0"/>
          <w:sz w:val="24"/>
        </w:rPr>
        <w:t>责</w:t>
      </w:r>
      <w:r>
        <w:rPr>
          <w:rFonts w:eastAsia="仿宋_GB2312" w:hint="eastAsia"/>
          <w:color w:val="000000"/>
          <w:kern w:val="0"/>
          <w:sz w:val="24"/>
        </w:rPr>
        <w:t xml:space="preserve"> </w:t>
      </w:r>
      <w:r>
        <w:rPr>
          <w:rFonts w:eastAsia="仿宋_GB2312"/>
          <w:color w:val="000000"/>
          <w:kern w:val="0"/>
          <w:sz w:val="24"/>
        </w:rPr>
        <w:t>人：（签字）</w:t>
      </w:r>
      <w:r>
        <w:rPr>
          <w:rFonts w:eastAsia="仿宋_GB2312"/>
          <w:color w:val="000000"/>
          <w:kern w:val="0"/>
          <w:sz w:val="24"/>
        </w:rPr>
        <w:br/>
      </w:r>
      <w:r>
        <w:rPr>
          <w:rFonts w:eastAsia="仿宋_GB2312"/>
          <w:color w:val="000000"/>
          <w:kern w:val="0"/>
          <w:sz w:val="24"/>
        </w:rPr>
        <w:t>报</w:t>
      </w:r>
      <w:r>
        <w:rPr>
          <w:rFonts w:eastAsia="仿宋_GB2312" w:hint="eastAsia"/>
          <w:color w:val="000000"/>
          <w:kern w:val="0"/>
          <w:sz w:val="24"/>
        </w:rPr>
        <w:t xml:space="preserve"> </w:t>
      </w:r>
      <w:r>
        <w:rPr>
          <w:rFonts w:eastAsia="仿宋_GB2312"/>
          <w:color w:val="000000"/>
          <w:kern w:val="0"/>
          <w:sz w:val="24"/>
        </w:rPr>
        <w:t>告</w:t>
      </w:r>
      <w:r>
        <w:rPr>
          <w:rFonts w:eastAsia="仿宋_GB2312" w:hint="eastAsia"/>
          <w:color w:val="000000"/>
          <w:kern w:val="0"/>
          <w:sz w:val="24"/>
        </w:rPr>
        <w:t xml:space="preserve"> </w:t>
      </w:r>
      <w:r>
        <w:rPr>
          <w:rFonts w:eastAsia="仿宋_GB2312"/>
          <w:color w:val="000000"/>
          <w:kern w:val="0"/>
          <w:sz w:val="24"/>
        </w:rPr>
        <w:t>人：（签字）</w:t>
      </w:r>
      <w:proofErr w:type="gramStart"/>
      <w:r>
        <w:rPr>
          <w:rFonts w:eastAsia="仿宋_GB2312"/>
          <w:color w:val="000000"/>
          <w:kern w:val="0"/>
          <w:sz w:val="24"/>
        </w:rPr>
        <w:t xml:space="preserve">　　　　　　　　　　　　　　</w:t>
      </w:r>
      <w:proofErr w:type="gramEnd"/>
      <w:r>
        <w:rPr>
          <w:rFonts w:eastAsia="仿宋_GB2312"/>
          <w:color w:val="000000"/>
          <w:kern w:val="0"/>
          <w:sz w:val="24"/>
        </w:rPr>
        <w:t>报告日期：</w:t>
      </w:r>
      <w:r w:rsidR="00FD074C">
        <w:t xml:space="preserve"> </w:t>
      </w:r>
    </w:p>
    <w:sectPr w:rsidR="005036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3" w:bottom="1440" w:left="1803" w:header="851" w:footer="992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0B" w:rsidRDefault="007E120B">
      <w:r>
        <w:separator/>
      </w:r>
    </w:p>
  </w:endnote>
  <w:endnote w:type="continuationSeparator" w:id="0">
    <w:p w:rsidR="007E120B" w:rsidRDefault="007E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4C" w:rsidRDefault="00FD07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4C" w:rsidRDefault="00FD074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4C" w:rsidRDefault="00FD07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0B" w:rsidRDefault="007E120B">
      <w:r>
        <w:separator/>
      </w:r>
    </w:p>
  </w:footnote>
  <w:footnote w:type="continuationSeparator" w:id="0">
    <w:p w:rsidR="007E120B" w:rsidRDefault="007E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4C" w:rsidRDefault="00FD07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F0" w:rsidRDefault="005036F0">
    <w:pPr>
      <w:pStyle w:val="a4"/>
      <w:pBdr>
        <w:bottom w:val="none" w:sz="0" w:space="1" w:color="auto"/>
      </w:pBdr>
      <w:jc w:val="lef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4C" w:rsidRDefault="00FD07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226B"/>
    <w:multiLevelType w:val="singleLevel"/>
    <w:tmpl w:val="5A5822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54AE8"/>
    <w:rsid w:val="005036F0"/>
    <w:rsid w:val="007E120B"/>
    <w:rsid w:val="00FD074C"/>
    <w:rsid w:val="6D45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"/>
    <w:rsid w:val="00FD074C"/>
    <w:rPr>
      <w:sz w:val="18"/>
      <w:szCs w:val="18"/>
    </w:rPr>
  </w:style>
  <w:style w:type="character" w:customStyle="1" w:styleId="Char">
    <w:name w:val="批注框文本 Char"/>
    <w:basedOn w:val="a0"/>
    <w:link w:val="a6"/>
    <w:rsid w:val="00FD07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"/>
    <w:rsid w:val="00FD074C"/>
    <w:rPr>
      <w:sz w:val="18"/>
      <w:szCs w:val="18"/>
    </w:rPr>
  </w:style>
  <w:style w:type="character" w:customStyle="1" w:styleId="Char">
    <w:name w:val="批注框文本 Char"/>
    <w:basedOn w:val="a0"/>
    <w:link w:val="a6"/>
    <w:rsid w:val="00FD07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12604</dc:creator>
  <cp:lastModifiedBy>许光夫</cp:lastModifiedBy>
  <cp:revision>2</cp:revision>
  <dcterms:created xsi:type="dcterms:W3CDTF">2019-12-23T00:29:00Z</dcterms:created>
  <dcterms:modified xsi:type="dcterms:W3CDTF">2019-12-30T08:19:00Z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