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200"/>
          <w:tab w:val="left" w:pos="7380"/>
          <w:tab w:val="left" w:pos="7560"/>
        </w:tabs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5</w:t>
      </w:r>
    </w:p>
    <w:p>
      <w:pPr>
        <w:snapToGrid w:val="0"/>
        <w:spacing w:line="240" w:lineRule="atLeast"/>
        <w:jc w:val="center"/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  <w:lang w:val="en-US" w:eastAsia="zh-CN"/>
        </w:rPr>
        <w:t>天津市旺通工贸有限公司丽芬化妆品厂</w:t>
      </w:r>
    </w:p>
    <w:p>
      <w:pPr>
        <w:snapToGrid w:val="0"/>
        <w:spacing w:line="240" w:lineRule="atLeast"/>
        <w:jc w:val="center"/>
        <w:rPr>
          <w:rFonts w:eastAsia="方正小标宋_GBK"/>
          <w:sz w:val="44"/>
          <w:szCs w:val="44"/>
        </w:rPr>
      </w:pPr>
      <w:r>
        <w:rPr>
          <w:rFonts w:eastAsia="方正小标宋_GBK"/>
          <w:sz w:val="44"/>
          <w:szCs w:val="44"/>
        </w:rPr>
        <w:t>飞行检查结果</w:t>
      </w:r>
    </w:p>
    <w:p>
      <w:pPr>
        <w:snapToGrid w:val="0"/>
        <w:spacing w:line="240" w:lineRule="exact"/>
        <w:jc w:val="center"/>
        <w:rPr>
          <w:rFonts w:eastAsia="方正小标宋_GBK"/>
          <w:sz w:val="44"/>
          <w:szCs w:val="44"/>
        </w:rPr>
      </w:pPr>
    </w:p>
    <w:tbl>
      <w:tblPr>
        <w:tblStyle w:val="7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85"/>
        <w:gridCol w:w="2152"/>
        <w:gridCol w:w="2385"/>
        <w:gridCol w:w="321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  <w:jc w:val="center"/>
        </w:trPr>
        <w:tc>
          <w:tcPr>
            <w:tcW w:w="16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jc w:val="center"/>
            </w:pPr>
            <w:r>
              <w:rPr>
                <w:rFonts w:eastAsia="仿宋_GB2312"/>
                <w:sz w:val="28"/>
                <w:szCs w:val="28"/>
              </w:rPr>
              <w:t>企业名称</w:t>
            </w:r>
          </w:p>
        </w:tc>
        <w:tc>
          <w:tcPr>
            <w:tcW w:w="7748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8"/>
                <w:szCs w:val="28"/>
                <w:lang w:val="en-US" w:eastAsia="zh-CN"/>
              </w:rPr>
              <w:t>天津市旺通工贸有限公司丽芬化妆品厂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16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jc w:val="center"/>
            </w:pPr>
            <w:r>
              <w:rPr>
                <w:rFonts w:eastAsia="仿宋_GB2312"/>
                <w:sz w:val="28"/>
                <w:szCs w:val="28"/>
              </w:rPr>
              <w:t>化妆品生产许可证编号</w:t>
            </w:r>
          </w:p>
        </w:tc>
        <w:tc>
          <w:tcPr>
            <w:tcW w:w="21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津妆20160020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社会信用代码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（组织机构代码）</w:t>
            </w:r>
          </w:p>
        </w:tc>
        <w:tc>
          <w:tcPr>
            <w:tcW w:w="32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</w:rPr>
              <w:t>91120111727537351L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  <w:jc w:val="center"/>
        </w:trPr>
        <w:tc>
          <w:tcPr>
            <w:tcW w:w="16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jc w:val="center"/>
            </w:pPr>
            <w:r>
              <w:rPr>
                <w:rFonts w:eastAsia="仿宋_GB2312"/>
                <w:sz w:val="28"/>
                <w:szCs w:val="28"/>
              </w:rPr>
              <w:t>企业地址</w:t>
            </w:r>
          </w:p>
        </w:tc>
        <w:tc>
          <w:tcPr>
            <w:tcW w:w="7748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</w:rPr>
              <w:t>天津市西青汽车工业区（张家窝工业区）泰进道4号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  <w:jc w:val="center"/>
        </w:trPr>
        <w:tc>
          <w:tcPr>
            <w:tcW w:w="16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jc w:val="center"/>
            </w:pPr>
            <w:r>
              <w:rPr>
                <w:rFonts w:eastAsia="仿宋_GB2312"/>
                <w:sz w:val="28"/>
                <w:szCs w:val="28"/>
              </w:rPr>
              <w:t>检查单位</w:t>
            </w:r>
          </w:p>
        </w:tc>
        <w:tc>
          <w:tcPr>
            <w:tcW w:w="7748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jc w:val="center"/>
            </w:pPr>
            <w:r>
              <w:rPr>
                <w:rFonts w:hint="eastAsia" w:eastAsia="仿宋_GB2312"/>
                <w:sz w:val="28"/>
                <w:szCs w:val="28"/>
                <w:lang w:eastAsia="zh-CN"/>
              </w:rPr>
              <w:t>天津市</w:t>
            </w:r>
            <w:r>
              <w:rPr>
                <w:rFonts w:eastAsia="仿宋_GB2312"/>
                <w:sz w:val="28"/>
                <w:szCs w:val="28"/>
              </w:rPr>
              <w:t>药品</w:t>
            </w:r>
            <w:r>
              <w:rPr>
                <w:rFonts w:hint="eastAsia" w:eastAsia="仿宋_GB2312"/>
                <w:sz w:val="28"/>
                <w:szCs w:val="28"/>
                <w:lang w:eastAsia="zh-CN"/>
              </w:rPr>
              <w:t>化妆品审评</w:t>
            </w:r>
            <w:r>
              <w:rPr>
                <w:rFonts w:eastAsia="仿宋_GB2312"/>
                <w:sz w:val="28"/>
                <w:szCs w:val="28"/>
              </w:rPr>
              <w:t>查验中心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  <w:jc w:val="center"/>
        </w:trPr>
        <w:tc>
          <w:tcPr>
            <w:tcW w:w="16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jc w:val="center"/>
            </w:pPr>
            <w:r>
              <w:rPr>
                <w:rFonts w:eastAsia="仿宋_GB2312"/>
                <w:sz w:val="28"/>
                <w:szCs w:val="28"/>
              </w:rPr>
              <w:t>检查依据</w:t>
            </w:r>
          </w:p>
        </w:tc>
        <w:tc>
          <w:tcPr>
            <w:tcW w:w="7748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《化妆品监督管理条例》《化妆品生产质量管理规范》</w:t>
            </w:r>
          </w:p>
          <w:p>
            <w:pPr>
              <w:snapToGrid w:val="0"/>
              <w:jc w:val="center"/>
              <w:rPr>
                <w:rFonts w:hint="eastAsia" w:eastAsia="仿宋_GB2312"/>
              </w:rPr>
            </w:pPr>
            <w:r>
              <w:rPr>
                <w:rFonts w:hint="eastAsia" w:eastAsia="仿宋_GB2312"/>
                <w:sz w:val="28"/>
                <w:szCs w:val="28"/>
              </w:rPr>
              <w:t>《化妆品生产质量管理规范检查要点及判定原则》等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9433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jc w:val="center"/>
              <w:rPr>
                <w:b/>
                <w:bCs/>
              </w:rPr>
            </w:pPr>
            <w:r>
              <w:rPr>
                <w:rFonts w:eastAsia="仿宋_GB2312"/>
                <w:b/>
                <w:bCs/>
                <w:sz w:val="28"/>
                <w:szCs w:val="28"/>
              </w:rPr>
              <w:t>检查发现缺陷和问题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5" w:hRule="atLeast"/>
          <w:jc w:val="center"/>
        </w:trPr>
        <w:tc>
          <w:tcPr>
            <w:tcW w:w="9433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spacing w:line="400" w:lineRule="exact"/>
              <w:ind w:firstLine="560" w:firstLineChars="200"/>
              <w:jc w:val="both"/>
              <w:rPr>
                <w:rFonts w:hint="eastAsia" w:ascii="Times New Roman" w:hAnsi="Times New Roman" w:eastAsia="仿宋_GB2312" w:cs="Times New Roman"/>
                <w:sz w:val="28"/>
                <w:szCs w:val="28"/>
                <w:lang w:val="en" w:eastAsia="zh-CN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该企业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在质量保证与控制方面存在留样不能满足产品质量检验的要求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实验室部分仪器未定期进行检定校准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等问题；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在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物料与产品管理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方面存在原料库内部分原料标签标识信息不全面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等问题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；在生产过程管理方面存在生产后未按操作规程对设备进行清洁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等问题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  <w:jc w:val="center"/>
        </w:trPr>
        <w:tc>
          <w:tcPr>
            <w:tcW w:w="9433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jc w:val="center"/>
              <w:rPr>
                <w:b/>
                <w:bCs/>
              </w:rPr>
            </w:pPr>
            <w:r>
              <w:rPr>
                <w:rFonts w:eastAsia="仿宋_GB2312"/>
                <w:b/>
                <w:bCs/>
                <w:sz w:val="28"/>
                <w:szCs w:val="28"/>
              </w:rPr>
              <w:t>处理措施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4" w:hRule="atLeast"/>
          <w:jc w:val="center"/>
        </w:trPr>
        <w:tc>
          <w:tcPr>
            <w:tcW w:w="9433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spacing w:before="0" w:beforeAutospacing="0" w:after="0" w:afterAutospacing="0" w:line="360" w:lineRule="exact"/>
              <w:jc w:val="both"/>
              <w:rPr>
                <w:rFonts w:hint="eastAsia" w:ascii="Times New Roman" w:hAnsi="Times New Roman" w:eastAsia="仿宋_GB2312" w:cs="Times New Roman"/>
                <w:sz w:val="28"/>
                <w:szCs w:val="28"/>
                <w:lang w:val="e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 xml:space="preserve">    </w:t>
            </w:r>
            <w:r>
              <w:rPr>
                <w:rFonts w:hint="eastAsia" w:ascii="Times New Roman" w:hAnsi="Times New Roman" w:eastAsia="仿宋_GB2312" w:cs="Times New Roman"/>
                <w:sz w:val="29"/>
                <w:szCs w:val="29"/>
              </w:rPr>
              <w:t>1.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" w:eastAsia="zh-CN"/>
              </w:rPr>
              <w:t>天津市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"/>
              </w:rPr>
              <w:t>药监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  <w:lang w:val="en"/>
              </w:rPr>
              <w:t>局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"/>
              </w:rPr>
              <w:t>要求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" w:eastAsia="zh-CN"/>
              </w:rPr>
              <w:t>属地监管部门监督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  <w:lang w:val="en"/>
              </w:rPr>
              <w:t>企业进行整改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  <w:lang w:val="en" w:eastAsia="zh-CN"/>
              </w:rPr>
              <w:t>，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" w:eastAsia="zh-CN"/>
              </w:rPr>
              <w:t>整改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"/>
              </w:rPr>
              <w:t>结果及时报告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" w:eastAsia="zh-CN"/>
              </w:rPr>
              <w:t>天津市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"/>
              </w:rPr>
              <w:t>药监局。</w:t>
            </w:r>
          </w:p>
          <w:p>
            <w:pPr>
              <w:pStyle w:val="6"/>
              <w:spacing w:before="0" w:beforeAutospacing="0" w:after="0" w:afterAutospacing="0" w:line="360" w:lineRule="exact"/>
              <w:ind w:firstLine="560"/>
              <w:jc w:val="both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9"/>
                <w:szCs w:val="29"/>
                <w:lang w:val="en"/>
              </w:rPr>
              <w:t>2.对检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查中发现的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不符合规定项目和问题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，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" w:eastAsia="zh-CN"/>
              </w:rPr>
              <w:t>天津市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"/>
              </w:rPr>
              <w:t>药监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  <w:lang w:val="en"/>
              </w:rPr>
              <w:t>局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第二监管办公室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已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监督企业完成整改，相关情况已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报告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天津市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药监局。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  <w:jc w:val="center"/>
        </w:trPr>
        <w:tc>
          <w:tcPr>
            <w:tcW w:w="16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jc w:val="center"/>
              <w:rPr>
                <w:b/>
                <w:bCs/>
              </w:rPr>
            </w:pPr>
            <w:r>
              <w:rPr>
                <w:rFonts w:eastAsia="仿宋_GB2312"/>
                <w:b/>
                <w:bCs/>
                <w:sz w:val="28"/>
                <w:szCs w:val="28"/>
              </w:rPr>
              <w:t>发布日期</w:t>
            </w:r>
          </w:p>
        </w:tc>
        <w:tc>
          <w:tcPr>
            <w:tcW w:w="7748" w:type="dxa"/>
            <w:gridSpan w:val="3"/>
            <w:tcBorders>
              <w:top w:val="outset" w:color="auto" w:sz="6" w:space="0"/>
              <w:left w:val="single" w:color="auto" w:sz="0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jc w:val="center"/>
              <w:rPr>
                <w:rFonts w:eastAsia="仿宋_GB2312"/>
              </w:rPr>
            </w:pPr>
            <w:r>
              <w:rPr>
                <w:rFonts w:eastAsia="仿宋_GB2312"/>
                <w:sz w:val="28"/>
                <w:szCs w:val="28"/>
              </w:rPr>
              <w:t>202</w:t>
            </w: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4</w:t>
            </w:r>
            <w:r>
              <w:rPr>
                <w:rFonts w:eastAsia="仿宋_GB2312"/>
                <w:sz w:val="28"/>
                <w:szCs w:val="28"/>
              </w:rPr>
              <w:t>年</w:t>
            </w: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1</w:t>
            </w:r>
            <w:r>
              <w:rPr>
                <w:rFonts w:eastAsia="仿宋_GB2312"/>
                <w:sz w:val="28"/>
                <w:szCs w:val="28"/>
              </w:rPr>
              <w:t>月</w:t>
            </w:r>
            <w:r>
              <w:rPr>
                <w:rFonts w:hint="default" w:eastAsia="仿宋_GB2312"/>
                <w:sz w:val="28"/>
                <w:szCs w:val="28"/>
                <w:lang w:val="en-US" w:eastAsia="zh-CN"/>
              </w:rPr>
              <w:t>15</w:t>
            </w:r>
            <w:bookmarkStart w:id="0" w:name="_GoBack"/>
            <w:bookmarkEnd w:id="0"/>
            <w:r>
              <w:rPr>
                <w:rFonts w:eastAsia="仿宋_GB2312"/>
                <w:sz w:val="28"/>
                <w:szCs w:val="28"/>
              </w:rPr>
              <w:t>日</w:t>
            </w:r>
          </w:p>
        </w:tc>
      </w:tr>
    </w:tbl>
    <w:p>
      <w:pPr>
        <w:rPr>
          <w:rFonts w:hint="eastAsia" w:ascii="方正仿宋简体" w:hAnsi="仿宋" w:eastAsia="方正仿宋简体"/>
          <w:sz w:val="28"/>
          <w:szCs w:val="28"/>
        </w:rPr>
      </w:pPr>
    </w:p>
    <w:sectPr>
      <w:footerReference r:id="rId3" w:type="default"/>
      <w:footerReference r:id="rId4" w:type="even"/>
      <w:pgSz w:w="11906" w:h="16838"/>
      <w:pgMar w:top="1928" w:right="1531" w:bottom="1814" w:left="1531" w:header="851" w:footer="1361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wordWrap w:val="0"/>
      <w:jc w:val="right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wordWrap w:val="0"/>
                            <w:jc w:val="right"/>
                          </w:pP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PAGE   \* MERGEFORMAT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  <w:lang w:val="zh-CN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—</w:t>
                          </w: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dtC+L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wordWrap w:val="0"/>
                      <w:jc w:val="right"/>
                    </w:pP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PAGE   \* MERGEFORMAT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  <w:lang w:val="zh-CN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—</w:t>
                    </w: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9"/>
        <w:sz w:val="28"/>
        <w:szCs w:val="28"/>
      </w:rPr>
    </w:pPr>
    <w:r>
      <w:rPr>
        <w:rStyle w:val="9"/>
        <w:rFonts w:hint="eastAsia"/>
        <w:color w:val="FFFFFF"/>
        <w:sz w:val="28"/>
        <w:szCs w:val="28"/>
      </w:rPr>
      <w:t>—</w:t>
    </w:r>
    <w:r>
      <w:rPr>
        <w:rStyle w:val="9"/>
        <w:rFonts w:hint="eastAsia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rStyle w:val="9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9"/>
        <w:sz w:val="28"/>
        <w:szCs w:val="28"/>
      </w:rPr>
      <w:t>2</w:t>
    </w:r>
    <w:r>
      <w:rPr>
        <w:sz w:val="28"/>
        <w:szCs w:val="28"/>
      </w:rPr>
      <w:fldChar w:fldCharType="end"/>
    </w:r>
    <w:r>
      <w:rPr>
        <w:rStyle w:val="9"/>
        <w:rFonts w:hint="eastAsia"/>
        <w:sz w:val="28"/>
        <w:szCs w:val="28"/>
      </w:rPr>
      <w:t xml:space="preserve"> — </w:t>
    </w:r>
  </w:p>
  <w:p>
    <w:pPr>
      <w:pStyle w:val="4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1"/>
  <w:documentProtection w:enforcement="0"/>
  <w:defaultTabStop w:val="420"/>
  <w:hyphenationZone w:val="36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I3OTE0YzBmYmIwMWM0MzRlY2UxMzBjNjhjNTQzYTAifQ=="/>
  </w:docVars>
  <w:rsids>
    <w:rsidRoot w:val="00FA60C8"/>
    <w:rsid w:val="000035AA"/>
    <w:rsid w:val="00016D27"/>
    <w:rsid w:val="00016E93"/>
    <w:rsid w:val="0002574F"/>
    <w:rsid w:val="00035514"/>
    <w:rsid w:val="00071507"/>
    <w:rsid w:val="000A2989"/>
    <w:rsid w:val="000B1917"/>
    <w:rsid w:val="000E0170"/>
    <w:rsid w:val="00101F08"/>
    <w:rsid w:val="00127D58"/>
    <w:rsid w:val="001550D7"/>
    <w:rsid w:val="001562EE"/>
    <w:rsid w:val="00157D65"/>
    <w:rsid w:val="00186786"/>
    <w:rsid w:val="001C492C"/>
    <w:rsid w:val="001F3FB0"/>
    <w:rsid w:val="00204B69"/>
    <w:rsid w:val="00214F56"/>
    <w:rsid w:val="00247F9A"/>
    <w:rsid w:val="00277D15"/>
    <w:rsid w:val="002A510C"/>
    <w:rsid w:val="002A7F53"/>
    <w:rsid w:val="002B28D3"/>
    <w:rsid w:val="002B6FA2"/>
    <w:rsid w:val="002F2CC3"/>
    <w:rsid w:val="003330A7"/>
    <w:rsid w:val="0035031B"/>
    <w:rsid w:val="00351116"/>
    <w:rsid w:val="00352FFE"/>
    <w:rsid w:val="0036326B"/>
    <w:rsid w:val="00383F83"/>
    <w:rsid w:val="003B452F"/>
    <w:rsid w:val="003C2FA0"/>
    <w:rsid w:val="003C4A36"/>
    <w:rsid w:val="003D08E2"/>
    <w:rsid w:val="003E7CB8"/>
    <w:rsid w:val="00405AE4"/>
    <w:rsid w:val="004218DC"/>
    <w:rsid w:val="00453B18"/>
    <w:rsid w:val="004A48F4"/>
    <w:rsid w:val="004D7576"/>
    <w:rsid w:val="004F27D3"/>
    <w:rsid w:val="005410CE"/>
    <w:rsid w:val="0056324D"/>
    <w:rsid w:val="00564625"/>
    <w:rsid w:val="0056661D"/>
    <w:rsid w:val="005876C3"/>
    <w:rsid w:val="00593C49"/>
    <w:rsid w:val="005B404F"/>
    <w:rsid w:val="005B7736"/>
    <w:rsid w:val="005D20CB"/>
    <w:rsid w:val="005D7D24"/>
    <w:rsid w:val="005E7595"/>
    <w:rsid w:val="005F4ADA"/>
    <w:rsid w:val="006052CA"/>
    <w:rsid w:val="00612531"/>
    <w:rsid w:val="006428CA"/>
    <w:rsid w:val="00653C7E"/>
    <w:rsid w:val="0067038A"/>
    <w:rsid w:val="00673EAB"/>
    <w:rsid w:val="00690209"/>
    <w:rsid w:val="006D3D5E"/>
    <w:rsid w:val="006E0E17"/>
    <w:rsid w:val="007140B7"/>
    <w:rsid w:val="00727597"/>
    <w:rsid w:val="00735046"/>
    <w:rsid w:val="00752A7E"/>
    <w:rsid w:val="00766F07"/>
    <w:rsid w:val="007B409A"/>
    <w:rsid w:val="007C1621"/>
    <w:rsid w:val="007C72C1"/>
    <w:rsid w:val="007F6C62"/>
    <w:rsid w:val="008044C1"/>
    <w:rsid w:val="0080591C"/>
    <w:rsid w:val="00840DEF"/>
    <w:rsid w:val="00845649"/>
    <w:rsid w:val="008457F1"/>
    <w:rsid w:val="00863C35"/>
    <w:rsid w:val="008857B8"/>
    <w:rsid w:val="008C461A"/>
    <w:rsid w:val="008C5ECE"/>
    <w:rsid w:val="008C74C4"/>
    <w:rsid w:val="008F6D31"/>
    <w:rsid w:val="00926229"/>
    <w:rsid w:val="00935FAF"/>
    <w:rsid w:val="00944679"/>
    <w:rsid w:val="0097437D"/>
    <w:rsid w:val="009869EE"/>
    <w:rsid w:val="00991BF3"/>
    <w:rsid w:val="009A1829"/>
    <w:rsid w:val="009A2DB4"/>
    <w:rsid w:val="009D7C65"/>
    <w:rsid w:val="00A03AD8"/>
    <w:rsid w:val="00A24E9C"/>
    <w:rsid w:val="00A254E3"/>
    <w:rsid w:val="00A30AB5"/>
    <w:rsid w:val="00A351E7"/>
    <w:rsid w:val="00A42BFF"/>
    <w:rsid w:val="00A62362"/>
    <w:rsid w:val="00A646C6"/>
    <w:rsid w:val="00A65BFC"/>
    <w:rsid w:val="00A8280B"/>
    <w:rsid w:val="00A82CA2"/>
    <w:rsid w:val="00AC2D33"/>
    <w:rsid w:val="00B10065"/>
    <w:rsid w:val="00B11072"/>
    <w:rsid w:val="00B25838"/>
    <w:rsid w:val="00B60176"/>
    <w:rsid w:val="00B84EF7"/>
    <w:rsid w:val="00BA00D5"/>
    <w:rsid w:val="00BA1FC7"/>
    <w:rsid w:val="00BE16F8"/>
    <w:rsid w:val="00C1570A"/>
    <w:rsid w:val="00C57201"/>
    <w:rsid w:val="00C578A0"/>
    <w:rsid w:val="00C92BC0"/>
    <w:rsid w:val="00CA2B21"/>
    <w:rsid w:val="00CC6505"/>
    <w:rsid w:val="00CE7A0B"/>
    <w:rsid w:val="00D03FFD"/>
    <w:rsid w:val="00D0628A"/>
    <w:rsid w:val="00D1236C"/>
    <w:rsid w:val="00D53A64"/>
    <w:rsid w:val="00D61B72"/>
    <w:rsid w:val="00D818AE"/>
    <w:rsid w:val="00DC42BB"/>
    <w:rsid w:val="00DD5C43"/>
    <w:rsid w:val="00DF1936"/>
    <w:rsid w:val="00E05A99"/>
    <w:rsid w:val="00E41A1A"/>
    <w:rsid w:val="00E73776"/>
    <w:rsid w:val="00ED2031"/>
    <w:rsid w:val="00EE37FE"/>
    <w:rsid w:val="00F33350"/>
    <w:rsid w:val="00F64776"/>
    <w:rsid w:val="00F6624B"/>
    <w:rsid w:val="00F8685B"/>
    <w:rsid w:val="00FA60C8"/>
    <w:rsid w:val="00FD22E5"/>
    <w:rsid w:val="00FD443E"/>
    <w:rsid w:val="00FD754D"/>
    <w:rsid w:val="00FF6452"/>
    <w:rsid w:val="04411C8B"/>
    <w:rsid w:val="06E4493B"/>
    <w:rsid w:val="0FFE97AF"/>
    <w:rsid w:val="10925006"/>
    <w:rsid w:val="12681CD2"/>
    <w:rsid w:val="1616507C"/>
    <w:rsid w:val="1A7D195C"/>
    <w:rsid w:val="1B7E27A1"/>
    <w:rsid w:val="1D9E7F1B"/>
    <w:rsid w:val="1DCD63FD"/>
    <w:rsid w:val="1F476BE4"/>
    <w:rsid w:val="1FD7F243"/>
    <w:rsid w:val="1FEFCD7B"/>
    <w:rsid w:val="23F33558"/>
    <w:rsid w:val="23F56E8C"/>
    <w:rsid w:val="256E7CC8"/>
    <w:rsid w:val="2A15789A"/>
    <w:rsid w:val="2F7D2DAF"/>
    <w:rsid w:val="33DD5436"/>
    <w:rsid w:val="36DF313F"/>
    <w:rsid w:val="39AF4513"/>
    <w:rsid w:val="3AE77D51"/>
    <w:rsid w:val="3B5A7EFF"/>
    <w:rsid w:val="3B5BCD13"/>
    <w:rsid w:val="3DF73AE8"/>
    <w:rsid w:val="3F3F3AF7"/>
    <w:rsid w:val="3FF78517"/>
    <w:rsid w:val="42FF04D7"/>
    <w:rsid w:val="43C81362"/>
    <w:rsid w:val="447332F0"/>
    <w:rsid w:val="45386969"/>
    <w:rsid w:val="45492E01"/>
    <w:rsid w:val="466F7F34"/>
    <w:rsid w:val="51CA70D7"/>
    <w:rsid w:val="561D0456"/>
    <w:rsid w:val="57D554D6"/>
    <w:rsid w:val="57FF7D26"/>
    <w:rsid w:val="5BDC7314"/>
    <w:rsid w:val="5DDE8A5D"/>
    <w:rsid w:val="5E0FDC58"/>
    <w:rsid w:val="5E3F1DF6"/>
    <w:rsid w:val="5F4FEAB9"/>
    <w:rsid w:val="5F7FF445"/>
    <w:rsid w:val="5F8C32F3"/>
    <w:rsid w:val="5FB65EF8"/>
    <w:rsid w:val="5FDFA577"/>
    <w:rsid w:val="5FF968A2"/>
    <w:rsid w:val="5FFF8AB9"/>
    <w:rsid w:val="625C843E"/>
    <w:rsid w:val="6A97A616"/>
    <w:rsid w:val="6AFF974E"/>
    <w:rsid w:val="6BFE3851"/>
    <w:rsid w:val="6DDBB72D"/>
    <w:rsid w:val="6FFF240B"/>
    <w:rsid w:val="6FFFA2D7"/>
    <w:rsid w:val="7249798C"/>
    <w:rsid w:val="73FE3393"/>
    <w:rsid w:val="755D8896"/>
    <w:rsid w:val="758F27DE"/>
    <w:rsid w:val="75D2BB8B"/>
    <w:rsid w:val="773E9E83"/>
    <w:rsid w:val="775A4F4F"/>
    <w:rsid w:val="777E90E9"/>
    <w:rsid w:val="78BF0B6A"/>
    <w:rsid w:val="790C7B25"/>
    <w:rsid w:val="79FD176F"/>
    <w:rsid w:val="7ABA0AE5"/>
    <w:rsid w:val="7BAEDFA2"/>
    <w:rsid w:val="7BBF30EB"/>
    <w:rsid w:val="7BCE8AC5"/>
    <w:rsid w:val="7BF72745"/>
    <w:rsid w:val="7C260F91"/>
    <w:rsid w:val="7D3A6D0F"/>
    <w:rsid w:val="7DDB8D53"/>
    <w:rsid w:val="7E6AD92B"/>
    <w:rsid w:val="7E9D4CE6"/>
    <w:rsid w:val="7EA300DD"/>
    <w:rsid w:val="7EDF106C"/>
    <w:rsid w:val="7EEF9792"/>
    <w:rsid w:val="7EF5A0DA"/>
    <w:rsid w:val="7FDEA2EC"/>
    <w:rsid w:val="7FF5BDF7"/>
    <w:rsid w:val="7FFE6275"/>
    <w:rsid w:val="8DB9A67A"/>
    <w:rsid w:val="9CDFA84D"/>
    <w:rsid w:val="9D756B6B"/>
    <w:rsid w:val="9DFBA698"/>
    <w:rsid w:val="9FFF1EBD"/>
    <w:rsid w:val="A65A1DA3"/>
    <w:rsid w:val="AFDE0D8C"/>
    <w:rsid w:val="AFEE9EFC"/>
    <w:rsid w:val="AFF14810"/>
    <w:rsid w:val="BEFFF1C6"/>
    <w:rsid w:val="BFF58DFF"/>
    <w:rsid w:val="C7B564F2"/>
    <w:rsid w:val="D4FF9B59"/>
    <w:rsid w:val="D5FDF3EF"/>
    <w:rsid w:val="D7DF1E7E"/>
    <w:rsid w:val="DAED076C"/>
    <w:rsid w:val="DBB6B639"/>
    <w:rsid w:val="DDFA7FF3"/>
    <w:rsid w:val="DEFB516F"/>
    <w:rsid w:val="DF38FB72"/>
    <w:rsid w:val="DFFF2800"/>
    <w:rsid w:val="E4D51B74"/>
    <w:rsid w:val="E7DF78C5"/>
    <w:rsid w:val="EB7B2CB2"/>
    <w:rsid w:val="EE7849DA"/>
    <w:rsid w:val="EEFF2731"/>
    <w:rsid w:val="EF371A59"/>
    <w:rsid w:val="EF9FE8A2"/>
    <w:rsid w:val="EFBE4AB4"/>
    <w:rsid w:val="EFDF523E"/>
    <w:rsid w:val="F25DFAC1"/>
    <w:rsid w:val="F3FF2F59"/>
    <w:rsid w:val="F53DE3BB"/>
    <w:rsid w:val="F57EC8F6"/>
    <w:rsid w:val="F73290BB"/>
    <w:rsid w:val="F7EB2446"/>
    <w:rsid w:val="F7FDD2CB"/>
    <w:rsid w:val="F7FFF83B"/>
    <w:rsid w:val="FAEB2FD0"/>
    <w:rsid w:val="FDFF638A"/>
    <w:rsid w:val="FED74C3F"/>
    <w:rsid w:val="FEF81FB4"/>
    <w:rsid w:val="FF1DB6C7"/>
    <w:rsid w:val="FF47828D"/>
    <w:rsid w:val="FF6F6A71"/>
    <w:rsid w:val="FF7FAE0D"/>
    <w:rsid w:val="FF7FE288"/>
    <w:rsid w:val="FF9F80E5"/>
    <w:rsid w:val="FFA0BA5B"/>
    <w:rsid w:val="FFB77662"/>
    <w:rsid w:val="FFB8CE71"/>
    <w:rsid w:val="FFE6BDD6"/>
    <w:rsid w:val="FFFBDFAF"/>
    <w:rsid w:val="FFFDD7E5"/>
    <w:rsid w:val="FFFE98E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autoRedefine/>
    <w:semiHidden/>
    <w:qFormat/>
    <w:uiPriority w:val="0"/>
  </w:style>
  <w:style w:type="table" w:default="1" w:styleId="7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autoRedefine/>
    <w:semiHidden/>
    <w:qFormat/>
    <w:uiPriority w:val="0"/>
    <w:pPr>
      <w:shd w:val="clear" w:color="auto" w:fill="000080"/>
    </w:pPr>
  </w:style>
  <w:style w:type="paragraph" w:styleId="3">
    <w:name w:val="Balloon Text"/>
    <w:basedOn w:val="1"/>
    <w:autoRedefine/>
    <w:semiHidden/>
    <w:qFormat/>
    <w:uiPriority w:val="0"/>
    <w:rPr>
      <w:sz w:val="18"/>
      <w:szCs w:val="18"/>
    </w:rPr>
  </w:style>
  <w:style w:type="paragraph" w:styleId="4">
    <w:name w:val="footer"/>
    <w:basedOn w:val="1"/>
    <w:link w:val="10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autoRedefine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autoRedefine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page number"/>
    <w:autoRedefine/>
    <w:qFormat/>
    <w:uiPriority w:val="0"/>
  </w:style>
  <w:style w:type="character" w:customStyle="1" w:styleId="10">
    <w:name w:val="页脚 Char"/>
    <w:link w:val="4"/>
    <w:autoRedefine/>
    <w:qFormat/>
    <w:uiPriority w:val="99"/>
    <w:rPr>
      <w:kern w:val="2"/>
      <w:sz w:val="18"/>
      <w:szCs w:val="18"/>
    </w:rPr>
  </w:style>
  <w:style w:type="character" w:customStyle="1" w:styleId="11">
    <w:name w:val="页眉 Char"/>
    <w:link w:val="5"/>
    <w:autoRedefine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Xtzj.Com</Company>
  <Pages>1</Pages>
  <Words>101</Words>
  <Characters>582</Characters>
  <Lines>4</Lines>
  <Paragraphs>1</Paragraphs>
  <TotalTime>1</TotalTime>
  <ScaleCrop>false</ScaleCrop>
  <LinksUpToDate>false</LinksUpToDate>
  <CharactersWithSpaces>682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2023-09-22T08:42:00Z</dcterms:created>
  <dc:creator>Xtzj.User</dc:creator>
  <cp:lastModifiedBy>Woody</cp:lastModifiedBy>
  <cp:lastPrinted>2023-09-22T23:05:00Z</cp:lastPrinted>
  <dcterms:modified xsi:type="dcterms:W3CDTF">2024-01-16T10:21:13Z</dcterms:modified>
  <dc:title>（局发文式样）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16C312CD2A684197851803F038C9A616_13</vt:lpwstr>
  </property>
</Properties>
</file>