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  <w:t>天津妈哈哈生物技术有限公司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  <w:lang w:val="en-US" w:eastAsia="zh-CN"/>
              </w:rPr>
              <w:t>天津妈哈哈生物技术有限公司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津妆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20170004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91120111MA05MBJC0A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天津西青学府工业区学府西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路1号(东区D14号厂房A座302)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在质量保证与控制方面存在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产品留样数量不符合规定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在厂房设施与设备管理方面存在未对关键衡器定期进行校准等问题；在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物料与产品管理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方面存在部分原料未按规定的条件贮存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在生产过程管理方面存在生产后未及时清场的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第二监管办公室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1501FDC"/>
    <w:rsid w:val="02272E6C"/>
    <w:rsid w:val="06E4493B"/>
    <w:rsid w:val="0FFE97AF"/>
    <w:rsid w:val="12681CD2"/>
    <w:rsid w:val="1616507C"/>
    <w:rsid w:val="1A7D195C"/>
    <w:rsid w:val="1B51051B"/>
    <w:rsid w:val="1B7E27A1"/>
    <w:rsid w:val="1D9E7F1B"/>
    <w:rsid w:val="1DCD63FD"/>
    <w:rsid w:val="1F476BE4"/>
    <w:rsid w:val="1FD7F243"/>
    <w:rsid w:val="1FEFCD7B"/>
    <w:rsid w:val="1FFB211A"/>
    <w:rsid w:val="23F33558"/>
    <w:rsid w:val="23F56E8C"/>
    <w:rsid w:val="2A15789A"/>
    <w:rsid w:val="2F7D2DAF"/>
    <w:rsid w:val="33DD5436"/>
    <w:rsid w:val="36DF313F"/>
    <w:rsid w:val="39AF4513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A97A616"/>
    <w:rsid w:val="6AFF974E"/>
    <w:rsid w:val="6BFE3851"/>
    <w:rsid w:val="6DDBB72D"/>
    <w:rsid w:val="6FFF240B"/>
    <w:rsid w:val="6FFFA2D7"/>
    <w:rsid w:val="7249798C"/>
    <w:rsid w:val="73FE3393"/>
    <w:rsid w:val="73FECB3B"/>
    <w:rsid w:val="755D8896"/>
    <w:rsid w:val="758F27DE"/>
    <w:rsid w:val="75D2BB8B"/>
    <w:rsid w:val="773E9E83"/>
    <w:rsid w:val="775A4F4F"/>
    <w:rsid w:val="777E90E9"/>
    <w:rsid w:val="78BF0B6A"/>
    <w:rsid w:val="790C7B25"/>
    <w:rsid w:val="79FD176F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7F9FE0"/>
    <w:rsid w:val="7FDEA2EC"/>
    <w:rsid w:val="7FF5BDF7"/>
    <w:rsid w:val="7FFE6275"/>
    <w:rsid w:val="7FFFD72C"/>
    <w:rsid w:val="8DB9A67A"/>
    <w:rsid w:val="9CDFA84D"/>
    <w:rsid w:val="9D756B6B"/>
    <w:rsid w:val="9DFBA698"/>
    <w:rsid w:val="9FFF1EBD"/>
    <w:rsid w:val="A65A1DA3"/>
    <w:rsid w:val="ADEF42DD"/>
    <w:rsid w:val="AFDE0D8C"/>
    <w:rsid w:val="AFEE9EFC"/>
    <w:rsid w:val="AFF14810"/>
    <w:rsid w:val="BEFFF1C6"/>
    <w:rsid w:val="BFF58DFF"/>
    <w:rsid w:val="C7B564F2"/>
    <w:rsid w:val="CFAF394B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A78B8A2"/>
    <w:rsid w:val="EB7B2CB2"/>
    <w:rsid w:val="EE7849DA"/>
    <w:rsid w:val="EEFF2731"/>
    <w:rsid w:val="EF371A59"/>
    <w:rsid w:val="EF7F9369"/>
    <w:rsid w:val="EF9FE8A2"/>
    <w:rsid w:val="EFBE4AB4"/>
    <w:rsid w:val="EFDF523E"/>
    <w:rsid w:val="F25DFAC1"/>
    <w:rsid w:val="F3FF2F59"/>
    <w:rsid w:val="F3FF629C"/>
    <w:rsid w:val="F53DE3BB"/>
    <w:rsid w:val="F57EC8F6"/>
    <w:rsid w:val="F73290BB"/>
    <w:rsid w:val="F7EB2446"/>
    <w:rsid w:val="F7FDD2CB"/>
    <w:rsid w:val="F7FFF83B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D38206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10</TotalTime>
  <ScaleCrop>false</ScaleCrop>
  <LinksUpToDate>false</LinksUpToDate>
  <CharactersWithSpaces>682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2023-09-24T08:42:00Z</dcterms:created>
  <dc:creator>Xtzj.User</dc:creator>
  <cp:lastModifiedBy>scw</cp:lastModifiedBy>
  <cp:lastPrinted>2023-09-24T23:05:00Z</cp:lastPrinted>
  <dcterms:modified xsi:type="dcterms:W3CDTF">2026-01-27T10:04:22Z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E8B31385405E4D9D844E8889EB2F2DF3_13</vt:lpwstr>
  </property>
</Properties>
</file>