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D9E" w:rsidRDefault="003E019D" w:rsidP="00A74D9E">
      <w:pPr>
        <w:spacing w:line="560" w:lineRule="exact"/>
        <w:jc w:val="center"/>
        <w:rPr>
          <w:rFonts w:ascii="Times New Roman" w:eastAsia="方正小标宋简体" w:hAnsi="方正小标宋简体"/>
          <w:bCs/>
          <w:kern w:val="0"/>
          <w:sz w:val="44"/>
          <w:szCs w:val="44"/>
        </w:rPr>
      </w:pPr>
      <w:r w:rsidRPr="004F38DF">
        <w:rPr>
          <w:rFonts w:ascii="Times New Roman" w:eastAsia="方正小标宋简体" w:hAnsi="方正小标宋简体"/>
          <w:bCs/>
          <w:sz w:val="44"/>
          <w:szCs w:val="44"/>
        </w:rPr>
        <w:t>天</w:t>
      </w:r>
      <w:r w:rsidRPr="004F38DF">
        <w:rPr>
          <w:rFonts w:ascii="Times New Roman" w:eastAsia="方正小标宋简体" w:hAnsi="Times New Roman"/>
          <w:bCs/>
          <w:sz w:val="44"/>
          <w:szCs w:val="44"/>
        </w:rPr>
        <w:t>津</w:t>
      </w:r>
      <w:r w:rsidRPr="004F38DF">
        <w:rPr>
          <w:rFonts w:ascii="Times New Roman" w:eastAsia="方正小标宋简体" w:hAnsi="方正小标宋简体"/>
          <w:bCs/>
          <w:sz w:val="44"/>
          <w:szCs w:val="44"/>
        </w:rPr>
        <w:t>市</w:t>
      </w:r>
      <w:r w:rsidRPr="004F38DF">
        <w:rPr>
          <w:rFonts w:ascii="Times New Roman" w:eastAsia="方正小标宋简体" w:hAnsi="方正小标宋简体"/>
          <w:bCs/>
          <w:kern w:val="0"/>
          <w:sz w:val="44"/>
          <w:szCs w:val="44"/>
        </w:rPr>
        <w:t>医疗器械质量监督抽查检验</w:t>
      </w:r>
    </w:p>
    <w:p w:rsidR="003E019D" w:rsidRPr="00A74D9E" w:rsidRDefault="003E019D" w:rsidP="00A74D9E">
      <w:pPr>
        <w:spacing w:line="560" w:lineRule="exact"/>
        <w:jc w:val="center"/>
        <w:rPr>
          <w:rFonts w:ascii="Times New Roman" w:eastAsia="方正小标宋简体" w:hAnsi="方正小标宋简体"/>
          <w:bCs/>
          <w:kern w:val="0"/>
          <w:sz w:val="44"/>
          <w:szCs w:val="44"/>
        </w:rPr>
      </w:pPr>
      <w:r w:rsidRPr="004F38DF">
        <w:rPr>
          <w:rFonts w:ascii="Times New Roman" w:eastAsia="方正小标宋简体" w:hAnsi="方正小标宋简体"/>
          <w:bCs/>
          <w:kern w:val="0"/>
          <w:sz w:val="44"/>
          <w:szCs w:val="44"/>
        </w:rPr>
        <w:t>管理办法</w:t>
      </w:r>
    </w:p>
    <w:p w:rsidR="00B951C3" w:rsidRPr="00DF6F34" w:rsidRDefault="00B951C3" w:rsidP="00B951C3">
      <w:pPr>
        <w:spacing w:line="560" w:lineRule="exact"/>
        <w:rPr>
          <w:rFonts w:ascii="仿宋_GB2312" w:eastAsia="仿宋_GB2312" w:hAnsi="宋体"/>
          <w:b/>
          <w:color w:val="000000"/>
          <w:sz w:val="24"/>
          <w:szCs w:val="24"/>
        </w:rPr>
      </w:pPr>
      <w:r w:rsidRPr="00DF6F34">
        <w:rPr>
          <w:rFonts w:ascii="仿宋_GB2312" w:eastAsia="仿宋_GB2312" w:hAnsi="宋体" w:cs="仿宋" w:hint="eastAsia"/>
          <w:b/>
          <w:sz w:val="24"/>
          <w:szCs w:val="24"/>
        </w:rPr>
        <w:t>（</w:t>
      </w:r>
      <w:r w:rsidRPr="00B951C3">
        <w:rPr>
          <w:rFonts w:ascii="仿宋_GB2312" w:eastAsia="仿宋_GB2312" w:hAnsi="宋体" w:cs="Arial" w:hint="eastAsia"/>
          <w:b/>
          <w:color w:val="000000"/>
          <w:kern w:val="0"/>
          <w:sz w:val="24"/>
          <w:szCs w:val="24"/>
        </w:rPr>
        <w:t>2016年3月30日</w:t>
      </w:r>
      <w:r w:rsidRPr="00DF6F34">
        <w:rPr>
          <w:rFonts w:ascii="仿宋_GB2312" w:eastAsia="仿宋_GB2312" w:hAnsi="宋体" w:cs="Arial" w:hint="eastAsia"/>
          <w:b/>
          <w:color w:val="000000"/>
          <w:kern w:val="0"/>
          <w:sz w:val="24"/>
          <w:szCs w:val="24"/>
        </w:rPr>
        <w:t>天津市</w:t>
      </w:r>
      <w:r>
        <w:rPr>
          <w:rFonts w:ascii="仿宋_GB2312" w:eastAsia="仿宋_GB2312" w:hAnsi="宋体" w:cs="Arial" w:hint="eastAsia"/>
          <w:b/>
          <w:color w:val="000000"/>
          <w:kern w:val="0"/>
          <w:sz w:val="24"/>
          <w:szCs w:val="24"/>
        </w:rPr>
        <w:t>市场和质量监督管理委员会“</w:t>
      </w:r>
      <w:r w:rsidRPr="00B951C3">
        <w:rPr>
          <w:rFonts w:ascii="仿宋_GB2312" w:eastAsia="仿宋_GB2312" w:hAnsi="宋体" w:hint="eastAsia"/>
          <w:b/>
          <w:color w:val="000000"/>
          <w:sz w:val="24"/>
          <w:szCs w:val="24"/>
        </w:rPr>
        <w:t>津市场监管械监〔2016〕5号</w:t>
      </w:r>
      <w:r>
        <w:rPr>
          <w:rFonts w:ascii="仿宋_GB2312" w:eastAsia="仿宋_GB2312" w:hAnsi="宋体" w:cs="Arial" w:hint="eastAsia"/>
          <w:b/>
          <w:color w:val="000000"/>
          <w:kern w:val="0"/>
          <w:sz w:val="24"/>
          <w:szCs w:val="24"/>
        </w:rPr>
        <w:t>”</w:t>
      </w:r>
      <w:r w:rsidRPr="00DF6F34">
        <w:rPr>
          <w:rFonts w:ascii="仿宋_GB2312" w:eastAsia="仿宋_GB2312" w:hAnsi="宋体" w:hint="eastAsia"/>
          <w:b/>
          <w:color w:val="000000"/>
          <w:sz w:val="24"/>
          <w:szCs w:val="24"/>
        </w:rPr>
        <w:t>文件公布；根据20</w:t>
      </w:r>
      <w:r>
        <w:rPr>
          <w:rFonts w:ascii="仿宋_GB2312" w:eastAsia="仿宋_GB2312" w:hAnsi="宋体" w:hint="eastAsia"/>
          <w:b/>
          <w:color w:val="000000"/>
          <w:sz w:val="24"/>
          <w:szCs w:val="24"/>
        </w:rPr>
        <w:t>20</w:t>
      </w:r>
      <w:r w:rsidRPr="00DF6F34">
        <w:rPr>
          <w:rFonts w:ascii="仿宋_GB2312" w:eastAsia="仿宋_GB2312" w:hAnsi="宋体" w:hint="eastAsia"/>
          <w:b/>
          <w:color w:val="000000"/>
          <w:sz w:val="24"/>
          <w:szCs w:val="24"/>
        </w:rPr>
        <w:t>年</w:t>
      </w:r>
      <w:r w:rsidR="008A5C94">
        <w:rPr>
          <w:rFonts w:ascii="仿宋_GB2312" w:eastAsia="仿宋_GB2312" w:hAnsi="宋体" w:hint="eastAsia"/>
          <w:b/>
          <w:color w:val="000000"/>
          <w:sz w:val="24"/>
          <w:szCs w:val="24"/>
        </w:rPr>
        <w:t>12</w:t>
      </w:r>
      <w:r w:rsidRPr="00DF6F34">
        <w:rPr>
          <w:rFonts w:ascii="仿宋_GB2312" w:eastAsia="仿宋_GB2312" w:hAnsi="宋体" w:hint="eastAsia"/>
          <w:b/>
          <w:color w:val="000000"/>
          <w:sz w:val="24"/>
          <w:szCs w:val="24"/>
        </w:rPr>
        <w:t>月</w:t>
      </w:r>
      <w:r w:rsidR="008A5C94">
        <w:rPr>
          <w:rFonts w:ascii="仿宋_GB2312" w:eastAsia="仿宋_GB2312" w:hAnsi="宋体" w:hint="eastAsia"/>
          <w:b/>
          <w:color w:val="000000"/>
          <w:sz w:val="24"/>
          <w:szCs w:val="24"/>
        </w:rPr>
        <w:t>8</w:t>
      </w:r>
      <w:r w:rsidRPr="00DF6F34">
        <w:rPr>
          <w:rFonts w:ascii="仿宋_GB2312" w:eastAsia="仿宋_GB2312" w:hAnsi="宋体" w:hint="eastAsia"/>
          <w:b/>
          <w:color w:val="000000"/>
          <w:sz w:val="24"/>
          <w:szCs w:val="24"/>
        </w:rPr>
        <w:t>日</w:t>
      </w:r>
      <w:r>
        <w:rPr>
          <w:rFonts w:ascii="仿宋_GB2312" w:eastAsia="仿宋_GB2312" w:hAnsi="宋体" w:hint="eastAsia"/>
          <w:b/>
          <w:color w:val="000000"/>
          <w:sz w:val="24"/>
          <w:szCs w:val="24"/>
        </w:rPr>
        <w:t>天津市药品监督管理局</w:t>
      </w:r>
      <w:r w:rsidRPr="00DF6F34">
        <w:rPr>
          <w:rFonts w:ascii="仿宋_GB2312" w:eastAsia="仿宋_GB2312" w:hAnsi="宋体" w:hint="eastAsia"/>
          <w:b/>
          <w:color w:val="000000"/>
          <w:sz w:val="24"/>
          <w:szCs w:val="24"/>
        </w:rPr>
        <w:t>发布的“津药监规〔2020〕</w:t>
      </w:r>
      <w:r w:rsidR="008A5C94">
        <w:rPr>
          <w:rFonts w:ascii="仿宋_GB2312" w:eastAsia="仿宋_GB2312" w:hAnsi="宋体" w:hint="eastAsia"/>
          <w:b/>
          <w:color w:val="000000"/>
          <w:sz w:val="24"/>
          <w:szCs w:val="24"/>
        </w:rPr>
        <w:t>3</w:t>
      </w:r>
      <w:r w:rsidRPr="00DF6F34">
        <w:rPr>
          <w:rFonts w:ascii="仿宋_GB2312" w:eastAsia="仿宋_GB2312" w:hAnsi="宋体" w:hint="eastAsia"/>
          <w:b/>
          <w:color w:val="000000"/>
          <w:sz w:val="24"/>
          <w:szCs w:val="24"/>
        </w:rPr>
        <w:t>号”文件修改。</w:t>
      </w:r>
      <w:r w:rsidRPr="00DF6F34">
        <w:rPr>
          <w:rFonts w:ascii="仿宋_GB2312" w:eastAsia="仿宋_GB2312" w:hAnsi="宋体" w:cs="Arial" w:hint="eastAsia"/>
          <w:b/>
          <w:color w:val="000000"/>
          <w:kern w:val="0"/>
          <w:sz w:val="24"/>
          <w:szCs w:val="24"/>
        </w:rPr>
        <w:t>）</w:t>
      </w:r>
    </w:p>
    <w:p w:rsidR="003E019D" w:rsidRPr="004F38DF" w:rsidRDefault="003E019D" w:rsidP="003E019D">
      <w:pPr>
        <w:spacing w:line="560" w:lineRule="exact"/>
        <w:jc w:val="center"/>
        <w:rPr>
          <w:rFonts w:ascii="Times New Roman" w:eastAsia="黑体" w:hAnsi="Times New Roman"/>
          <w:bCs/>
          <w:sz w:val="32"/>
          <w:szCs w:val="32"/>
        </w:rPr>
      </w:pPr>
      <w:r w:rsidRPr="004F38DF">
        <w:rPr>
          <w:rFonts w:ascii="Times New Roman" w:eastAsia="黑体" w:hAnsi="黑体"/>
          <w:bCs/>
          <w:sz w:val="32"/>
          <w:szCs w:val="32"/>
        </w:rPr>
        <w:t>第一章</w:t>
      </w:r>
      <w:r w:rsidRPr="004F38DF">
        <w:rPr>
          <w:rFonts w:ascii="Times New Roman" w:eastAsia="黑体" w:hAnsi="Times New Roman"/>
          <w:bCs/>
          <w:sz w:val="32"/>
          <w:szCs w:val="32"/>
        </w:rPr>
        <w:t xml:space="preserve">  </w:t>
      </w:r>
      <w:r w:rsidRPr="004F38DF">
        <w:rPr>
          <w:rFonts w:ascii="Times New Roman" w:eastAsia="黑体" w:hAnsi="黑体"/>
          <w:bCs/>
          <w:sz w:val="32"/>
          <w:szCs w:val="32"/>
        </w:rPr>
        <w:t>总</w:t>
      </w:r>
      <w:r w:rsidRPr="004F38DF">
        <w:rPr>
          <w:rFonts w:ascii="Times New Roman" w:eastAsia="黑体" w:hAnsi="Times New Roman"/>
          <w:bCs/>
          <w:sz w:val="32"/>
          <w:szCs w:val="32"/>
        </w:rPr>
        <w:t xml:space="preserve">  </w:t>
      </w:r>
      <w:r w:rsidRPr="004F38DF">
        <w:rPr>
          <w:rFonts w:ascii="Times New Roman" w:eastAsia="黑体" w:hAnsi="黑体"/>
          <w:bCs/>
          <w:sz w:val="32"/>
          <w:szCs w:val="32"/>
        </w:rPr>
        <w:t>则</w:t>
      </w:r>
    </w:p>
    <w:p w:rsidR="003E019D" w:rsidRPr="004F38DF" w:rsidRDefault="003E019D" w:rsidP="003E019D">
      <w:pPr>
        <w:spacing w:line="560" w:lineRule="exact"/>
        <w:jc w:val="center"/>
        <w:rPr>
          <w:rFonts w:ascii="Times New Roman" w:eastAsia="黑体" w:hAnsi="Times New Roman"/>
          <w:b/>
          <w:bCs/>
          <w:sz w:val="32"/>
          <w:szCs w:val="32"/>
        </w:rPr>
      </w:pP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hAnsi="Times New Roman"/>
          <w:sz w:val="32"/>
          <w:szCs w:val="32"/>
        </w:rPr>
        <w:t>第一条</w:t>
      </w:r>
      <w:r w:rsidRPr="004F38DF">
        <w:rPr>
          <w:rFonts w:ascii="Times New Roman" w:eastAsia="仿宋_GB2312" w:hAnsi="Times New Roman"/>
          <w:sz w:val="32"/>
          <w:szCs w:val="32"/>
        </w:rPr>
        <w:t xml:space="preserve">  </w:t>
      </w:r>
      <w:r w:rsidRPr="004F38DF">
        <w:rPr>
          <w:rFonts w:ascii="Times New Roman" w:eastAsia="仿宋_GB2312" w:hAnsi="Times New Roman"/>
          <w:sz w:val="32"/>
          <w:szCs w:val="32"/>
        </w:rPr>
        <w:t>为加强医疗器械产品质量监督管理，规范我市医疗器械产品质量监督抽查检验工作，保障医疗器械安全有效，根据《医疗器械监督管理条例》（国务院令第</w:t>
      </w:r>
      <w:r w:rsidRPr="004F38DF">
        <w:rPr>
          <w:rFonts w:ascii="Times New Roman" w:eastAsia="仿宋_GB2312" w:hAnsi="Times New Roman"/>
          <w:sz w:val="32"/>
          <w:szCs w:val="32"/>
        </w:rPr>
        <w:t>650</w:t>
      </w:r>
      <w:r w:rsidRPr="004F38DF">
        <w:rPr>
          <w:rFonts w:ascii="Times New Roman" w:eastAsia="仿宋_GB2312" w:hAnsi="Times New Roman"/>
          <w:sz w:val="32"/>
          <w:szCs w:val="32"/>
        </w:rPr>
        <w:t>号）、国家食品药品监督管理总局《医疗器械质量监督抽查检验管理规定》（食药监械监〔</w:t>
      </w:r>
      <w:r w:rsidRPr="004F38DF">
        <w:rPr>
          <w:rFonts w:ascii="Times New Roman" w:eastAsia="仿宋_GB2312" w:hAnsi="Times New Roman"/>
          <w:sz w:val="32"/>
          <w:szCs w:val="32"/>
        </w:rPr>
        <w:t>2013</w:t>
      </w:r>
      <w:r w:rsidRPr="004F38DF">
        <w:rPr>
          <w:rFonts w:ascii="Times New Roman" w:eastAsia="仿宋_GB2312" w:hAnsi="Times New Roman"/>
          <w:sz w:val="32"/>
          <w:szCs w:val="32"/>
        </w:rPr>
        <w:t>〕</w:t>
      </w:r>
      <w:r w:rsidRPr="004F38DF">
        <w:rPr>
          <w:rFonts w:ascii="Times New Roman" w:eastAsia="仿宋_GB2312" w:hAnsi="Times New Roman"/>
          <w:sz w:val="32"/>
          <w:szCs w:val="32"/>
        </w:rPr>
        <w:t>212</w:t>
      </w:r>
      <w:r w:rsidRPr="004F38DF">
        <w:rPr>
          <w:rFonts w:ascii="Times New Roman" w:eastAsia="仿宋_GB2312" w:hAnsi="Times New Roman"/>
          <w:sz w:val="32"/>
          <w:szCs w:val="32"/>
        </w:rPr>
        <w:t>号）及相关规定，制定本办法。</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第二条</w:t>
      </w:r>
      <w:r w:rsidRPr="004F38DF">
        <w:rPr>
          <w:rFonts w:ascii="Times New Roman" w:eastAsia="仿宋_GB2312" w:hAnsi="Times New Roman"/>
          <w:sz w:val="32"/>
          <w:szCs w:val="32"/>
        </w:rPr>
        <w:t xml:space="preserve">  </w:t>
      </w:r>
      <w:r w:rsidRPr="004F38DF">
        <w:rPr>
          <w:rFonts w:ascii="Times New Roman" w:eastAsia="仿宋_GB2312"/>
          <w:sz w:val="32"/>
          <w:szCs w:val="32"/>
        </w:rPr>
        <w:t>本办法所称医疗器械质量监督抽查检验（以下简称：监督抽验）是指</w:t>
      </w:r>
      <w:r w:rsidR="00C727EE">
        <w:rPr>
          <w:rFonts w:ascii="Times New Roman" w:eastAsia="仿宋_GB2312" w:hint="eastAsia"/>
          <w:sz w:val="32"/>
          <w:szCs w:val="32"/>
        </w:rPr>
        <w:t>药品监督管理部门</w:t>
      </w:r>
      <w:r w:rsidRPr="004F38DF">
        <w:rPr>
          <w:rFonts w:ascii="Times New Roman" w:eastAsia="仿宋_GB2312"/>
          <w:sz w:val="32"/>
          <w:szCs w:val="32"/>
        </w:rPr>
        <w:t>依照法定程序，对我市辖区内生产、经营和使用的医疗器械抽取、确认样品，由具有医疗器械检验资质的机构进行标准符合性检验，并根据抽验结果进行公告和监督管理的活动。</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第三条</w:t>
      </w:r>
      <w:r w:rsidRPr="004F38DF">
        <w:rPr>
          <w:rFonts w:ascii="Times New Roman" w:eastAsia="仿宋_GB2312" w:hAnsi="Times New Roman"/>
          <w:sz w:val="32"/>
          <w:szCs w:val="32"/>
        </w:rPr>
        <w:t xml:space="preserve">  </w:t>
      </w:r>
      <w:r w:rsidRPr="004F38DF">
        <w:rPr>
          <w:rFonts w:ascii="Times New Roman" w:eastAsia="仿宋_GB2312"/>
          <w:sz w:val="32"/>
          <w:szCs w:val="32"/>
        </w:rPr>
        <w:t>本办法适用于天津市行政区域内的市场监管部门、医疗器械检验机构和医疗器械生产、经营、使用单位。</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p>
    <w:p w:rsidR="003E019D" w:rsidRPr="004F38DF" w:rsidRDefault="003E019D" w:rsidP="003E019D">
      <w:pPr>
        <w:spacing w:line="560" w:lineRule="exact"/>
        <w:jc w:val="center"/>
        <w:rPr>
          <w:rFonts w:ascii="Times New Roman" w:eastAsia="黑体" w:hAnsi="Times New Roman"/>
          <w:bCs/>
          <w:sz w:val="32"/>
          <w:szCs w:val="32"/>
        </w:rPr>
      </w:pPr>
      <w:r w:rsidRPr="004F38DF">
        <w:rPr>
          <w:rFonts w:ascii="Times New Roman" w:eastAsia="黑体" w:hAnsi="黑体"/>
          <w:bCs/>
          <w:sz w:val="32"/>
          <w:szCs w:val="32"/>
        </w:rPr>
        <w:t>第二章</w:t>
      </w:r>
      <w:r w:rsidRPr="004F38DF">
        <w:rPr>
          <w:rFonts w:ascii="Times New Roman" w:eastAsia="黑体" w:hAnsi="Times New Roman"/>
          <w:bCs/>
          <w:sz w:val="32"/>
          <w:szCs w:val="32"/>
        </w:rPr>
        <w:t xml:space="preserve">  </w:t>
      </w:r>
      <w:r w:rsidRPr="004F38DF">
        <w:rPr>
          <w:rFonts w:ascii="Times New Roman" w:eastAsia="黑体" w:hAnsi="黑体"/>
          <w:bCs/>
          <w:sz w:val="32"/>
          <w:szCs w:val="32"/>
        </w:rPr>
        <w:t>职</w:t>
      </w:r>
      <w:r w:rsidRPr="004F38DF">
        <w:rPr>
          <w:rFonts w:ascii="Times New Roman" w:eastAsia="黑体" w:hAnsi="Times New Roman"/>
          <w:bCs/>
          <w:sz w:val="32"/>
          <w:szCs w:val="32"/>
        </w:rPr>
        <w:t xml:space="preserve">  </w:t>
      </w:r>
      <w:r w:rsidRPr="004F38DF">
        <w:rPr>
          <w:rFonts w:ascii="Times New Roman" w:eastAsia="黑体" w:hAnsi="黑体"/>
          <w:bCs/>
          <w:sz w:val="32"/>
          <w:szCs w:val="32"/>
        </w:rPr>
        <w:t>责</w:t>
      </w:r>
    </w:p>
    <w:p w:rsidR="003E019D" w:rsidRPr="004F38DF" w:rsidRDefault="003E019D" w:rsidP="003E019D">
      <w:pPr>
        <w:spacing w:line="560" w:lineRule="exact"/>
        <w:jc w:val="center"/>
        <w:rPr>
          <w:rFonts w:ascii="Times New Roman" w:eastAsia="黑体" w:hAnsi="Times New Roman"/>
          <w:bCs/>
          <w:sz w:val="32"/>
          <w:szCs w:val="32"/>
        </w:rPr>
      </w:pP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第四条</w:t>
      </w:r>
      <w:r w:rsidRPr="004F38DF">
        <w:rPr>
          <w:rFonts w:ascii="Times New Roman" w:eastAsia="仿宋_GB2312" w:hAnsi="Times New Roman"/>
          <w:sz w:val="32"/>
          <w:szCs w:val="32"/>
        </w:rPr>
        <w:t xml:space="preserve">  </w:t>
      </w:r>
      <w:r>
        <w:rPr>
          <w:rFonts w:ascii="Times New Roman" w:eastAsia="仿宋_GB2312" w:hint="eastAsia"/>
          <w:sz w:val="32"/>
          <w:szCs w:val="32"/>
        </w:rPr>
        <w:t>天津市药品监督管理局</w:t>
      </w:r>
      <w:r w:rsidRPr="004F38DF">
        <w:rPr>
          <w:rFonts w:ascii="Times New Roman" w:eastAsia="仿宋_GB2312"/>
          <w:sz w:val="32"/>
          <w:szCs w:val="32"/>
        </w:rPr>
        <w:t>（以下简称：</w:t>
      </w:r>
      <w:r>
        <w:rPr>
          <w:rFonts w:ascii="Times New Roman" w:eastAsia="仿宋_GB2312"/>
          <w:sz w:val="32"/>
          <w:szCs w:val="32"/>
        </w:rPr>
        <w:t>市药监局</w:t>
      </w:r>
      <w:r w:rsidRPr="004F38DF">
        <w:rPr>
          <w:rFonts w:ascii="Times New Roman" w:eastAsia="仿宋_GB2312"/>
          <w:sz w:val="32"/>
          <w:szCs w:val="32"/>
        </w:rPr>
        <w:t>）</w:t>
      </w:r>
      <w:r w:rsidRPr="004F38DF">
        <w:rPr>
          <w:rFonts w:ascii="Times New Roman" w:eastAsia="仿宋_GB2312"/>
          <w:sz w:val="32"/>
          <w:szCs w:val="32"/>
        </w:rPr>
        <w:lastRenderedPageBreak/>
        <w:t>负责全市监督检验工作的管理，依据国家药品监督管理局的工作部署，结合全市医疗器械监管工作实际制定本市年度监督抽验工作方案并组织实施，发布质量公告，并对抽样单位和检验机构的工作进行协调、指导、督查和考核。</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监督检验所需费用纳入</w:t>
      </w:r>
      <w:r>
        <w:rPr>
          <w:rFonts w:ascii="Times New Roman" w:eastAsia="仿宋_GB2312"/>
          <w:sz w:val="32"/>
          <w:szCs w:val="32"/>
        </w:rPr>
        <w:t>市药监局</w:t>
      </w:r>
      <w:r w:rsidRPr="004F38DF">
        <w:rPr>
          <w:rFonts w:ascii="Times New Roman" w:eastAsia="仿宋_GB2312"/>
          <w:sz w:val="32"/>
          <w:szCs w:val="32"/>
        </w:rPr>
        <w:t>专项经费预算管理。</w:t>
      </w:r>
    </w:p>
    <w:p w:rsidR="003E019D" w:rsidRPr="004F38DF" w:rsidRDefault="003E019D" w:rsidP="003E019D">
      <w:pPr>
        <w:spacing w:line="560" w:lineRule="exact"/>
        <w:ind w:firstLineChars="200" w:firstLine="640"/>
        <w:jc w:val="left"/>
        <w:rPr>
          <w:rFonts w:ascii="Times New Roman" w:eastAsia="仿宋_GB2312" w:hAnsi="Times New Roman"/>
          <w:color w:val="000000"/>
          <w:sz w:val="32"/>
          <w:szCs w:val="32"/>
        </w:rPr>
      </w:pPr>
      <w:r w:rsidRPr="004F38DF">
        <w:rPr>
          <w:rFonts w:ascii="Times New Roman" w:eastAsia="仿宋_GB2312"/>
          <w:color w:val="000000"/>
          <w:sz w:val="32"/>
          <w:szCs w:val="32"/>
        </w:rPr>
        <w:t>第五条</w:t>
      </w:r>
      <w:r w:rsidRPr="004F38DF">
        <w:rPr>
          <w:rFonts w:ascii="Times New Roman" w:eastAsia="仿宋_GB2312" w:hAnsi="Times New Roman"/>
          <w:color w:val="000000"/>
          <w:sz w:val="32"/>
          <w:szCs w:val="32"/>
        </w:rPr>
        <w:t xml:space="preserve">  </w:t>
      </w:r>
      <w:r w:rsidRPr="004F38DF">
        <w:rPr>
          <w:rFonts w:ascii="Times New Roman" w:eastAsia="仿宋_GB2312"/>
          <w:color w:val="000000"/>
          <w:sz w:val="32"/>
          <w:szCs w:val="32"/>
        </w:rPr>
        <w:t>各区市场监管局（以下简称：</w:t>
      </w:r>
      <w:r>
        <w:rPr>
          <w:rFonts w:ascii="Times New Roman" w:eastAsia="仿宋_GB2312"/>
          <w:color w:val="000000"/>
          <w:sz w:val="32"/>
          <w:szCs w:val="32"/>
        </w:rPr>
        <w:t>各区局</w:t>
      </w:r>
      <w:r w:rsidRPr="004F38DF">
        <w:rPr>
          <w:rFonts w:ascii="Times New Roman" w:eastAsia="仿宋_GB2312"/>
          <w:color w:val="000000"/>
          <w:sz w:val="32"/>
          <w:szCs w:val="32"/>
        </w:rPr>
        <w:t>）负责</w:t>
      </w:r>
      <w:r>
        <w:rPr>
          <w:rFonts w:ascii="Times New Roman" w:eastAsia="仿宋_GB2312" w:hint="eastAsia"/>
          <w:color w:val="000000"/>
          <w:sz w:val="32"/>
          <w:szCs w:val="32"/>
        </w:rPr>
        <w:t>根据</w:t>
      </w:r>
      <w:r>
        <w:rPr>
          <w:rFonts w:ascii="Times New Roman" w:eastAsia="仿宋_GB2312"/>
          <w:color w:val="000000"/>
          <w:sz w:val="32"/>
          <w:szCs w:val="32"/>
        </w:rPr>
        <w:t>市药监局</w:t>
      </w:r>
      <w:r w:rsidRPr="004F38DF">
        <w:rPr>
          <w:rFonts w:ascii="Times New Roman" w:eastAsia="仿宋_GB2312"/>
          <w:color w:val="000000"/>
          <w:sz w:val="32"/>
          <w:szCs w:val="32"/>
        </w:rPr>
        <w:t>的工作部署，组织实施本辖区内的监督抽验工作。</w:t>
      </w:r>
    </w:p>
    <w:p w:rsidR="003E019D" w:rsidRPr="004F38DF" w:rsidRDefault="003E019D" w:rsidP="003E019D">
      <w:pPr>
        <w:spacing w:line="560" w:lineRule="exact"/>
        <w:ind w:firstLineChars="200" w:firstLine="640"/>
        <w:jc w:val="left"/>
        <w:rPr>
          <w:rFonts w:ascii="Times New Roman" w:eastAsia="仿宋_GB2312" w:hAnsi="Times New Roman"/>
          <w:color w:val="000000"/>
          <w:sz w:val="32"/>
          <w:szCs w:val="32"/>
        </w:rPr>
      </w:pPr>
      <w:r w:rsidRPr="004F38DF">
        <w:rPr>
          <w:rFonts w:ascii="Times New Roman" w:eastAsia="仿宋_GB2312"/>
          <w:color w:val="000000"/>
          <w:sz w:val="32"/>
          <w:szCs w:val="32"/>
        </w:rPr>
        <w:t>第六条</w:t>
      </w:r>
      <w:r w:rsidRPr="004F38DF">
        <w:rPr>
          <w:rFonts w:ascii="Times New Roman" w:eastAsia="仿宋_GB2312" w:hAnsi="Times New Roman"/>
          <w:color w:val="000000"/>
          <w:sz w:val="32"/>
          <w:szCs w:val="32"/>
        </w:rPr>
        <w:t xml:space="preserve">  </w:t>
      </w:r>
      <w:r>
        <w:rPr>
          <w:rFonts w:ascii="Times New Roman" w:eastAsia="仿宋_GB2312"/>
          <w:color w:val="000000"/>
          <w:sz w:val="32"/>
          <w:szCs w:val="32"/>
        </w:rPr>
        <w:t>市药监局</w:t>
      </w:r>
      <w:r w:rsidRPr="004F38DF">
        <w:rPr>
          <w:rFonts w:ascii="Times New Roman" w:eastAsia="仿宋_GB2312"/>
          <w:color w:val="000000"/>
          <w:sz w:val="32"/>
          <w:szCs w:val="32"/>
        </w:rPr>
        <w:t>委托具有医疗器械检验资质的检验机构作为承检机构，负责接收、检验样品，出具、发送检验报告和检验结果通知书，汇总抽查检验结果等工作。</w:t>
      </w:r>
    </w:p>
    <w:p w:rsidR="003E019D" w:rsidRPr="004F38DF" w:rsidRDefault="003E019D" w:rsidP="003E019D">
      <w:pPr>
        <w:spacing w:line="560" w:lineRule="exact"/>
        <w:ind w:firstLineChars="200" w:firstLine="640"/>
        <w:jc w:val="left"/>
        <w:rPr>
          <w:rFonts w:ascii="Times New Roman" w:eastAsia="仿宋_GB2312" w:hAnsi="Times New Roman"/>
          <w:color w:val="000000"/>
          <w:sz w:val="32"/>
          <w:szCs w:val="32"/>
        </w:rPr>
      </w:pPr>
    </w:p>
    <w:p w:rsidR="003E019D" w:rsidRPr="004F38DF" w:rsidRDefault="003E019D" w:rsidP="003E019D">
      <w:pPr>
        <w:spacing w:line="560" w:lineRule="exact"/>
        <w:jc w:val="center"/>
        <w:rPr>
          <w:rFonts w:ascii="Times New Roman" w:eastAsia="黑体" w:hAnsi="Times New Roman"/>
          <w:bCs/>
          <w:sz w:val="32"/>
          <w:szCs w:val="32"/>
        </w:rPr>
      </w:pPr>
      <w:r w:rsidRPr="004F38DF">
        <w:rPr>
          <w:rFonts w:ascii="Times New Roman" w:eastAsia="黑体" w:hAnsi="黑体"/>
          <w:bCs/>
          <w:sz w:val="32"/>
          <w:szCs w:val="32"/>
        </w:rPr>
        <w:t>第三章</w:t>
      </w:r>
      <w:r w:rsidRPr="004F38DF">
        <w:rPr>
          <w:rFonts w:ascii="Times New Roman" w:eastAsia="黑体" w:hAnsi="Times New Roman"/>
          <w:bCs/>
          <w:sz w:val="32"/>
          <w:szCs w:val="32"/>
        </w:rPr>
        <w:t xml:space="preserve">  </w:t>
      </w:r>
      <w:r w:rsidRPr="004F38DF">
        <w:rPr>
          <w:rFonts w:ascii="Times New Roman" w:eastAsia="黑体" w:hAnsi="黑体"/>
          <w:bCs/>
          <w:sz w:val="32"/>
          <w:szCs w:val="32"/>
        </w:rPr>
        <w:t>工作方案</w:t>
      </w:r>
    </w:p>
    <w:p w:rsidR="003E019D" w:rsidRPr="004F38DF" w:rsidRDefault="003E019D" w:rsidP="003E019D">
      <w:pPr>
        <w:spacing w:line="560" w:lineRule="exact"/>
        <w:jc w:val="center"/>
        <w:rPr>
          <w:rFonts w:ascii="Times New Roman" w:eastAsia="黑体" w:hAnsi="Times New Roman"/>
          <w:b/>
          <w:bCs/>
          <w:sz w:val="32"/>
          <w:szCs w:val="32"/>
        </w:rPr>
      </w:pP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第七条</w:t>
      </w:r>
      <w:r w:rsidRPr="004F38DF">
        <w:rPr>
          <w:rFonts w:ascii="Times New Roman" w:eastAsia="仿宋_GB2312" w:hAnsi="Times New Roman"/>
          <w:sz w:val="32"/>
          <w:szCs w:val="32"/>
        </w:rPr>
        <w:t xml:space="preserve">  </w:t>
      </w:r>
      <w:r w:rsidRPr="004F38DF">
        <w:rPr>
          <w:rFonts w:ascii="Times New Roman" w:eastAsia="仿宋_GB2312"/>
          <w:sz w:val="32"/>
          <w:szCs w:val="32"/>
        </w:rPr>
        <w:t>监督抽验工作方案应当包括抽验的范围、方式、数量、检验项目（含不予复验项目）和判定原则、工作要求和完成时限（含复验完成时限）等。</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第八条</w:t>
      </w:r>
      <w:r w:rsidRPr="004F38DF">
        <w:rPr>
          <w:rFonts w:ascii="Times New Roman" w:eastAsia="仿宋_GB2312" w:hAnsi="Times New Roman"/>
          <w:sz w:val="32"/>
          <w:szCs w:val="32"/>
        </w:rPr>
        <w:t xml:space="preserve">  </w:t>
      </w:r>
      <w:r w:rsidRPr="004F38DF">
        <w:rPr>
          <w:rFonts w:ascii="Times New Roman" w:eastAsia="仿宋_GB2312"/>
          <w:sz w:val="32"/>
          <w:szCs w:val="32"/>
        </w:rPr>
        <w:t>监督抽验品种遴选的基本原则：</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（一）对人体有潜在危险，对其安全性、有效性必须严格控制的医疗器械；</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（二）使用量大、使用范围广，可能造成大面积危害的医疗器械；</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（三）出现过质量问题的医疗器械；</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（四）在既往监督抽验中被判</w:t>
      </w:r>
      <w:r>
        <w:rPr>
          <w:rFonts w:ascii="Times New Roman" w:eastAsia="仿宋_GB2312" w:hint="eastAsia"/>
          <w:sz w:val="32"/>
          <w:szCs w:val="32"/>
        </w:rPr>
        <w:t>不合格</w:t>
      </w:r>
      <w:r w:rsidRPr="004F38DF">
        <w:rPr>
          <w:rFonts w:ascii="Times New Roman" w:eastAsia="仿宋_GB2312"/>
          <w:sz w:val="32"/>
          <w:szCs w:val="32"/>
        </w:rPr>
        <w:t>的医疗器械；</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（五）通过医疗器械风险监测发现存在产品质量风险，</w:t>
      </w:r>
      <w:r w:rsidRPr="004F38DF">
        <w:rPr>
          <w:rFonts w:ascii="Times New Roman" w:eastAsia="仿宋_GB2312"/>
          <w:sz w:val="32"/>
          <w:szCs w:val="32"/>
        </w:rPr>
        <w:lastRenderedPageBreak/>
        <w:t>需要开展监督抽验的医疗器械；</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（六）投诉举报较集中的医疗器械；</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（七）违法广告宣传较严重的医疗器械；</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（八）其他需要重点监控的医疗器械。</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第九条</w:t>
      </w:r>
      <w:r w:rsidRPr="004F38DF">
        <w:rPr>
          <w:rFonts w:ascii="Times New Roman" w:eastAsia="仿宋_GB2312" w:hAnsi="Times New Roman"/>
          <w:sz w:val="32"/>
          <w:szCs w:val="32"/>
        </w:rPr>
        <w:t xml:space="preserve">  </w:t>
      </w:r>
      <w:r w:rsidRPr="004F38DF">
        <w:rPr>
          <w:rFonts w:ascii="Times New Roman" w:eastAsia="仿宋_GB2312"/>
          <w:sz w:val="32"/>
          <w:szCs w:val="32"/>
        </w:rPr>
        <w:t>应当结合监管工作实际合理安排对医疗器械生产、经营、使用单位抽查检验的覆盖面及批次比例。</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p>
    <w:p w:rsidR="003E019D" w:rsidRPr="004F38DF" w:rsidRDefault="003E019D" w:rsidP="003E019D">
      <w:pPr>
        <w:spacing w:line="560" w:lineRule="exact"/>
        <w:jc w:val="center"/>
        <w:rPr>
          <w:rFonts w:ascii="Times New Roman" w:eastAsia="黑体" w:hAnsi="Times New Roman"/>
          <w:bCs/>
          <w:sz w:val="32"/>
          <w:szCs w:val="32"/>
        </w:rPr>
      </w:pPr>
      <w:r w:rsidRPr="004F38DF">
        <w:rPr>
          <w:rFonts w:ascii="Times New Roman" w:eastAsia="黑体" w:hAnsi="黑体"/>
          <w:bCs/>
          <w:sz w:val="32"/>
          <w:szCs w:val="32"/>
        </w:rPr>
        <w:t>第四章</w:t>
      </w:r>
      <w:r w:rsidRPr="004F38DF">
        <w:rPr>
          <w:rFonts w:ascii="Times New Roman" w:eastAsia="黑体" w:hAnsi="Times New Roman"/>
          <w:bCs/>
          <w:sz w:val="32"/>
          <w:szCs w:val="32"/>
        </w:rPr>
        <w:t xml:space="preserve">  </w:t>
      </w:r>
      <w:r w:rsidRPr="004F38DF">
        <w:rPr>
          <w:rFonts w:ascii="Times New Roman" w:eastAsia="黑体" w:hAnsi="黑体"/>
          <w:bCs/>
          <w:sz w:val="32"/>
          <w:szCs w:val="32"/>
        </w:rPr>
        <w:t>抽</w:t>
      </w:r>
      <w:r w:rsidRPr="004F38DF">
        <w:rPr>
          <w:rFonts w:ascii="Times New Roman" w:eastAsia="黑体" w:hAnsi="Times New Roman"/>
          <w:bCs/>
          <w:sz w:val="32"/>
          <w:szCs w:val="32"/>
        </w:rPr>
        <w:t xml:space="preserve">  </w:t>
      </w:r>
      <w:r w:rsidRPr="004F38DF">
        <w:rPr>
          <w:rFonts w:ascii="Times New Roman" w:eastAsia="黑体" w:hAnsi="黑体"/>
          <w:bCs/>
          <w:sz w:val="32"/>
          <w:szCs w:val="32"/>
        </w:rPr>
        <w:t>样</w:t>
      </w:r>
    </w:p>
    <w:p w:rsidR="003E019D" w:rsidRPr="004F38DF" w:rsidRDefault="003E019D" w:rsidP="003E019D">
      <w:pPr>
        <w:spacing w:line="560" w:lineRule="exact"/>
        <w:jc w:val="center"/>
        <w:rPr>
          <w:rFonts w:ascii="Times New Roman" w:eastAsia="黑体" w:hAnsi="Times New Roman"/>
          <w:b/>
          <w:bCs/>
          <w:sz w:val="32"/>
          <w:szCs w:val="32"/>
        </w:rPr>
      </w:pPr>
    </w:p>
    <w:p w:rsidR="003E019D" w:rsidRPr="004F38DF" w:rsidRDefault="003E019D" w:rsidP="003E019D">
      <w:pPr>
        <w:spacing w:line="560" w:lineRule="exact"/>
        <w:ind w:firstLineChars="200" w:firstLine="640"/>
        <w:jc w:val="left"/>
        <w:rPr>
          <w:rFonts w:ascii="Times New Roman" w:eastAsia="仿宋_GB2312" w:hAnsi="Times New Roman"/>
          <w:color w:val="000000"/>
          <w:sz w:val="32"/>
          <w:szCs w:val="32"/>
        </w:rPr>
      </w:pPr>
      <w:r w:rsidRPr="004F38DF">
        <w:rPr>
          <w:rFonts w:ascii="Times New Roman" w:eastAsia="仿宋_GB2312"/>
          <w:color w:val="000000"/>
          <w:sz w:val="32"/>
          <w:szCs w:val="32"/>
        </w:rPr>
        <w:t>第十条</w:t>
      </w:r>
      <w:r w:rsidRPr="004F38DF">
        <w:rPr>
          <w:rFonts w:ascii="Times New Roman" w:eastAsia="仿宋_GB2312" w:hAnsi="Times New Roman"/>
          <w:color w:val="000000"/>
          <w:sz w:val="32"/>
          <w:szCs w:val="32"/>
        </w:rPr>
        <w:t xml:space="preserve">  </w:t>
      </w:r>
      <w:r w:rsidRPr="004F38DF">
        <w:rPr>
          <w:rFonts w:ascii="Times New Roman" w:eastAsia="仿宋_GB2312"/>
          <w:color w:val="000000"/>
          <w:sz w:val="32"/>
          <w:szCs w:val="32"/>
        </w:rPr>
        <w:t>监督抽验的样品获得方式分为无偿提供、样品返还两种。其中，样品返还方式主要适用于大、中型医疗设备。</w:t>
      </w:r>
    </w:p>
    <w:p w:rsidR="003E019D" w:rsidRPr="004F38DF" w:rsidRDefault="003E019D" w:rsidP="003E019D">
      <w:pPr>
        <w:spacing w:line="560" w:lineRule="exact"/>
        <w:ind w:firstLineChars="200" w:firstLine="640"/>
        <w:jc w:val="left"/>
        <w:rPr>
          <w:rFonts w:ascii="Times New Roman" w:eastAsia="仿宋_GB2312" w:hAnsi="Times New Roman"/>
          <w:color w:val="000000"/>
          <w:sz w:val="32"/>
          <w:szCs w:val="32"/>
        </w:rPr>
      </w:pPr>
      <w:r w:rsidRPr="004F38DF">
        <w:rPr>
          <w:rFonts w:ascii="Times New Roman" w:eastAsia="仿宋_GB2312"/>
          <w:color w:val="000000"/>
          <w:sz w:val="32"/>
          <w:szCs w:val="32"/>
        </w:rPr>
        <w:t>具体样品获得方式按年度监督抽验工作方案中的规定执行。</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第十一条</w:t>
      </w:r>
      <w:r w:rsidRPr="004F38DF">
        <w:rPr>
          <w:rFonts w:ascii="Times New Roman" w:eastAsia="仿宋_GB2312" w:hAnsi="Times New Roman"/>
          <w:sz w:val="32"/>
          <w:szCs w:val="32"/>
        </w:rPr>
        <w:t xml:space="preserve">  </w:t>
      </w:r>
      <w:r w:rsidR="00267FA9">
        <w:rPr>
          <w:rFonts w:ascii="Times New Roman" w:eastAsia="仿宋_GB2312" w:hint="eastAsia"/>
          <w:sz w:val="32"/>
          <w:szCs w:val="32"/>
        </w:rPr>
        <w:t>药品监督管理部门</w:t>
      </w:r>
      <w:r w:rsidRPr="004F38DF">
        <w:rPr>
          <w:rFonts w:ascii="Times New Roman" w:eastAsia="仿宋_GB2312"/>
          <w:sz w:val="32"/>
          <w:szCs w:val="32"/>
        </w:rPr>
        <w:t>应当按照以下程序实施抽样：</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hAnsi="Times New Roman"/>
          <w:sz w:val="32"/>
          <w:szCs w:val="32"/>
        </w:rPr>
        <w:t>（一）应当由</w:t>
      </w:r>
      <w:r w:rsidRPr="004F38DF">
        <w:rPr>
          <w:rFonts w:ascii="Times New Roman" w:eastAsia="仿宋_GB2312" w:hAnsi="Times New Roman"/>
          <w:sz w:val="32"/>
          <w:szCs w:val="32"/>
        </w:rPr>
        <w:t>2</w:t>
      </w:r>
      <w:r w:rsidRPr="004F38DF">
        <w:rPr>
          <w:rFonts w:ascii="Times New Roman" w:eastAsia="仿宋_GB2312" w:hAnsi="Times New Roman"/>
          <w:sz w:val="32"/>
          <w:szCs w:val="32"/>
        </w:rPr>
        <w:t>名以上（含）执法人员实施，并应在执行抽样任务时主动出示行政执法证件和抽样文件；</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（二）在抽样前和抽样过程中，应当依法对被抽样单位进行监督检查，重点检查其生产、经营资质，产品的资质、来源，以及储存条件等是否符合要求；</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（三）抽样应当在被抽样单位存放医疗器械的现场进行，具体抽样地点由抽样人员根据被抽样单位的特点和抽查检验的需要确定，有关单位应当配合完成样品确认；抽取样品</w:t>
      </w:r>
      <w:r w:rsidRPr="004F38DF">
        <w:rPr>
          <w:rFonts w:ascii="Times New Roman" w:eastAsia="仿宋_GB2312"/>
          <w:sz w:val="32"/>
          <w:szCs w:val="32"/>
        </w:rPr>
        <w:lastRenderedPageBreak/>
        <w:t>的数量应当严格按年度监督抽验工作方案确定的数量执行；同时应当</w:t>
      </w:r>
      <w:r w:rsidRPr="004F38DF">
        <w:rPr>
          <w:rFonts w:ascii="Times New Roman" w:eastAsia="仿宋_GB2312"/>
          <w:color w:val="000000"/>
          <w:sz w:val="32"/>
          <w:szCs w:val="32"/>
        </w:rPr>
        <w:t>索取样品检验所需各项资料；</w:t>
      </w:r>
    </w:p>
    <w:p w:rsidR="003E019D" w:rsidRPr="00102C43" w:rsidRDefault="003E019D" w:rsidP="003E019D">
      <w:pPr>
        <w:spacing w:line="560" w:lineRule="exact"/>
        <w:ind w:firstLineChars="200" w:firstLine="640"/>
        <w:jc w:val="left"/>
        <w:rPr>
          <w:rFonts w:ascii="仿宋_GB2312" w:eastAsia="仿宋_GB2312" w:hAnsi="Times New Roman"/>
          <w:sz w:val="32"/>
          <w:szCs w:val="32"/>
        </w:rPr>
      </w:pPr>
      <w:r w:rsidRPr="00102C43">
        <w:rPr>
          <w:rFonts w:ascii="仿宋_GB2312" w:eastAsia="仿宋_GB2312" w:hint="eastAsia"/>
          <w:sz w:val="32"/>
          <w:szCs w:val="32"/>
        </w:rPr>
        <w:t>（四）抽样人员应当用</w:t>
      </w:r>
      <w:r w:rsidRPr="00102C43">
        <w:rPr>
          <w:rFonts w:ascii="仿宋_GB2312" w:eastAsia="仿宋_GB2312" w:hAnsi="Times New Roman" w:hint="eastAsia"/>
          <w:sz w:val="32"/>
          <w:szCs w:val="32"/>
        </w:rPr>
        <w:t>“</w:t>
      </w:r>
      <w:r w:rsidRPr="00102C43">
        <w:rPr>
          <w:rFonts w:ascii="仿宋_GB2312" w:eastAsia="仿宋_GB2312" w:hint="eastAsia"/>
          <w:sz w:val="32"/>
          <w:szCs w:val="32"/>
        </w:rPr>
        <w:t>医疗器械抽样封签</w:t>
      </w:r>
      <w:r w:rsidRPr="00102C43">
        <w:rPr>
          <w:rFonts w:ascii="仿宋_GB2312" w:eastAsia="仿宋_GB2312" w:hAnsi="Times New Roman" w:hint="eastAsia"/>
          <w:sz w:val="32"/>
          <w:szCs w:val="32"/>
        </w:rPr>
        <w:t>”</w:t>
      </w:r>
      <w:r w:rsidRPr="00102C43">
        <w:rPr>
          <w:rFonts w:ascii="仿宋_GB2312" w:eastAsia="仿宋_GB2312" w:hint="eastAsia"/>
          <w:sz w:val="32"/>
          <w:szCs w:val="32"/>
        </w:rPr>
        <w:t>签封所抽样品，填写</w:t>
      </w:r>
      <w:r w:rsidRPr="00102C43">
        <w:rPr>
          <w:rFonts w:ascii="仿宋_GB2312" w:eastAsia="仿宋_GB2312" w:hAnsi="Times New Roman" w:hint="eastAsia"/>
          <w:sz w:val="32"/>
          <w:szCs w:val="32"/>
        </w:rPr>
        <w:t>“</w:t>
      </w:r>
      <w:r w:rsidRPr="00102C43">
        <w:rPr>
          <w:rFonts w:ascii="仿宋_GB2312" w:eastAsia="仿宋_GB2312" w:hint="eastAsia"/>
          <w:sz w:val="32"/>
          <w:szCs w:val="32"/>
        </w:rPr>
        <w:t>医疗器械抽样记录及凭证</w:t>
      </w:r>
      <w:r w:rsidRPr="00102C43">
        <w:rPr>
          <w:rFonts w:ascii="仿宋_GB2312" w:eastAsia="仿宋_GB2312" w:hAnsi="Times New Roman" w:hint="eastAsia"/>
          <w:sz w:val="32"/>
          <w:szCs w:val="32"/>
        </w:rPr>
        <w:t>”</w:t>
      </w:r>
      <w:r w:rsidRPr="00102C43">
        <w:rPr>
          <w:rFonts w:ascii="仿宋_GB2312" w:eastAsia="仿宋_GB2312" w:hint="eastAsia"/>
          <w:sz w:val="32"/>
          <w:szCs w:val="32"/>
        </w:rPr>
        <w:t>，并经被抽样单位主管人员确认后签字，加盖被抽样单位印章；</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（五）抽取的样品应当根据产品的贮存与运输条件，由抽样人员或被抽样单位负责及时寄、送承检机构并做交接记录，</w:t>
      </w:r>
      <w:r w:rsidRPr="004F38DF">
        <w:rPr>
          <w:rFonts w:ascii="Times New Roman" w:eastAsia="仿宋_GB2312"/>
          <w:color w:val="000000"/>
          <w:sz w:val="32"/>
          <w:szCs w:val="32"/>
        </w:rPr>
        <w:t>检验所需全部资料一并</w:t>
      </w:r>
      <w:r w:rsidRPr="004F38DF">
        <w:rPr>
          <w:rFonts w:ascii="Times New Roman" w:eastAsia="仿宋_GB2312"/>
          <w:sz w:val="32"/>
          <w:szCs w:val="32"/>
        </w:rPr>
        <w:t>寄、送；不宜移动的大型医疗器械可以封存于抽样现场，由承检机构进行现场检验；</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（六）医疗器械生产企业因停产等原因不能提供被抽取样品的，应说明原因、提供有关证明材料并填写</w:t>
      </w:r>
      <w:r w:rsidRPr="00102C43">
        <w:rPr>
          <w:rFonts w:ascii="仿宋_GB2312" w:eastAsia="仿宋_GB2312" w:hAnsi="Times New Roman" w:hint="eastAsia"/>
          <w:sz w:val="32"/>
          <w:szCs w:val="32"/>
        </w:rPr>
        <w:t>“未能提供被抽样品的证明”</w:t>
      </w:r>
      <w:r w:rsidRPr="004F38DF">
        <w:rPr>
          <w:rFonts w:ascii="Times New Roman" w:eastAsia="仿宋_GB2312"/>
          <w:sz w:val="32"/>
          <w:szCs w:val="32"/>
        </w:rPr>
        <w:t>。抽样人员应当检查生产现场，查阅有关生产、销售记录予以确认，并可追踪到经营企业或使用单位对产品进行抽样。</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第十二条</w:t>
      </w:r>
      <w:r w:rsidRPr="004F38DF">
        <w:rPr>
          <w:rFonts w:ascii="Times New Roman" w:eastAsia="仿宋_GB2312" w:hAnsi="Times New Roman"/>
          <w:sz w:val="32"/>
          <w:szCs w:val="32"/>
        </w:rPr>
        <w:t xml:space="preserve">  </w:t>
      </w:r>
      <w:r w:rsidRPr="004F38DF">
        <w:rPr>
          <w:rFonts w:ascii="Times New Roman" w:eastAsia="仿宋_GB2312"/>
          <w:sz w:val="32"/>
          <w:szCs w:val="32"/>
        </w:rPr>
        <w:t>被抽样单位应当配合抽样工作，并提供以下资料：</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（一）被抽样单位为医疗器械生产企业的，应当提供《医疗器械生产许可证》、被抽取产品的《医疗器械注册证》、产品技术要求（或注册标准）等相关资料的复印件；</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（二）被抽样单位为医疗器械经营企业的，应当提供《医疗器械经营许可证》或备案凭证、被抽取产品的《医疗器械注册证》、产品技术要求（或注册标准）、合格证明等相关资料的复印件；</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（三）被抽样单位为医疗器械使用单位的，应当提供《医</w:t>
      </w:r>
      <w:r w:rsidRPr="004F38DF">
        <w:rPr>
          <w:rFonts w:ascii="Times New Roman" w:eastAsia="仿宋_GB2312"/>
          <w:sz w:val="32"/>
          <w:szCs w:val="32"/>
        </w:rPr>
        <w:lastRenderedPageBreak/>
        <w:t>疗机构执业许可证》，被抽取产品的《医疗器械注册证》、产品技术要求（或注册标准）、合格证明等相关资料的复印件。</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以上资料提供复印件的，应当由被抽样单位有关人员逐一签字并标明</w:t>
      </w:r>
      <w:r w:rsidRPr="00102C43">
        <w:rPr>
          <w:rFonts w:ascii="仿宋_GB2312" w:eastAsia="仿宋_GB2312" w:hAnsi="Times New Roman" w:hint="eastAsia"/>
          <w:sz w:val="32"/>
          <w:szCs w:val="32"/>
        </w:rPr>
        <w:t>“</w:t>
      </w:r>
      <w:r w:rsidRPr="00102C43">
        <w:rPr>
          <w:rFonts w:ascii="仿宋_GB2312" w:eastAsia="仿宋_GB2312" w:hint="eastAsia"/>
          <w:sz w:val="32"/>
          <w:szCs w:val="32"/>
        </w:rPr>
        <w:t>与原件相符</w:t>
      </w:r>
      <w:r w:rsidRPr="00102C43">
        <w:rPr>
          <w:rFonts w:ascii="仿宋_GB2312" w:eastAsia="仿宋_GB2312" w:hAnsi="Times New Roman" w:hint="eastAsia"/>
          <w:sz w:val="32"/>
          <w:szCs w:val="32"/>
        </w:rPr>
        <w:t>”</w:t>
      </w:r>
      <w:r w:rsidRPr="004F38DF">
        <w:rPr>
          <w:rFonts w:ascii="Times New Roman" w:eastAsia="仿宋_GB2312"/>
          <w:sz w:val="32"/>
          <w:szCs w:val="32"/>
        </w:rPr>
        <w:t>，加盖被抽样单位印章。</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第十三条</w:t>
      </w:r>
      <w:r w:rsidRPr="004F38DF">
        <w:rPr>
          <w:rFonts w:ascii="Times New Roman" w:eastAsia="仿宋_GB2312" w:hAnsi="Times New Roman"/>
          <w:sz w:val="32"/>
          <w:szCs w:val="32"/>
        </w:rPr>
        <w:t xml:space="preserve">  </w:t>
      </w:r>
      <w:r w:rsidRPr="004F38DF">
        <w:rPr>
          <w:rFonts w:ascii="Times New Roman" w:eastAsia="仿宋_GB2312"/>
          <w:sz w:val="32"/>
          <w:szCs w:val="32"/>
        </w:rPr>
        <w:t>被抽样单位无正当理由不得拒绝抽样。需要被抽样单位协助寄送样品的，被抽样单位应当予以协助。</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第十四条</w:t>
      </w:r>
      <w:r w:rsidRPr="004F38DF">
        <w:rPr>
          <w:rFonts w:ascii="Times New Roman" w:eastAsia="仿宋_GB2312" w:hAnsi="Times New Roman"/>
          <w:sz w:val="32"/>
          <w:szCs w:val="32"/>
        </w:rPr>
        <w:t xml:space="preserve">  </w:t>
      </w:r>
      <w:r w:rsidRPr="004F38DF">
        <w:rPr>
          <w:rFonts w:ascii="Times New Roman" w:eastAsia="仿宋_GB2312"/>
          <w:sz w:val="32"/>
          <w:szCs w:val="32"/>
        </w:rPr>
        <w:t>抽样中发现被抽样单位存在违反《医疗器械监督管理条例》等有关规定情形或发现假冒产品的，应当依法处理。</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p>
    <w:p w:rsidR="003E019D" w:rsidRPr="004F38DF" w:rsidRDefault="003E019D" w:rsidP="003E019D">
      <w:pPr>
        <w:spacing w:line="560" w:lineRule="exact"/>
        <w:jc w:val="center"/>
        <w:rPr>
          <w:rFonts w:ascii="Times New Roman" w:eastAsia="黑体" w:hAnsi="Times New Roman"/>
          <w:bCs/>
          <w:sz w:val="32"/>
          <w:szCs w:val="32"/>
        </w:rPr>
      </w:pPr>
      <w:r w:rsidRPr="004F38DF">
        <w:rPr>
          <w:rFonts w:ascii="Times New Roman" w:eastAsia="黑体" w:hAnsi="黑体"/>
          <w:bCs/>
          <w:sz w:val="32"/>
          <w:szCs w:val="32"/>
        </w:rPr>
        <w:t>第五章</w:t>
      </w:r>
      <w:r w:rsidRPr="004F38DF">
        <w:rPr>
          <w:rFonts w:ascii="Times New Roman" w:eastAsia="黑体" w:hAnsi="Times New Roman"/>
          <w:bCs/>
          <w:sz w:val="32"/>
          <w:szCs w:val="32"/>
        </w:rPr>
        <w:t xml:space="preserve">  </w:t>
      </w:r>
      <w:r w:rsidRPr="004F38DF">
        <w:rPr>
          <w:rFonts w:ascii="Times New Roman" w:eastAsia="黑体" w:hAnsi="黑体"/>
          <w:bCs/>
          <w:sz w:val="32"/>
          <w:szCs w:val="32"/>
        </w:rPr>
        <w:t>检</w:t>
      </w:r>
      <w:r w:rsidRPr="004F38DF">
        <w:rPr>
          <w:rFonts w:ascii="Times New Roman" w:eastAsia="黑体" w:hAnsi="Times New Roman"/>
          <w:bCs/>
          <w:sz w:val="32"/>
          <w:szCs w:val="32"/>
        </w:rPr>
        <w:t xml:space="preserve">  </w:t>
      </w:r>
      <w:r w:rsidRPr="004F38DF">
        <w:rPr>
          <w:rFonts w:ascii="Times New Roman" w:eastAsia="黑体" w:hAnsi="黑体"/>
          <w:bCs/>
          <w:sz w:val="32"/>
          <w:szCs w:val="32"/>
        </w:rPr>
        <w:t>验</w:t>
      </w:r>
    </w:p>
    <w:p w:rsidR="003E019D" w:rsidRPr="004F38DF" w:rsidRDefault="003E019D" w:rsidP="003E019D">
      <w:pPr>
        <w:spacing w:line="560" w:lineRule="exact"/>
        <w:jc w:val="center"/>
        <w:rPr>
          <w:rFonts w:ascii="Times New Roman" w:eastAsia="黑体" w:hAnsi="Times New Roman"/>
          <w:b/>
          <w:bCs/>
          <w:sz w:val="32"/>
          <w:szCs w:val="32"/>
        </w:rPr>
      </w:pP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第十五条</w:t>
      </w:r>
      <w:r w:rsidRPr="004F38DF">
        <w:rPr>
          <w:rFonts w:ascii="Times New Roman" w:eastAsia="仿宋_GB2312" w:hAnsi="Times New Roman"/>
          <w:sz w:val="32"/>
          <w:szCs w:val="32"/>
        </w:rPr>
        <w:t xml:space="preserve">  </w:t>
      </w:r>
      <w:r w:rsidRPr="004F38DF">
        <w:rPr>
          <w:rFonts w:ascii="Times New Roman" w:eastAsia="仿宋_GB2312"/>
          <w:sz w:val="32"/>
          <w:szCs w:val="32"/>
        </w:rPr>
        <w:t>承检机构应当具有相应的医疗器械检验检测资质，根据年度监督抽验工作方案在授检范围内按照产品生产时有效的产品技术要求（注册标准）依法开展相关检验工作。</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承检机构对不宜移动的医疗器械可以开展现场检验，被抽样单位应当予以配合。</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第十六条　承检机构接收样品时，应当检查并记录样品的封签、包装有无破损，样品外观等状态有无异常情况；核对样品与医疗器械抽样记录及凭证上的记录是否相符等。</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样品与医疗器械抽样记录及凭证上的记录不相符的，承检机构应当与抽样单位核实，由抽样单位进行纠正，所需时间不计入检验时限。</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hAnsi="Times New Roman"/>
          <w:sz w:val="32"/>
          <w:szCs w:val="32"/>
        </w:rPr>
        <w:lastRenderedPageBreak/>
        <w:t>所抽样品不属于监督抽验工作方案中规定的抽样范围或不</w:t>
      </w:r>
      <w:r w:rsidRPr="004F38DF">
        <w:rPr>
          <w:rFonts w:ascii="Times New Roman" w:eastAsia="仿宋_GB2312" w:hAnsi="Times New Roman"/>
          <w:color w:val="000000"/>
          <w:sz w:val="32"/>
          <w:szCs w:val="32"/>
        </w:rPr>
        <w:t>符合监督抽验其他要求等情况的，承检机构应当在收到样品</w:t>
      </w:r>
      <w:r w:rsidRPr="004F38DF">
        <w:rPr>
          <w:rFonts w:ascii="Times New Roman" w:eastAsia="仿宋_GB2312" w:hAnsi="Times New Roman"/>
          <w:color w:val="000000"/>
          <w:sz w:val="32"/>
          <w:szCs w:val="32"/>
        </w:rPr>
        <w:t>5</w:t>
      </w:r>
      <w:r w:rsidRPr="004F38DF">
        <w:rPr>
          <w:rFonts w:ascii="Times New Roman" w:eastAsia="仿宋_GB2312" w:hAnsi="Times New Roman"/>
          <w:color w:val="000000"/>
          <w:sz w:val="32"/>
          <w:szCs w:val="32"/>
        </w:rPr>
        <w:t>个工作日内与抽样单位联系并安排样品退回。抽样单位应当按照监督抽</w:t>
      </w:r>
      <w:r w:rsidRPr="004F38DF">
        <w:rPr>
          <w:rFonts w:ascii="Times New Roman" w:eastAsia="仿宋_GB2312" w:hAnsi="Times New Roman"/>
          <w:sz w:val="32"/>
          <w:szCs w:val="32"/>
        </w:rPr>
        <w:t>验工作方案抽取补足样品并及时寄、送承检机构。</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对不符合监督抽验有关要求的样品，承检机构不得开展检验工作，并应当将情况上报</w:t>
      </w:r>
      <w:r>
        <w:rPr>
          <w:rFonts w:ascii="Times New Roman" w:eastAsia="仿宋_GB2312"/>
          <w:sz w:val="32"/>
          <w:szCs w:val="32"/>
        </w:rPr>
        <w:t>市药监局</w:t>
      </w:r>
      <w:r w:rsidRPr="004F38DF">
        <w:rPr>
          <w:rFonts w:ascii="Times New Roman" w:eastAsia="仿宋_GB2312"/>
          <w:sz w:val="32"/>
          <w:szCs w:val="32"/>
        </w:rPr>
        <w:t>。</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第十七条</w:t>
      </w:r>
      <w:r w:rsidRPr="004F38DF">
        <w:rPr>
          <w:rFonts w:ascii="Times New Roman" w:eastAsia="仿宋_GB2312" w:hAnsi="Times New Roman"/>
          <w:sz w:val="32"/>
          <w:szCs w:val="32"/>
        </w:rPr>
        <w:t xml:space="preserve">  </w:t>
      </w:r>
      <w:r w:rsidRPr="004F38DF">
        <w:rPr>
          <w:rFonts w:ascii="Times New Roman" w:eastAsia="仿宋_GB2312"/>
          <w:sz w:val="32"/>
          <w:szCs w:val="32"/>
        </w:rPr>
        <w:t>承检机构应当按照检验检测要求制定相关管理和质量控制制度，严格按照相关制度及检验质量规范要求开展检验工作，如实填写原始记录，确保检验工作科学、公正、规范。</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hAnsi="Times New Roman"/>
          <w:sz w:val="32"/>
          <w:szCs w:val="32"/>
        </w:rPr>
        <w:t>第十八条</w:t>
      </w:r>
      <w:r w:rsidRPr="004F38DF">
        <w:rPr>
          <w:rFonts w:ascii="Times New Roman" w:eastAsia="仿宋_GB2312" w:hAnsi="Times New Roman"/>
          <w:sz w:val="32"/>
          <w:szCs w:val="32"/>
        </w:rPr>
        <w:t xml:space="preserve">  </w:t>
      </w:r>
      <w:r w:rsidRPr="004F38DF">
        <w:rPr>
          <w:rFonts w:ascii="Times New Roman" w:eastAsia="仿宋_GB2312" w:hAnsi="Times New Roman"/>
          <w:sz w:val="32"/>
          <w:szCs w:val="32"/>
        </w:rPr>
        <w:t>承检机构收到样品和检验所需全部资料后，应当按照年度监督抽验工作方案的时限要求完成检验工作、出具科学有效的检验报告。检验报告应当内容完整、数据准确、结论明确。原始记录及检验报告保存期不得少于</w:t>
      </w:r>
      <w:r w:rsidRPr="004F38DF">
        <w:rPr>
          <w:rFonts w:ascii="Times New Roman" w:eastAsia="仿宋_GB2312" w:hAnsi="Times New Roman"/>
          <w:sz w:val="32"/>
          <w:szCs w:val="32"/>
        </w:rPr>
        <w:t>5</w:t>
      </w:r>
      <w:r w:rsidRPr="004F38DF">
        <w:rPr>
          <w:rFonts w:ascii="Times New Roman" w:eastAsia="仿宋_GB2312" w:hAnsi="Times New Roman"/>
          <w:sz w:val="32"/>
          <w:szCs w:val="32"/>
        </w:rPr>
        <w:t>年。</w:t>
      </w:r>
    </w:p>
    <w:p w:rsidR="003E019D" w:rsidRPr="004F38DF" w:rsidRDefault="003E019D" w:rsidP="003E019D">
      <w:pPr>
        <w:spacing w:line="560" w:lineRule="exact"/>
        <w:ind w:firstLineChars="200" w:firstLine="640"/>
        <w:jc w:val="left"/>
        <w:rPr>
          <w:rFonts w:ascii="Times New Roman" w:eastAsia="仿宋_GB2312" w:hAnsi="Times New Roman"/>
          <w:color w:val="000000"/>
          <w:sz w:val="32"/>
          <w:szCs w:val="32"/>
        </w:rPr>
      </w:pPr>
      <w:r w:rsidRPr="004F38DF">
        <w:rPr>
          <w:rFonts w:ascii="Times New Roman" w:eastAsia="仿宋_GB2312" w:hAnsi="Times New Roman"/>
          <w:color w:val="000000"/>
          <w:sz w:val="32"/>
          <w:szCs w:val="32"/>
        </w:rPr>
        <w:t>第十九条</w:t>
      </w:r>
      <w:r w:rsidRPr="004F38DF">
        <w:rPr>
          <w:rFonts w:ascii="Times New Roman" w:eastAsia="仿宋_GB2312" w:hAnsi="Times New Roman"/>
          <w:color w:val="000000"/>
          <w:sz w:val="32"/>
          <w:szCs w:val="32"/>
        </w:rPr>
        <w:t xml:space="preserve">  </w:t>
      </w:r>
      <w:r w:rsidRPr="004F38DF">
        <w:rPr>
          <w:rFonts w:ascii="Times New Roman" w:eastAsia="仿宋_GB2312" w:hAnsi="Times New Roman"/>
          <w:color w:val="000000"/>
          <w:sz w:val="32"/>
          <w:szCs w:val="32"/>
        </w:rPr>
        <w:t>承检机构在完成样品检验工作后，应当按照监督抽验工作方案的要求，及时将检验结果通知书、检验报告寄送抽样单位；抽样单位应当在收到后的</w:t>
      </w:r>
      <w:r w:rsidRPr="004F38DF">
        <w:rPr>
          <w:rFonts w:ascii="Times New Roman" w:eastAsia="仿宋_GB2312" w:hAnsi="Times New Roman"/>
          <w:color w:val="000000"/>
          <w:sz w:val="32"/>
          <w:szCs w:val="32"/>
        </w:rPr>
        <w:t>5</w:t>
      </w:r>
      <w:r w:rsidRPr="004F38DF">
        <w:rPr>
          <w:rFonts w:ascii="Times New Roman" w:eastAsia="仿宋_GB2312" w:hAnsi="Times New Roman"/>
          <w:color w:val="000000"/>
          <w:sz w:val="32"/>
          <w:szCs w:val="32"/>
        </w:rPr>
        <w:t>个工作日内送达被抽样单位。</w:t>
      </w:r>
    </w:p>
    <w:p w:rsidR="003E019D" w:rsidRPr="004F38DF" w:rsidRDefault="003E019D" w:rsidP="003E019D">
      <w:pPr>
        <w:spacing w:line="560" w:lineRule="exact"/>
        <w:ind w:firstLineChars="200" w:firstLine="640"/>
        <w:jc w:val="left"/>
        <w:rPr>
          <w:rFonts w:ascii="Times New Roman" w:eastAsia="仿宋_GB2312" w:hAnsi="Times New Roman"/>
          <w:color w:val="000000"/>
          <w:sz w:val="32"/>
          <w:szCs w:val="32"/>
        </w:rPr>
      </w:pPr>
      <w:r w:rsidRPr="004F38DF">
        <w:rPr>
          <w:rFonts w:ascii="Times New Roman" w:eastAsia="仿宋_GB2312"/>
          <w:color w:val="000000"/>
          <w:sz w:val="32"/>
          <w:szCs w:val="32"/>
        </w:rPr>
        <w:t>第二十条</w:t>
      </w:r>
      <w:r w:rsidRPr="004F38DF">
        <w:rPr>
          <w:rFonts w:ascii="Times New Roman" w:eastAsia="仿宋_GB2312" w:hAnsi="Times New Roman"/>
          <w:color w:val="000000"/>
          <w:sz w:val="32"/>
          <w:szCs w:val="32"/>
        </w:rPr>
        <w:t xml:space="preserve">  </w:t>
      </w:r>
      <w:r w:rsidRPr="004F38DF">
        <w:rPr>
          <w:rFonts w:ascii="Times New Roman" w:eastAsia="仿宋_GB2312"/>
          <w:color w:val="000000"/>
          <w:sz w:val="32"/>
          <w:szCs w:val="32"/>
        </w:rPr>
        <w:t>抽样单位对从医疗器械经营企业、使用单位抽样的不合格产品应当进行核查，如标示生产企业为辖区外本市企业，应当向生产企业所在地区局发函通报并核查；如标示生产企业为本市以外企业，应当提请</w:t>
      </w:r>
      <w:r>
        <w:rPr>
          <w:rFonts w:ascii="Times New Roman" w:eastAsia="仿宋_GB2312"/>
          <w:color w:val="000000"/>
          <w:sz w:val="32"/>
          <w:szCs w:val="32"/>
        </w:rPr>
        <w:t>市药监局</w:t>
      </w:r>
      <w:r w:rsidRPr="004F38DF">
        <w:rPr>
          <w:rFonts w:ascii="Times New Roman" w:eastAsia="仿宋_GB2312"/>
          <w:color w:val="000000"/>
          <w:sz w:val="32"/>
          <w:szCs w:val="32"/>
        </w:rPr>
        <w:t>向生产企业所在地省级药品监督管理部门发函核查。</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color w:val="000000"/>
          <w:sz w:val="32"/>
          <w:szCs w:val="32"/>
        </w:rPr>
        <w:lastRenderedPageBreak/>
        <w:t>第二十一条</w:t>
      </w:r>
      <w:r w:rsidRPr="004F38DF">
        <w:rPr>
          <w:rFonts w:ascii="Times New Roman" w:eastAsia="仿宋_GB2312" w:hAnsi="Times New Roman"/>
          <w:color w:val="000000"/>
          <w:sz w:val="32"/>
          <w:szCs w:val="32"/>
        </w:rPr>
        <w:t xml:space="preserve">  </w:t>
      </w:r>
      <w:r w:rsidRPr="004F38DF">
        <w:rPr>
          <w:rFonts w:ascii="Times New Roman" w:eastAsia="仿宋_GB2312"/>
          <w:sz w:val="32"/>
          <w:szCs w:val="32"/>
        </w:rPr>
        <w:t>承检机构</w:t>
      </w:r>
      <w:r w:rsidRPr="004F38DF">
        <w:rPr>
          <w:rFonts w:ascii="Times New Roman" w:eastAsia="仿宋_GB2312"/>
          <w:color w:val="000000"/>
          <w:sz w:val="32"/>
          <w:szCs w:val="32"/>
        </w:rPr>
        <w:t>应当</w:t>
      </w:r>
      <w:r w:rsidRPr="004F38DF">
        <w:rPr>
          <w:rFonts w:ascii="Times New Roman" w:eastAsia="仿宋_GB2312"/>
          <w:sz w:val="32"/>
          <w:szCs w:val="32"/>
        </w:rPr>
        <w:t>及时按照年度监督抽验工作方案要求将检验任务完成情况及相关资料报</w:t>
      </w:r>
      <w:r>
        <w:rPr>
          <w:rFonts w:ascii="Times New Roman" w:eastAsia="仿宋_GB2312"/>
          <w:sz w:val="32"/>
          <w:szCs w:val="32"/>
        </w:rPr>
        <w:t>市药监局</w:t>
      </w:r>
      <w:r w:rsidRPr="004F38DF">
        <w:rPr>
          <w:rFonts w:ascii="Times New Roman" w:eastAsia="仿宋_GB2312"/>
          <w:sz w:val="32"/>
          <w:szCs w:val="32"/>
        </w:rPr>
        <w:t>。</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hAnsi="Times New Roman"/>
          <w:sz w:val="32"/>
          <w:szCs w:val="32"/>
        </w:rPr>
        <w:t>第二十二条</w:t>
      </w:r>
      <w:r w:rsidRPr="004F38DF">
        <w:rPr>
          <w:rFonts w:ascii="Times New Roman" w:eastAsia="仿宋_GB2312" w:hAnsi="Times New Roman"/>
          <w:sz w:val="32"/>
          <w:szCs w:val="32"/>
        </w:rPr>
        <w:t xml:space="preserve">  </w:t>
      </w:r>
      <w:r w:rsidRPr="004F38DF">
        <w:rPr>
          <w:rFonts w:ascii="Times New Roman" w:eastAsia="仿宋_GB2312" w:hAnsi="Times New Roman"/>
          <w:sz w:val="32"/>
          <w:szCs w:val="32"/>
        </w:rPr>
        <w:t>对监督抽验结果为不合格的样品，</w:t>
      </w:r>
      <w:r w:rsidRPr="004F38DF">
        <w:rPr>
          <w:rFonts w:ascii="Times New Roman" w:eastAsia="仿宋_GB2312" w:hAnsi="Times New Roman"/>
          <w:color w:val="000000"/>
          <w:sz w:val="32"/>
          <w:szCs w:val="32"/>
        </w:rPr>
        <w:t>应当</w:t>
      </w:r>
      <w:r w:rsidRPr="004F38DF">
        <w:rPr>
          <w:rFonts w:ascii="Times New Roman" w:eastAsia="仿宋_GB2312" w:hAnsi="Times New Roman"/>
          <w:sz w:val="32"/>
          <w:szCs w:val="32"/>
        </w:rPr>
        <w:t>在监督抽验结果发布后继续保留</w:t>
      </w:r>
      <w:r w:rsidRPr="004F38DF">
        <w:rPr>
          <w:rFonts w:ascii="Times New Roman" w:eastAsia="仿宋_GB2312" w:hAnsi="Times New Roman"/>
          <w:sz w:val="32"/>
          <w:szCs w:val="32"/>
        </w:rPr>
        <w:t>3</w:t>
      </w:r>
      <w:r w:rsidRPr="004F38DF">
        <w:rPr>
          <w:rFonts w:ascii="Times New Roman" w:eastAsia="仿宋_GB2312" w:hAnsi="Times New Roman"/>
          <w:sz w:val="32"/>
          <w:szCs w:val="32"/>
        </w:rPr>
        <w:t>个月。</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第二十三条</w:t>
      </w:r>
      <w:r w:rsidRPr="004F38DF">
        <w:rPr>
          <w:rFonts w:ascii="Times New Roman" w:eastAsia="仿宋_GB2312" w:hAnsi="Times New Roman"/>
          <w:sz w:val="32"/>
          <w:szCs w:val="32"/>
        </w:rPr>
        <w:t xml:space="preserve">  </w:t>
      </w:r>
      <w:r w:rsidRPr="004F38DF">
        <w:rPr>
          <w:rFonts w:ascii="Times New Roman" w:eastAsia="仿宋_GB2312"/>
          <w:sz w:val="32"/>
          <w:szCs w:val="32"/>
        </w:rPr>
        <w:t>年度监督抽验工作方案中规定返还的合格样品</w:t>
      </w:r>
      <w:r w:rsidRPr="004F38DF">
        <w:rPr>
          <w:rFonts w:ascii="Times New Roman" w:eastAsia="仿宋_GB2312"/>
          <w:color w:val="000000"/>
          <w:sz w:val="32"/>
          <w:szCs w:val="32"/>
        </w:rPr>
        <w:t>应当</w:t>
      </w:r>
      <w:r w:rsidRPr="004F38DF">
        <w:rPr>
          <w:rFonts w:ascii="Times New Roman" w:eastAsia="仿宋_GB2312"/>
          <w:sz w:val="32"/>
          <w:szCs w:val="32"/>
        </w:rPr>
        <w:t>及时返还被抽样单位，因正常检验造成破坏或损耗的样品</w:t>
      </w:r>
      <w:r w:rsidRPr="004F38DF">
        <w:rPr>
          <w:rFonts w:ascii="Times New Roman" w:eastAsia="仿宋_GB2312"/>
          <w:color w:val="000000"/>
          <w:sz w:val="32"/>
          <w:szCs w:val="32"/>
        </w:rPr>
        <w:t>应当</w:t>
      </w:r>
      <w:r w:rsidRPr="004F38DF">
        <w:rPr>
          <w:rFonts w:ascii="Times New Roman" w:eastAsia="仿宋_GB2312"/>
          <w:sz w:val="32"/>
          <w:szCs w:val="32"/>
        </w:rPr>
        <w:t>在返还同时说明情况。</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p>
    <w:p w:rsidR="003E019D" w:rsidRPr="004F38DF" w:rsidRDefault="003E019D" w:rsidP="003E019D">
      <w:pPr>
        <w:spacing w:line="560" w:lineRule="exact"/>
        <w:jc w:val="center"/>
        <w:rPr>
          <w:rFonts w:ascii="Times New Roman" w:eastAsia="黑体" w:hAnsi="Times New Roman"/>
          <w:bCs/>
          <w:sz w:val="32"/>
          <w:szCs w:val="32"/>
        </w:rPr>
      </w:pPr>
      <w:r w:rsidRPr="004F38DF">
        <w:rPr>
          <w:rFonts w:ascii="Times New Roman" w:eastAsia="黑体" w:hAnsi="黑体"/>
          <w:bCs/>
          <w:sz w:val="32"/>
          <w:szCs w:val="32"/>
        </w:rPr>
        <w:t>第六章</w:t>
      </w:r>
      <w:r w:rsidRPr="004F38DF">
        <w:rPr>
          <w:rFonts w:ascii="Times New Roman" w:eastAsia="黑体" w:hAnsi="Times New Roman"/>
          <w:bCs/>
          <w:sz w:val="32"/>
          <w:szCs w:val="32"/>
        </w:rPr>
        <w:t xml:space="preserve">  </w:t>
      </w:r>
      <w:r w:rsidRPr="004F38DF">
        <w:rPr>
          <w:rFonts w:ascii="Times New Roman" w:eastAsia="黑体" w:hAnsi="黑体"/>
          <w:bCs/>
          <w:sz w:val="32"/>
          <w:szCs w:val="32"/>
        </w:rPr>
        <w:t>复</w:t>
      </w:r>
      <w:r w:rsidRPr="004F38DF">
        <w:rPr>
          <w:rFonts w:ascii="Times New Roman" w:eastAsia="黑体" w:hAnsi="Times New Roman"/>
          <w:bCs/>
          <w:sz w:val="32"/>
          <w:szCs w:val="32"/>
        </w:rPr>
        <w:t xml:space="preserve">  </w:t>
      </w:r>
      <w:r w:rsidRPr="004F38DF">
        <w:rPr>
          <w:rFonts w:ascii="Times New Roman" w:eastAsia="黑体" w:hAnsi="黑体"/>
          <w:bCs/>
          <w:sz w:val="32"/>
          <w:szCs w:val="32"/>
        </w:rPr>
        <w:t>验</w:t>
      </w:r>
    </w:p>
    <w:p w:rsidR="003E019D" w:rsidRPr="004F38DF" w:rsidRDefault="003E019D" w:rsidP="003E019D">
      <w:pPr>
        <w:spacing w:line="560" w:lineRule="exact"/>
        <w:jc w:val="center"/>
        <w:rPr>
          <w:rFonts w:ascii="Times New Roman" w:eastAsia="黑体" w:hAnsi="Times New Roman"/>
          <w:b/>
          <w:bCs/>
          <w:sz w:val="32"/>
          <w:szCs w:val="32"/>
        </w:rPr>
      </w:pP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hAnsi="Times New Roman"/>
          <w:sz w:val="32"/>
          <w:szCs w:val="32"/>
        </w:rPr>
        <w:t>第二十四条</w:t>
      </w:r>
      <w:r w:rsidRPr="004F38DF">
        <w:rPr>
          <w:rFonts w:ascii="Times New Roman" w:eastAsia="仿宋_GB2312" w:hAnsi="Times New Roman"/>
          <w:sz w:val="32"/>
          <w:szCs w:val="32"/>
        </w:rPr>
        <w:t xml:space="preserve">  </w:t>
      </w:r>
      <w:r w:rsidRPr="004F38DF">
        <w:rPr>
          <w:rFonts w:ascii="Times New Roman" w:eastAsia="仿宋_GB2312" w:hAnsi="Times New Roman"/>
          <w:sz w:val="32"/>
          <w:szCs w:val="32"/>
        </w:rPr>
        <w:t>被抽样单位或标示生产企业（以下称：申请人）对检验结果有异议的，可以自收到检验报告之日起</w:t>
      </w:r>
      <w:r w:rsidRPr="004F38DF">
        <w:rPr>
          <w:rFonts w:ascii="Times New Roman" w:eastAsia="仿宋_GB2312" w:hAnsi="Times New Roman"/>
          <w:sz w:val="32"/>
          <w:szCs w:val="32"/>
        </w:rPr>
        <w:t>7</w:t>
      </w:r>
      <w:r w:rsidRPr="004F38DF">
        <w:rPr>
          <w:rFonts w:ascii="Times New Roman" w:eastAsia="仿宋_GB2312" w:hAnsi="Times New Roman"/>
          <w:sz w:val="32"/>
          <w:szCs w:val="32"/>
        </w:rPr>
        <w:t>个工作日内向具有相应资质的医疗器械检验机构提出复验申请，并</w:t>
      </w:r>
      <w:r w:rsidRPr="004F38DF">
        <w:rPr>
          <w:rFonts w:ascii="Times New Roman" w:eastAsia="仿宋_GB2312" w:hAnsi="Times New Roman"/>
          <w:color w:val="000000"/>
          <w:sz w:val="32"/>
          <w:szCs w:val="32"/>
        </w:rPr>
        <w:t>应当</w:t>
      </w:r>
      <w:r w:rsidRPr="004F38DF">
        <w:rPr>
          <w:rFonts w:ascii="Times New Roman" w:eastAsia="仿宋_GB2312" w:hAnsi="Times New Roman"/>
          <w:sz w:val="32"/>
          <w:szCs w:val="32"/>
        </w:rPr>
        <w:t>提交复验申请表及需要说明的其他资料；逾期视为申请人认可该检验结果，检验机构将不再受理其复验申请。</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复验费用由申请人承担。</w:t>
      </w:r>
    </w:p>
    <w:p w:rsidR="003E019D" w:rsidRPr="004F38DF" w:rsidRDefault="003E019D" w:rsidP="003E019D">
      <w:pPr>
        <w:spacing w:line="560" w:lineRule="exact"/>
        <w:ind w:rightChars="11" w:right="23" w:firstLineChars="200" w:firstLine="640"/>
        <w:jc w:val="left"/>
        <w:rPr>
          <w:rFonts w:ascii="Times New Roman" w:eastAsia="仿宋_GB2312" w:hAnsi="Times New Roman"/>
          <w:sz w:val="32"/>
          <w:szCs w:val="32"/>
        </w:rPr>
      </w:pPr>
      <w:r w:rsidRPr="004F38DF">
        <w:rPr>
          <w:rFonts w:ascii="Times New Roman" w:eastAsia="仿宋_GB2312"/>
          <w:color w:val="000000"/>
          <w:sz w:val="32"/>
          <w:szCs w:val="32"/>
        </w:rPr>
        <w:t>第二十五条</w:t>
      </w:r>
      <w:r w:rsidRPr="004F38DF">
        <w:rPr>
          <w:rFonts w:ascii="Times New Roman" w:eastAsia="仿宋_GB2312" w:hAnsi="Times New Roman"/>
          <w:color w:val="000000"/>
          <w:sz w:val="32"/>
          <w:szCs w:val="32"/>
        </w:rPr>
        <w:t xml:space="preserve">  </w:t>
      </w:r>
      <w:r w:rsidRPr="004F38DF">
        <w:rPr>
          <w:rFonts w:ascii="Times New Roman" w:eastAsia="仿宋_GB2312"/>
          <w:color w:val="000000"/>
          <w:sz w:val="32"/>
          <w:szCs w:val="32"/>
        </w:rPr>
        <w:t>对</w:t>
      </w:r>
      <w:r w:rsidRPr="004F38DF">
        <w:rPr>
          <w:rFonts w:ascii="Times New Roman" w:eastAsia="仿宋_GB2312"/>
          <w:sz w:val="32"/>
          <w:szCs w:val="32"/>
        </w:rPr>
        <w:t>申请人提出的</w:t>
      </w:r>
      <w:r w:rsidRPr="004F38DF">
        <w:rPr>
          <w:rFonts w:ascii="Times New Roman" w:eastAsia="仿宋_GB2312"/>
          <w:color w:val="000000"/>
          <w:sz w:val="32"/>
          <w:szCs w:val="32"/>
        </w:rPr>
        <w:t>复验申请，检验机构</w:t>
      </w:r>
      <w:r w:rsidRPr="004F38DF">
        <w:rPr>
          <w:rFonts w:ascii="Times New Roman" w:eastAsia="仿宋_GB2312"/>
          <w:sz w:val="32"/>
          <w:szCs w:val="32"/>
        </w:rPr>
        <w:t>无正当理由不得推诿。年度监督抽验工作方案中规定不得复验的检验项目，复验申请不予受理。</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第二十六条</w:t>
      </w:r>
      <w:r w:rsidRPr="004F38DF">
        <w:rPr>
          <w:rFonts w:ascii="Times New Roman" w:eastAsia="仿宋_GB2312" w:hAnsi="Times New Roman"/>
          <w:sz w:val="32"/>
          <w:szCs w:val="32"/>
        </w:rPr>
        <w:t xml:space="preserve">  </w:t>
      </w:r>
      <w:r w:rsidRPr="004F38DF">
        <w:rPr>
          <w:rFonts w:ascii="Times New Roman" w:eastAsia="仿宋_GB2312"/>
          <w:sz w:val="32"/>
          <w:szCs w:val="32"/>
        </w:rPr>
        <w:t>复验机构</w:t>
      </w:r>
      <w:r w:rsidRPr="004F38DF">
        <w:rPr>
          <w:rFonts w:ascii="Times New Roman" w:eastAsia="仿宋_GB2312"/>
          <w:color w:val="000000"/>
          <w:sz w:val="32"/>
          <w:szCs w:val="32"/>
        </w:rPr>
        <w:t>应当</w:t>
      </w:r>
      <w:r w:rsidRPr="004F38DF">
        <w:rPr>
          <w:rFonts w:ascii="Times New Roman" w:eastAsia="仿宋_GB2312"/>
          <w:sz w:val="32"/>
          <w:szCs w:val="32"/>
        </w:rPr>
        <w:t>在接受复验申请后及时通知原承检机构，原承检机构</w:t>
      </w:r>
      <w:r w:rsidRPr="004F38DF">
        <w:rPr>
          <w:rFonts w:ascii="Times New Roman" w:eastAsia="仿宋_GB2312"/>
          <w:color w:val="000000"/>
          <w:sz w:val="32"/>
          <w:szCs w:val="32"/>
        </w:rPr>
        <w:t>应当</w:t>
      </w:r>
      <w:r w:rsidRPr="004F38DF">
        <w:rPr>
          <w:rFonts w:ascii="Times New Roman" w:eastAsia="仿宋_GB2312"/>
          <w:sz w:val="32"/>
          <w:szCs w:val="32"/>
        </w:rPr>
        <w:t>及时将样品及产品技术要求（或注册标准）寄、送复验机构。</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第二十七条</w:t>
      </w:r>
      <w:r w:rsidRPr="004F38DF">
        <w:rPr>
          <w:rFonts w:ascii="Times New Roman" w:eastAsia="仿宋_GB2312" w:hAnsi="Times New Roman"/>
          <w:sz w:val="32"/>
          <w:szCs w:val="32"/>
        </w:rPr>
        <w:t xml:space="preserve">  </w:t>
      </w:r>
      <w:r w:rsidRPr="004F38DF">
        <w:rPr>
          <w:rFonts w:ascii="Times New Roman" w:eastAsia="仿宋_GB2312"/>
          <w:sz w:val="32"/>
          <w:szCs w:val="32"/>
        </w:rPr>
        <w:t>复验机构</w:t>
      </w:r>
      <w:r w:rsidRPr="004F38DF">
        <w:rPr>
          <w:rFonts w:ascii="Times New Roman" w:eastAsia="仿宋_GB2312"/>
          <w:color w:val="000000"/>
          <w:sz w:val="32"/>
          <w:szCs w:val="32"/>
        </w:rPr>
        <w:t>应当</w:t>
      </w:r>
      <w:r w:rsidRPr="004F38DF">
        <w:rPr>
          <w:rFonts w:ascii="Times New Roman" w:eastAsia="仿宋_GB2312"/>
          <w:sz w:val="32"/>
          <w:szCs w:val="32"/>
        </w:rPr>
        <w:t>按照年度监督抽验工作方</w:t>
      </w:r>
      <w:r w:rsidRPr="004F38DF">
        <w:rPr>
          <w:rFonts w:ascii="Times New Roman" w:eastAsia="仿宋_GB2312"/>
          <w:sz w:val="32"/>
          <w:szCs w:val="32"/>
        </w:rPr>
        <w:lastRenderedPageBreak/>
        <w:t>案进行复验并出具复验结论，复验结论为最终检验结论。</w:t>
      </w:r>
    </w:p>
    <w:p w:rsidR="003E019D" w:rsidRPr="004F38DF" w:rsidRDefault="003E019D" w:rsidP="003E019D">
      <w:pPr>
        <w:spacing w:line="560" w:lineRule="exact"/>
        <w:ind w:firstLineChars="200" w:firstLine="640"/>
        <w:jc w:val="left"/>
        <w:rPr>
          <w:rFonts w:ascii="Times New Roman" w:eastAsia="仿宋_GB2312" w:hAnsi="Times New Roman"/>
          <w:color w:val="008080"/>
          <w:sz w:val="32"/>
          <w:szCs w:val="32"/>
        </w:rPr>
      </w:pPr>
      <w:r w:rsidRPr="004F38DF">
        <w:rPr>
          <w:rFonts w:ascii="Times New Roman" w:eastAsia="仿宋_GB2312" w:hAnsi="Times New Roman"/>
          <w:sz w:val="32"/>
          <w:szCs w:val="32"/>
        </w:rPr>
        <w:t>第二十八条</w:t>
      </w:r>
      <w:r w:rsidRPr="004F38DF">
        <w:rPr>
          <w:rFonts w:ascii="Times New Roman" w:eastAsia="仿宋_GB2312" w:hAnsi="Times New Roman"/>
          <w:sz w:val="32"/>
          <w:szCs w:val="32"/>
        </w:rPr>
        <w:t xml:space="preserve">  </w:t>
      </w:r>
      <w:r w:rsidRPr="004F38DF">
        <w:rPr>
          <w:rFonts w:ascii="Times New Roman" w:eastAsia="仿宋_GB2312" w:hAnsi="Times New Roman"/>
          <w:sz w:val="32"/>
          <w:szCs w:val="32"/>
        </w:rPr>
        <w:t>复验结束后，复验机构</w:t>
      </w:r>
      <w:r w:rsidRPr="004F38DF">
        <w:rPr>
          <w:rFonts w:ascii="Times New Roman" w:eastAsia="仿宋_GB2312" w:hAnsi="Times New Roman"/>
          <w:color w:val="000000"/>
          <w:sz w:val="32"/>
          <w:szCs w:val="32"/>
        </w:rPr>
        <w:t>应当按照监督抽验工作方案的要求，及时将</w:t>
      </w:r>
      <w:r w:rsidRPr="004F38DF">
        <w:rPr>
          <w:rFonts w:ascii="Times New Roman" w:eastAsia="仿宋_GB2312" w:hAnsi="Times New Roman"/>
          <w:sz w:val="32"/>
          <w:szCs w:val="32"/>
        </w:rPr>
        <w:t>复验报告及相关文件分别寄送申请人、原承检机构；原承检机构</w:t>
      </w:r>
      <w:r w:rsidRPr="004F38DF">
        <w:rPr>
          <w:rFonts w:ascii="Times New Roman" w:eastAsia="仿宋_GB2312" w:hAnsi="Times New Roman"/>
          <w:color w:val="000000"/>
          <w:sz w:val="32"/>
          <w:szCs w:val="32"/>
        </w:rPr>
        <w:t>应当在收到后按照方案要求及时</w:t>
      </w:r>
      <w:r w:rsidRPr="004F38DF">
        <w:rPr>
          <w:rFonts w:ascii="Times New Roman" w:eastAsia="仿宋_GB2312" w:hAnsi="Times New Roman"/>
          <w:sz w:val="32"/>
          <w:szCs w:val="32"/>
        </w:rPr>
        <w:t>将复验报告及相关文件分别寄送抽样单位、标示生产企业所在地省级食品药品监督管理部门。</w:t>
      </w:r>
    </w:p>
    <w:p w:rsidR="003E019D" w:rsidRPr="004F38DF" w:rsidRDefault="003E019D" w:rsidP="003E019D">
      <w:pPr>
        <w:spacing w:line="560" w:lineRule="exact"/>
        <w:ind w:firstLineChars="200" w:firstLine="640"/>
        <w:jc w:val="left"/>
        <w:rPr>
          <w:rFonts w:ascii="Times New Roman" w:eastAsia="仿宋_GB2312" w:hAnsi="Times New Roman"/>
          <w:color w:val="000000"/>
          <w:sz w:val="32"/>
          <w:szCs w:val="32"/>
        </w:rPr>
      </w:pPr>
      <w:r w:rsidRPr="004F38DF">
        <w:rPr>
          <w:rFonts w:ascii="Times New Roman" w:eastAsia="仿宋_GB2312" w:hAnsi="Times New Roman"/>
          <w:color w:val="000000"/>
          <w:sz w:val="32"/>
          <w:szCs w:val="32"/>
        </w:rPr>
        <w:t>第二十九条</w:t>
      </w:r>
      <w:r w:rsidRPr="004F38DF">
        <w:rPr>
          <w:rFonts w:ascii="Times New Roman" w:eastAsia="仿宋_GB2312" w:hAnsi="Times New Roman"/>
          <w:color w:val="000000"/>
          <w:sz w:val="32"/>
          <w:szCs w:val="32"/>
        </w:rPr>
        <w:t xml:space="preserve">  </w:t>
      </w:r>
      <w:r w:rsidRPr="004F38DF">
        <w:rPr>
          <w:rFonts w:ascii="Times New Roman" w:eastAsia="仿宋_GB2312" w:hAnsi="Times New Roman"/>
          <w:color w:val="000000"/>
          <w:sz w:val="32"/>
          <w:szCs w:val="32"/>
        </w:rPr>
        <w:t>抽样单位应当在收到复验报告后</w:t>
      </w:r>
      <w:r w:rsidRPr="004F38DF">
        <w:rPr>
          <w:rFonts w:ascii="Times New Roman" w:eastAsia="仿宋_GB2312" w:hAnsi="Times New Roman"/>
          <w:color w:val="000000"/>
          <w:sz w:val="32"/>
          <w:szCs w:val="32"/>
        </w:rPr>
        <w:t>5</w:t>
      </w:r>
      <w:r w:rsidRPr="004F38DF">
        <w:rPr>
          <w:rFonts w:ascii="Times New Roman" w:eastAsia="仿宋_GB2312" w:hAnsi="Times New Roman"/>
          <w:color w:val="000000"/>
          <w:sz w:val="32"/>
          <w:szCs w:val="32"/>
        </w:rPr>
        <w:t>个工作日内将其送达被抽样单位；标示生产企业为辖区外本市企业的，抽样单位还应当同时在</w:t>
      </w:r>
      <w:r w:rsidRPr="004F38DF">
        <w:rPr>
          <w:rFonts w:ascii="Times New Roman" w:eastAsia="仿宋_GB2312" w:hAnsi="Times New Roman"/>
          <w:color w:val="000000"/>
          <w:sz w:val="32"/>
          <w:szCs w:val="32"/>
        </w:rPr>
        <w:t>5</w:t>
      </w:r>
      <w:r w:rsidRPr="004F38DF">
        <w:rPr>
          <w:rFonts w:ascii="Times New Roman" w:eastAsia="仿宋_GB2312" w:hAnsi="Times New Roman"/>
          <w:color w:val="000000"/>
          <w:sz w:val="32"/>
          <w:szCs w:val="32"/>
        </w:rPr>
        <w:t>个工作日内送达生产企业所在地区县局。</w:t>
      </w:r>
    </w:p>
    <w:p w:rsidR="003E019D" w:rsidRPr="004F38DF" w:rsidRDefault="003E019D" w:rsidP="003E019D">
      <w:pPr>
        <w:spacing w:line="560" w:lineRule="exact"/>
        <w:ind w:firstLineChars="200" w:firstLine="640"/>
        <w:jc w:val="left"/>
        <w:rPr>
          <w:rFonts w:ascii="Times New Roman" w:eastAsia="仿宋_GB2312" w:hAnsi="Times New Roman"/>
          <w:color w:val="000000"/>
          <w:sz w:val="32"/>
          <w:szCs w:val="32"/>
        </w:rPr>
      </w:pPr>
      <w:r w:rsidRPr="004F38DF">
        <w:rPr>
          <w:rFonts w:ascii="Times New Roman" w:eastAsia="仿宋_GB2312" w:hAnsi="Times New Roman"/>
          <w:color w:val="000000"/>
          <w:sz w:val="32"/>
          <w:szCs w:val="32"/>
        </w:rPr>
        <w:t>原承检单位应当将复验情况汇总后报送</w:t>
      </w:r>
      <w:r>
        <w:rPr>
          <w:rFonts w:ascii="Times New Roman" w:eastAsia="仿宋_GB2312" w:hAnsi="Times New Roman"/>
          <w:color w:val="000000"/>
          <w:sz w:val="32"/>
          <w:szCs w:val="32"/>
        </w:rPr>
        <w:t>市药监局</w:t>
      </w:r>
      <w:r w:rsidRPr="004F38DF">
        <w:rPr>
          <w:rFonts w:ascii="Times New Roman" w:eastAsia="仿宋_GB2312" w:hAnsi="Times New Roman"/>
          <w:color w:val="000000"/>
          <w:sz w:val="32"/>
          <w:szCs w:val="32"/>
        </w:rPr>
        <w:t>。</w:t>
      </w:r>
    </w:p>
    <w:p w:rsidR="003E019D" w:rsidRPr="004F38DF" w:rsidRDefault="003E019D" w:rsidP="003E019D">
      <w:pPr>
        <w:spacing w:line="560" w:lineRule="exact"/>
        <w:ind w:firstLineChars="200" w:firstLine="640"/>
        <w:jc w:val="left"/>
        <w:rPr>
          <w:rFonts w:ascii="Times New Roman" w:eastAsia="仿宋_GB2312" w:hAnsi="Times New Roman"/>
          <w:color w:val="000000"/>
          <w:sz w:val="32"/>
          <w:szCs w:val="32"/>
        </w:rPr>
      </w:pPr>
    </w:p>
    <w:p w:rsidR="003E019D" w:rsidRPr="004F38DF" w:rsidRDefault="003E019D" w:rsidP="003E019D">
      <w:pPr>
        <w:spacing w:line="560" w:lineRule="exact"/>
        <w:jc w:val="center"/>
        <w:rPr>
          <w:rFonts w:ascii="Times New Roman" w:eastAsia="黑体" w:hAnsi="Times New Roman"/>
          <w:bCs/>
          <w:sz w:val="32"/>
          <w:szCs w:val="32"/>
        </w:rPr>
      </w:pPr>
      <w:r w:rsidRPr="004F38DF">
        <w:rPr>
          <w:rFonts w:ascii="Times New Roman" w:eastAsia="黑体" w:hAnsi="黑体"/>
          <w:bCs/>
          <w:sz w:val="32"/>
          <w:szCs w:val="32"/>
        </w:rPr>
        <w:t>第七章</w:t>
      </w:r>
      <w:r w:rsidRPr="004F38DF">
        <w:rPr>
          <w:rFonts w:ascii="Times New Roman" w:eastAsia="黑体" w:hAnsi="Times New Roman"/>
          <w:bCs/>
          <w:sz w:val="32"/>
          <w:szCs w:val="32"/>
        </w:rPr>
        <w:t xml:space="preserve">  </w:t>
      </w:r>
      <w:r w:rsidRPr="004F38DF">
        <w:rPr>
          <w:rFonts w:ascii="Times New Roman" w:eastAsia="黑体" w:hAnsi="黑体"/>
          <w:bCs/>
          <w:sz w:val="32"/>
          <w:szCs w:val="32"/>
        </w:rPr>
        <w:t>监督管理</w:t>
      </w:r>
    </w:p>
    <w:p w:rsidR="003E019D" w:rsidRPr="004F38DF" w:rsidRDefault="003E019D" w:rsidP="003E019D">
      <w:pPr>
        <w:spacing w:line="560" w:lineRule="exact"/>
        <w:jc w:val="center"/>
        <w:rPr>
          <w:rFonts w:ascii="Times New Roman" w:eastAsia="黑体" w:hAnsi="Times New Roman"/>
          <w:b/>
          <w:bCs/>
          <w:sz w:val="32"/>
          <w:szCs w:val="32"/>
        </w:rPr>
      </w:pPr>
    </w:p>
    <w:p w:rsidR="003E019D" w:rsidRPr="004F38DF" w:rsidRDefault="003E019D" w:rsidP="003E019D">
      <w:pPr>
        <w:spacing w:line="560" w:lineRule="exact"/>
        <w:ind w:firstLineChars="200" w:firstLine="640"/>
        <w:jc w:val="left"/>
        <w:rPr>
          <w:rFonts w:ascii="Times New Roman" w:eastAsia="仿宋_GB2312" w:hAnsi="Times New Roman"/>
          <w:color w:val="000000"/>
          <w:sz w:val="32"/>
          <w:szCs w:val="32"/>
        </w:rPr>
      </w:pPr>
      <w:r w:rsidRPr="004F38DF">
        <w:rPr>
          <w:rFonts w:ascii="Times New Roman" w:eastAsia="仿宋_GB2312"/>
          <w:color w:val="000000"/>
          <w:sz w:val="32"/>
          <w:szCs w:val="32"/>
        </w:rPr>
        <w:t>第三十条</w:t>
      </w:r>
      <w:r w:rsidRPr="004F38DF">
        <w:rPr>
          <w:rFonts w:ascii="Times New Roman" w:eastAsia="仿宋_GB2312" w:hAnsi="Times New Roman"/>
          <w:color w:val="000000"/>
          <w:sz w:val="32"/>
          <w:szCs w:val="32"/>
        </w:rPr>
        <w:t xml:space="preserve">  </w:t>
      </w:r>
      <w:r w:rsidRPr="004F38DF">
        <w:rPr>
          <w:rFonts w:ascii="Times New Roman" w:eastAsia="仿宋_GB2312"/>
          <w:color w:val="000000"/>
          <w:sz w:val="32"/>
          <w:szCs w:val="32"/>
        </w:rPr>
        <w:t>抽样单位收到检验结果通知书和检验报告后，应当</w:t>
      </w:r>
      <w:r w:rsidRPr="004F38DF">
        <w:rPr>
          <w:rFonts w:ascii="Times New Roman" w:eastAsia="仿宋_GB2312"/>
          <w:sz w:val="32"/>
          <w:szCs w:val="32"/>
        </w:rPr>
        <w:t>及时对不合格产品的相关生产、经营、使用单位开展监督检查，采取必要控制措施，及时对违法行为依法查处；</w:t>
      </w:r>
      <w:r w:rsidRPr="004F38DF">
        <w:rPr>
          <w:rFonts w:ascii="Times New Roman" w:eastAsia="仿宋_GB2312"/>
          <w:color w:val="000000"/>
          <w:sz w:val="32"/>
          <w:szCs w:val="32"/>
        </w:rPr>
        <w:t>同时，应当督促相关单位进行整改并跟踪检查整改落实情况，必要时应当进行约谈并加大日常监督检查、抽验等方面监管力度。</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第三十一条</w:t>
      </w:r>
      <w:r w:rsidRPr="004F38DF">
        <w:rPr>
          <w:rFonts w:ascii="Times New Roman" w:eastAsia="仿宋_GB2312" w:hAnsi="Times New Roman"/>
          <w:sz w:val="32"/>
          <w:szCs w:val="32"/>
        </w:rPr>
        <w:t xml:space="preserve">  </w:t>
      </w:r>
      <w:r>
        <w:rPr>
          <w:rFonts w:ascii="Times New Roman" w:eastAsia="仿宋_GB2312"/>
          <w:sz w:val="32"/>
          <w:szCs w:val="32"/>
        </w:rPr>
        <w:t>市药监局</w:t>
      </w:r>
      <w:r w:rsidRPr="004F38DF">
        <w:rPr>
          <w:rFonts w:ascii="Times New Roman" w:eastAsia="仿宋_GB2312"/>
          <w:color w:val="000000"/>
          <w:sz w:val="32"/>
          <w:szCs w:val="32"/>
        </w:rPr>
        <w:t>应当</w:t>
      </w:r>
      <w:r w:rsidRPr="004F38DF">
        <w:rPr>
          <w:rFonts w:ascii="Times New Roman" w:eastAsia="仿宋_GB2312"/>
          <w:sz w:val="32"/>
          <w:szCs w:val="32"/>
        </w:rPr>
        <w:t>及时发布医疗器械质量公告，并</w:t>
      </w:r>
      <w:r w:rsidRPr="004F38DF">
        <w:rPr>
          <w:rFonts w:ascii="Times New Roman" w:eastAsia="仿宋_GB2312"/>
          <w:color w:val="000000"/>
          <w:sz w:val="32"/>
          <w:szCs w:val="32"/>
        </w:rPr>
        <w:t>应当</w:t>
      </w:r>
      <w:r w:rsidRPr="004F38DF">
        <w:rPr>
          <w:rFonts w:ascii="Times New Roman" w:eastAsia="仿宋_GB2312"/>
          <w:sz w:val="32"/>
          <w:szCs w:val="32"/>
        </w:rPr>
        <w:t>在发布前组织对公告内容进行核实。</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公告不当的，应当在原公告范围内予以更正。</w:t>
      </w: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sz w:val="32"/>
          <w:szCs w:val="32"/>
        </w:rPr>
        <w:t>第三十二条</w:t>
      </w:r>
      <w:r w:rsidRPr="004F38DF">
        <w:rPr>
          <w:rFonts w:ascii="Times New Roman" w:eastAsia="仿宋_GB2312" w:hAnsi="Times New Roman"/>
          <w:sz w:val="32"/>
          <w:szCs w:val="32"/>
        </w:rPr>
        <w:t xml:space="preserve">  </w:t>
      </w:r>
      <w:r w:rsidRPr="004F38DF">
        <w:rPr>
          <w:rFonts w:ascii="Times New Roman" w:eastAsia="仿宋_GB2312"/>
          <w:sz w:val="32"/>
          <w:szCs w:val="32"/>
        </w:rPr>
        <w:t>抽样、检验和相关工作人员</w:t>
      </w:r>
      <w:r w:rsidRPr="004F38DF">
        <w:rPr>
          <w:rFonts w:ascii="Times New Roman" w:eastAsia="仿宋_GB2312"/>
          <w:color w:val="000000"/>
          <w:sz w:val="32"/>
          <w:szCs w:val="32"/>
        </w:rPr>
        <w:t>应当</w:t>
      </w:r>
      <w:r w:rsidRPr="004F38DF">
        <w:rPr>
          <w:rFonts w:ascii="Times New Roman" w:eastAsia="仿宋_GB2312"/>
          <w:sz w:val="32"/>
          <w:szCs w:val="32"/>
        </w:rPr>
        <w:t>对被抽样</w:t>
      </w:r>
      <w:r w:rsidRPr="004F38DF">
        <w:rPr>
          <w:rFonts w:ascii="Times New Roman" w:eastAsia="仿宋_GB2312"/>
          <w:sz w:val="32"/>
          <w:szCs w:val="32"/>
        </w:rPr>
        <w:lastRenderedPageBreak/>
        <w:t>单位的商业秘密和提供的有关资料保密，并不得擅自泄露或对外公布检验结果。</w:t>
      </w:r>
    </w:p>
    <w:p w:rsidR="003E019D" w:rsidRPr="004F38DF" w:rsidRDefault="003E019D" w:rsidP="003E019D">
      <w:pPr>
        <w:spacing w:line="560" w:lineRule="exact"/>
        <w:ind w:firstLineChars="200" w:firstLine="640"/>
        <w:jc w:val="left"/>
        <w:rPr>
          <w:rFonts w:ascii="Times New Roman" w:eastAsia="仿宋_GB2312" w:hAnsi="Times New Roman"/>
          <w:color w:val="000000"/>
          <w:sz w:val="32"/>
          <w:szCs w:val="32"/>
        </w:rPr>
      </w:pPr>
      <w:r w:rsidRPr="004F38DF">
        <w:rPr>
          <w:rFonts w:ascii="Times New Roman" w:eastAsia="仿宋_GB2312"/>
          <w:color w:val="000000"/>
          <w:sz w:val="32"/>
          <w:szCs w:val="32"/>
        </w:rPr>
        <w:t>第三十三条</w:t>
      </w:r>
      <w:r w:rsidRPr="004F38DF">
        <w:rPr>
          <w:rFonts w:ascii="Times New Roman" w:eastAsia="仿宋_GB2312" w:hAnsi="Times New Roman"/>
          <w:color w:val="000000"/>
          <w:sz w:val="32"/>
          <w:szCs w:val="32"/>
        </w:rPr>
        <w:t xml:space="preserve">  </w:t>
      </w:r>
      <w:r>
        <w:rPr>
          <w:rFonts w:ascii="Times New Roman" w:eastAsia="仿宋_GB2312"/>
          <w:color w:val="000000"/>
          <w:sz w:val="32"/>
          <w:szCs w:val="32"/>
        </w:rPr>
        <w:t>市药监局</w:t>
      </w:r>
      <w:r w:rsidRPr="004F38DF">
        <w:rPr>
          <w:rFonts w:ascii="Times New Roman" w:eastAsia="仿宋_GB2312"/>
          <w:color w:val="000000"/>
          <w:sz w:val="32"/>
          <w:szCs w:val="32"/>
        </w:rPr>
        <w:t>组织承检机构、抽样单位汇总分析监督抽验产品的质量安全状况。</w:t>
      </w:r>
    </w:p>
    <w:p w:rsidR="003E019D" w:rsidRPr="004F38DF" w:rsidRDefault="003E019D" w:rsidP="003E019D">
      <w:pPr>
        <w:spacing w:line="560" w:lineRule="exact"/>
        <w:ind w:firstLineChars="200" w:firstLine="640"/>
        <w:jc w:val="left"/>
        <w:rPr>
          <w:rFonts w:ascii="Times New Roman" w:eastAsia="仿宋_GB2312" w:hAnsi="Times New Roman"/>
          <w:color w:val="000000"/>
          <w:sz w:val="32"/>
          <w:szCs w:val="32"/>
        </w:rPr>
      </w:pPr>
    </w:p>
    <w:p w:rsidR="003E019D" w:rsidRPr="004F38DF" w:rsidRDefault="003E019D" w:rsidP="003E019D">
      <w:pPr>
        <w:spacing w:line="560" w:lineRule="exact"/>
        <w:jc w:val="center"/>
        <w:rPr>
          <w:rFonts w:ascii="Times New Roman" w:eastAsia="黑体" w:hAnsi="Times New Roman"/>
          <w:bCs/>
          <w:sz w:val="32"/>
          <w:szCs w:val="32"/>
        </w:rPr>
      </w:pPr>
      <w:r w:rsidRPr="004F38DF">
        <w:rPr>
          <w:rFonts w:ascii="Times New Roman" w:eastAsia="黑体" w:hAnsi="黑体"/>
          <w:bCs/>
          <w:sz w:val="32"/>
          <w:szCs w:val="32"/>
        </w:rPr>
        <w:t>第八章</w:t>
      </w:r>
      <w:r w:rsidRPr="004F38DF">
        <w:rPr>
          <w:rFonts w:ascii="Times New Roman" w:eastAsia="黑体" w:hAnsi="Times New Roman"/>
          <w:bCs/>
          <w:sz w:val="32"/>
          <w:szCs w:val="32"/>
        </w:rPr>
        <w:t xml:space="preserve">  </w:t>
      </w:r>
      <w:r w:rsidRPr="004F38DF">
        <w:rPr>
          <w:rFonts w:ascii="Times New Roman" w:eastAsia="黑体" w:hAnsi="黑体"/>
          <w:bCs/>
          <w:sz w:val="32"/>
          <w:szCs w:val="32"/>
        </w:rPr>
        <w:t>附</w:t>
      </w:r>
      <w:r w:rsidRPr="004F38DF">
        <w:rPr>
          <w:rFonts w:ascii="Times New Roman" w:eastAsia="黑体" w:hAnsi="Times New Roman"/>
          <w:bCs/>
          <w:sz w:val="32"/>
          <w:szCs w:val="32"/>
        </w:rPr>
        <w:t xml:space="preserve">  </w:t>
      </w:r>
      <w:r w:rsidRPr="004F38DF">
        <w:rPr>
          <w:rFonts w:ascii="Times New Roman" w:eastAsia="黑体" w:hAnsi="黑体"/>
          <w:bCs/>
          <w:sz w:val="32"/>
          <w:szCs w:val="32"/>
        </w:rPr>
        <w:t>则</w:t>
      </w:r>
    </w:p>
    <w:p w:rsidR="003E019D" w:rsidRPr="004F38DF" w:rsidRDefault="003E019D" w:rsidP="003E019D">
      <w:pPr>
        <w:spacing w:line="560" w:lineRule="exact"/>
        <w:jc w:val="center"/>
        <w:rPr>
          <w:rFonts w:ascii="Times New Roman" w:eastAsia="黑体" w:hAnsi="Times New Roman"/>
          <w:b/>
          <w:bCs/>
          <w:sz w:val="32"/>
          <w:szCs w:val="32"/>
        </w:rPr>
      </w:pPr>
    </w:p>
    <w:p w:rsidR="003E019D" w:rsidRPr="004F38DF"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hAnsi="Times New Roman"/>
          <w:sz w:val="32"/>
          <w:szCs w:val="32"/>
        </w:rPr>
        <w:t>第三十四条</w:t>
      </w:r>
      <w:r w:rsidRPr="004F38DF">
        <w:rPr>
          <w:rFonts w:ascii="Times New Roman" w:eastAsia="仿宋_GB2312" w:hAnsi="Times New Roman"/>
          <w:sz w:val="32"/>
          <w:szCs w:val="32"/>
        </w:rPr>
        <w:t xml:space="preserve">  </w:t>
      </w:r>
      <w:r w:rsidRPr="004F38DF">
        <w:rPr>
          <w:rFonts w:ascii="Times New Roman" w:eastAsia="仿宋_GB2312" w:hAnsi="Times New Roman"/>
          <w:sz w:val="32"/>
          <w:szCs w:val="32"/>
        </w:rPr>
        <w:t>本办法由</w:t>
      </w:r>
      <w:r>
        <w:rPr>
          <w:rFonts w:ascii="Times New Roman" w:eastAsia="仿宋_GB2312" w:hAnsi="Times New Roman"/>
          <w:sz w:val="32"/>
          <w:szCs w:val="32"/>
        </w:rPr>
        <w:t>天津市药品监督管理局</w:t>
      </w:r>
      <w:r w:rsidRPr="004F38DF">
        <w:rPr>
          <w:rFonts w:ascii="Times New Roman" w:eastAsia="仿宋_GB2312" w:hAnsi="Times New Roman"/>
          <w:sz w:val="32"/>
          <w:szCs w:val="32"/>
        </w:rPr>
        <w:t>负责解释。</w:t>
      </w:r>
    </w:p>
    <w:p w:rsidR="00E722C4" w:rsidRPr="003E019D" w:rsidRDefault="003E019D" w:rsidP="003E019D">
      <w:pPr>
        <w:spacing w:line="560" w:lineRule="exact"/>
        <w:ind w:firstLineChars="200" w:firstLine="640"/>
        <w:jc w:val="left"/>
        <w:rPr>
          <w:rFonts w:ascii="Times New Roman" w:eastAsia="仿宋_GB2312" w:hAnsi="Times New Roman"/>
          <w:sz w:val="32"/>
          <w:szCs w:val="32"/>
        </w:rPr>
      </w:pPr>
      <w:r w:rsidRPr="004F38DF">
        <w:rPr>
          <w:rFonts w:ascii="Times New Roman" w:eastAsia="仿宋_GB2312" w:hAnsi="Times New Roman"/>
          <w:sz w:val="32"/>
          <w:szCs w:val="32"/>
        </w:rPr>
        <w:t>第三十五条</w:t>
      </w:r>
      <w:r w:rsidRPr="004F38DF">
        <w:rPr>
          <w:rFonts w:ascii="Times New Roman" w:eastAsia="仿宋_GB2312" w:hAnsi="Times New Roman"/>
          <w:sz w:val="32"/>
          <w:szCs w:val="32"/>
        </w:rPr>
        <w:t xml:space="preserve">  </w:t>
      </w:r>
      <w:r w:rsidRPr="004F38DF">
        <w:rPr>
          <w:rFonts w:ascii="Times New Roman" w:eastAsia="仿宋_GB2312" w:hAnsi="Times New Roman"/>
          <w:sz w:val="32"/>
          <w:szCs w:val="32"/>
        </w:rPr>
        <w:t>本办法自</w:t>
      </w:r>
      <w:r w:rsidRPr="004F38DF">
        <w:rPr>
          <w:rFonts w:ascii="Times New Roman" w:eastAsia="仿宋_GB2312" w:hAnsi="Times New Roman"/>
          <w:sz w:val="32"/>
          <w:szCs w:val="32"/>
        </w:rPr>
        <w:t>2016</w:t>
      </w:r>
      <w:r w:rsidRPr="004F38DF">
        <w:rPr>
          <w:rFonts w:ascii="Times New Roman" w:eastAsia="仿宋_GB2312" w:hAnsi="Times New Roman"/>
          <w:sz w:val="32"/>
          <w:szCs w:val="32"/>
        </w:rPr>
        <w:t>年</w:t>
      </w:r>
      <w:r>
        <w:rPr>
          <w:rFonts w:ascii="Times New Roman" w:eastAsia="仿宋_GB2312" w:hAnsi="Times New Roman" w:hint="eastAsia"/>
          <w:sz w:val="32"/>
          <w:szCs w:val="32"/>
        </w:rPr>
        <w:t>5</w:t>
      </w:r>
      <w:r w:rsidRPr="004F38DF">
        <w:rPr>
          <w:rFonts w:ascii="Times New Roman" w:eastAsia="仿宋_GB2312" w:hAnsi="Times New Roman"/>
          <w:sz w:val="32"/>
          <w:szCs w:val="32"/>
        </w:rPr>
        <w:t>月</w:t>
      </w:r>
      <w:r>
        <w:rPr>
          <w:rFonts w:ascii="Times New Roman" w:eastAsia="仿宋_GB2312" w:hAnsi="Times New Roman" w:hint="eastAsia"/>
          <w:sz w:val="32"/>
          <w:szCs w:val="32"/>
        </w:rPr>
        <w:t>1</w:t>
      </w:r>
      <w:r w:rsidRPr="004F38DF">
        <w:rPr>
          <w:rFonts w:ascii="Times New Roman" w:eastAsia="仿宋_GB2312" w:hAnsi="Times New Roman"/>
          <w:sz w:val="32"/>
          <w:szCs w:val="32"/>
        </w:rPr>
        <w:t>日起施行，有效期至</w:t>
      </w:r>
      <w:r w:rsidRPr="004F38DF">
        <w:rPr>
          <w:rFonts w:ascii="Times New Roman" w:eastAsia="仿宋_GB2312" w:hAnsi="Times New Roman"/>
          <w:sz w:val="32"/>
          <w:szCs w:val="32"/>
        </w:rPr>
        <w:t>2021</w:t>
      </w:r>
      <w:r w:rsidRPr="004F38DF">
        <w:rPr>
          <w:rFonts w:ascii="Times New Roman" w:eastAsia="仿宋_GB2312" w:hAnsi="Times New Roman"/>
          <w:sz w:val="32"/>
          <w:szCs w:val="32"/>
        </w:rPr>
        <w:t>年</w:t>
      </w:r>
      <w:r>
        <w:rPr>
          <w:rFonts w:ascii="Times New Roman" w:eastAsia="仿宋_GB2312" w:hAnsi="Times New Roman" w:hint="eastAsia"/>
          <w:sz w:val="32"/>
          <w:szCs w:val="32"/>
        </w:rPr>
        <w:t>4</w:t>
      </w:r>
      <w:r w:rsidRPr="004F38DF">
        <w:rPr>
          <w:rFonts w:ascii="Times New Roman" w:eastAsia="仿宋_GB2312" w:hAnsi="Times New Roman"/>
          <w:sz w:val="32"/>
          <w:szCs w:val="32"/>
        </w:rPr>
        <w:t>月</w:t>
      </w:r>
      <w:r>
        <w:rPr>
          <w:rFonts w:ascii="Times New Roman" w:eastAsia="仿宋_GB2312" w:hAnsi="Times New Roman" w:hint="eastAsia"/>
          <w:sz w:val="32"/>
          <w:szCs w:val="32"/>
        </w:rPr>
        <w:t>30</w:t>
      </w:r>
      <w:r w:rsidRPr="004F38DF">
        <w:rPr>
          <w:rFonts w:ascii="Times New Roman" w:eastAsia="仿宋_GB2312" w:hAnsi="Times New Roman"/>
          <w:sz w:val="32"/>
          <w:szCs w:val="32"/>
        </w:rPr>
        <w:t>日。</w:t>
      </w:r>
    </w:p>
    <w:sectPr w:rsidR="00E722C4" w:rsidRPr="003E019D" w:rsidSect="00B42A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576" w:rsidRDefault="00BA4576" w:rsidP="003E019D">
      <w:r>
        <w:separator/>
      </w:r>
    </w:p>
  </w:endnote>
  <w:endnote w:type="continuationSeparator" w:id="1">
    <w:p w:rsidR="00BA4576" w:rsidRDefault="00BA4576" w:rsidP="003E01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576" w:rsidRDefault="00BA4576" w:rsidP="003E019D">
      <w:r>
        <w:separator/>
      </w:r>
    </w:p>
  </w:footnote>
  <w:footnote w:type="continuationSeparator" w:id="1">
    <w:p w:rsidR="00BA4576" w:rsidRDefault="00BA4576" w:rsidP="003E01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32D3"/>
    <w:rsid w:val="001724C3"/>
    <w:rsid w:val="001C2E35"/>
    <w:rsid w:val="00204F25"/>
    <w:rsid w:val="00267FA9"/>
    <w:rsid w:val="002A32D3"/>
    <w:rsid w:val="00315219"/>
    <w:rsid w:val="003557C7"/>
    <w:rsid w:val="003E019D"/>
    <w:rsid w:val="003E415B"/>
    <w:rsid w:val="004D6B81"/>
    <w:rsid w:val="004F42F7"/>
    <w:rsid w:val="00553B19"/>
    <w:rsid w:val="00637BC2"/>
    <w:rsid w:val="007646B7"/>
    <w:rsid w:val="008A5C94"/>
    <w:rsid w:val="008A7719"/>
    <w:rsid w:val="00A74D9E"/>
    <w:rsid w:val="00AB7FC8"/>
    <w:rsid w:val="00AE133C"/>
    <w:rsid w:val="00B42A8A"/>
    <w:rsid w:val="00B951C3"/>
    <w:rsid w:val="00BA4576"/>
    <w:rsid w:val="00C727EE"/>
    <w:rsid w:val="00E722C4"/>
    <w:rsid w:val="00F617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9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01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019D"/>
    <w:rPr>
      <w:sz w:val="18"/>
      <w:szCs w:val="18"/>
    </w:rPr>
  </w:style>
  <w:style w:type="paragraph" w:styleId="a4">
    <w:name w:val="footer"/>
    <w:basedOn w:val="a"/>
    <w:link w:val="Char0"/>
    <w:uiPriority w:val="99"/>
    <w:semiHidden/>
    <w:unhideWhenUsed/>
    <w:rsid w:val="003E019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019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606</Words>
  <Characters>3458</Characters>
  <Application>Microsoft Office Word</Application>
  <DocSecurity>0</DocSecurity>
  <Lines>28</Lines>
  <Paragraphs>8</Paragraphs>
  <ScaleCrop>false</ScaleCrop>
  <Company>Microsoft</Company>
  <LinksUpToDate>false</LinksUpToDate>
  <CharactersWithSpaces>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王焱</cp:lastModifiedBy>
  <cp:revision>5</cp:revision>
  <dcterms:created xsi:type="dcterms:W3CDTF">2020-08-26T01:27:00Z</dcterms:created>
  <dcterms:modified xsi:type="dcterms:W3CDTF">2020-12-05T07:35:00Z</dcterms:modified>
</cp:coreProperties>
</file>