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jc w:val="center"/>
        <w:rPr>
          <w:rStyle w:val="11"/>
          <w:rFonts w:hint="eastAsia" w:ascii="方正小标宋简体" w:hAnsi="方正小标宋简体" w:eastAsia="方正小标宋简体" w:cs="方正小标宋简体"/>
          <w:color w:val="222222"/>
          <w:sz w:val="44"/>
          <w:szCs w:val="44"/>
          <w:lang w:eastAsia="zh-CN"/>
        </w:rPr>
      </w:pPr>
      <w:r>
        <w:rPr>
          <w:rStyle w:val="11"/>
          <w:rFonts w:hint="eastAsia" w:ascii="方正小标宋简体" w:hAnsi="方正小标宋简体" w:eastAsia="方正小标宋简体" w:cs="方正小标宋简体"/>
          <w:color w:val="222222"/>
          <w:sz w:val="44"/>
          <w:szCs w:val="44"/>
          <w:lang w:eastAsia="zh-CN"/>
        </w:rPr>
        <w:t>药品经营企业许可证有关事项事中事后监管</w:t>
      </w:r>
    </w:p>
    <w:p>
      <w:pPr>
        <w:pStyle w:val="7"/>
        <w:shd w:val="clear" w:color="auto" w:fill="FFFFFF"/>
        <w:spacing w:before="0" w:beforeAutospacing="0" w:after="0" w:afterAutospacing="0" w:line="560" w:lineRule="exact"/>
        <w:jc w:val="center"/>
        <w:rPr>
          <w:rStyle w:val="11"/>
          <w:rFonts w:ascii="方正小标宋简体" w:hAnsi="方正小标宋简体" w:eastAsia="方正小标宋简体" w:cs="方正小标宋简体"/>
          <w:color w:val="222222"/>
          <w:sz w:val="44"/>
          <w:szCs w:val="44"/>
          <w:lang w:eastAsia="zh-CN"/>
        </w:rPr>
      </w:pPr>
      <w:r>
        <w:rPr>
          <w:rStyle w:val="11"/>
          <w:rFonts w:hint="eastAsia" w:ascii="方正小标宋简体" w:hAnsi="方正小标宋简体" w:eastAsia="方正小标宋简体" w:cs="方正小标宋简体"/>
          <w:color w:val="222222"/>
          <w:sz w:val="44"/>
          <w:szCs w:val="44"/>
          <w:lang w:eastAsia="zh-CN"/>
        </w:rPr>
        <w:t>实施细则</w:t>
      </w:r>
    </w:p>
    <w:p>
      <w:pPr>
        <w:pStyle w:val="7"/>
        <w:shd w:val="clear" w:color="auto" w:fill="FFFFFF"/>
        <w:spacing w:before="0" w:beforeAutospacing="0" w:after="0" w:afterAutospacing="0" w:line="560" w:lineRule="exact"/>
        <w:rPr>
          <w:rStyle w:val="11"/>
          <w:rFonts w:ascii="方正小标宋简体" w:hAnsi="方正小标宋简体" w:eastAsia="方正小标宋简体" w:cs="方正小标宋简体"/>
          <w:b w:val="0"/>
          <w:color w:val="222222"/>
          <w:sz w:val="44"/>
          <w:szCs w:val="44"/>
          <w:lang w:eastAsia="zh-CN"/>
        </w:rPr>
      </w:pPr>
    </w:p>
    <w:p>
      <w:pPr>
        <w:pStyle w:val="7"/>
        <w:shd w:val="clear" w:color="auto" w:fill="FFFFFF"/>
        <w:spacing w:before="0" w:beforeAutospacing="0" w:after="0" w:afterAutospacing="0" w:line="560" w:lineRule="exact"/>
        <w:jc w:val="center"/>
        <w:rPr>
          <w:rFonts w:ascii="楷体_GB2312" w:hAnsi="楷体" w:eastAsia="楷体_GB2312" w:cs="楷体"/>
          <w:b/>
          <w:color w:val="333333"/>
          <w:sz w:val="32"/>
          <w:szCs w:val="32"/>
        </w:rPr>
      </w:pPr>
      <w:r>
        <w:rPr>
          <w:rStyle w:val="11"/>
          <w:rFonts w:hint="eastAsia" w:ascii="楷体_GB2312" w:hAnsi="楷体" w:eastAsia="楷体_GB2312" w:cs="楷体"/>
          <w:color w:val="222222"/>
          <w:sz w:val="32"/>
          <w:szCs w:val="32"/>
          <w:lang w:eastAsia="zh-CN"/>
        </w:rPr>
        <w:t xml:space="preserve">第一章 </w:t>
      </w:r>
      <w:r>
        <w:rPr>
          <w:rStyle w:val="11"/>
          <w:rFonts w:ascii="楷体_GB2312" w:hAnsi="楷体" w:eastAsia="楷体_GB2312" w:cs="楷体"/>
          <w:color w:val="222222"/>
          <w:sz w:val="32"/>
          <w:szCs w:val="32"/>
          <w:lang w:eastAsia="zh-CN"/>
        </w:rPr>
        <w:t xml:space="preserve"> 总则</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为落实药品安全监管“四个最严”要求，加强对药品经营企业事中事后监管，保障药品安全，制定本细则。</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黑体" w:hAnsi="黑体" w:eastAsia="黑体" w:cs="仿宋_GB2312"/>
          <w:sz w:val="32"/>
          <w:szCs w:val="32"/>
        </w:rPr>
        <w:t>第二条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color w:val="000000" w:themeColor="text1"/>
          <w:sz w:val="32"/>
          <w:szCs w:val="32"/>
        </w:rPr>
        <w:t>天津市药品监督管理局负责对全市药品批发企业、零售连锁总部的事中事后监管工作，</w:t>
      </w:r>
      <w:r>
        <w:rPr>
          <w:rFonts w:hint="eastAsia" w:ascii="仿宋_GB2312" w:hAnsi="微软雅黑" w:eastAsia="仿宋_GB2312"/>
          <w:color w:val="000000" w:themeColor="text1"/>
          <w:sz w:val="32"/>
          <w:szCs w:val="32"/>
        </w:rPr>
        <w:t>具体检查工作由市药监局药品监管办公室承担。</w:t>
      </w:r>
      <w:r>
        <w:rPr>
          <w:rFonts w:hint="eastAsia" w:ascii="仿宋_GB2312" w:hAnsi="仿宋_GB2312" w:eastAsia="仿宋_GB2312" w:cs="仿宋_GB2312"/>
          <w:color w:val="000000" w:themeColor="text1"/>
          <w:sz w:val="32"/>
          <w:szCs w:val="32"/>
        </w:rPr>
        <w:t>天津市各区市场</w:t>
      </w:r>
      <w:r>
        <w:rPr>
          <w:rFonts w:ascii="仿宋_GB2312" w:hAnsi="仿宋_GB2312" w:eastAsia="仿宋_GB2312" w:cs="仿宋_GB2312"/>
          <w:color w:val="000000" w:themeColor="text1"/>
          <w:sz w:val="32"/>
          <w:szCs w:val="32"/>
        </w:rPr>
        <w:t>监督管理局</w:t>
      </w:r>
      <w:r>
        <w:rPr>
          <w:rFonts w:hint="eastAsia" w:ascii="仿宋_GB2312" w:hAnsi="仿宋_GB2312" w:eastAsia="仿宋_GB2312" w:cs="仿宋_GB2312"/>
          <w:color w:val="000000" w:themeColor="text1"/>
          <w:sz w:val="32"/>
          <w:szCs w:val="32"/>
        </w:rPr>
        <w:t>负责对本辖区药品零售企业的事中事后监管工作。</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对药品经营企业实施事中事后监管，应遵循依法行政、公正公开的要求。</w:t>
      </w:r>
    </w:p>
    <w:p>
      <w:pPr>
        <w:pStyle w:val="7"/>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rPr>
        <w:t>本细则适用于</w:t>
      </w:r>
      <w:r>
        <w:rPr>
          <w:rFonts w:hint="eastAsia" w:ascii="仿宋_GB2312" w:hAnsi="仿宋_GB2312" w:eastAsia="仿宋_GB2312" w:cs="仿宋_GB2312"/>
          <w:sz w:val="32"/>
          <w:szCs w:val="32"/>
          <w:lang w:eastAsia="zh-CN"/>
        </w:rPr>
        <w:t>药品批发、零售连锁总部、零售企业《药品经营许可证》筹建、核发（延续）及变更事项</w:t>
      </w:r>
      <w:r>
        <w:rPr>
          <w:rFonts w:hint="eastAsia" w:ascii="仿宋_GB2312" w:hAnsi="仿宋_GB2312" w:eastAsia="仿宋_GB2312" w:cs="仿宋_GB2312"/>
          <w:sz w:val="32"/>
          <w:szCs w:val="32"/>
        </w:rPr>
        <w:t>的事中事后监管。</w:t>
      </w:r>
    </w:p>
    <w:p>
      <w:pPr>
        <w:pStyle w:val="7"/>
        <w:shd w:val="clear" w:color="auto" w:fill="FFFFFF"/>
        <w:spacing w:before="0" w:beforeAutospacing="0" w:after="0" w:afterAutospacing="0" w:line="560" w:lineRule="exact"/>
        <w:ind w:firstLine="640" w:firstLineChars="200"/>
        <w:jc w:val="both"/>
        <w:rPr>
          <w:rFonts w:ascii="黑体" w:hAnsi="黑体" w:eastAsia="黑体" w:cs="仿宋_GB2312"/>
          <w:color w:val="000000" w:themeColor="text1"/>
          <w:sz w:val="32"/>
          <w:szCs w:val="32"/>
        </w:rPr>
      </w:pPr>
      <w:r>
        <w:rPr>
          <w:rFonts w:hint="eastAsia" w:ascii="黑体" w:hAnsi="黑体" w:eastAsia="黑体" w:cs="仿宋_GB2312"/>
          <w:sz w:val="32"/>
          <w:szCs w:val="32"/>
        </w:rPr>
        <w:t>第五条</w:t>
      </w:r>
      <w:r>
        <w:rPr>
          <w:rFonts w:hint="eastAsia" w:ascii="黑体" w:hAnsi="黑体" w:eastAsia="黑体" w:cs="仿宋_GB2312"/>
          <w:sz w:val="32"/>
          <w:szCs w:val="32"/>
          <w:lang w:val="en-US" w:eastAsia="zh-CN"/>
        </w:rPr>
        <w:t xml:space="preserve"> </w:t>
      </w:r>
      <w:r>
        <w:rPr>
          <w:rFonts w:hint="eastAsia" w:ascii="仿宋_GB2312" w:hAnsi="黑体" w:eastAsia="仿宋_GB2312" w:cs="仿宋_GB2312"/>
          <w:color w:val="000000" w:themeColor="text1"/>
          <w:sz w:val="32"/>
          <w:szCs w:val="32"/>
        </w:rPr>
        <w:t>对</w:t>
      </w:r>
      <w:r>
        <w:rPr>
          <w:rFonts w:hint="eastAsia" w:ascii="仿宋" w:hAnsi="仿宋" w:eastAsia="仿宋"/>
          <w:color w:val="000000" w:themeColor="text1"/>
          <w:sz w:val="32"/>
          <w:szCs w:val="32"/>
        </w:rPr>
        <w:t>麻醉药品、精神药品、医疗用毒性药品、放射性药品批发企业每季度不少于1次监督检查，对冷链药品、中药饮片、含麻黄碱类复方制剂药品批发企业每年不少于</w:t>
      </w:r>
      <w:r>
        <w:rPr>
          <w:rFonts w:ascii="仿宋" w:hAnsi="仿宋" w:eastAsia="仿宋"/>
          <w:color w:val="000000" w:themeColor="text1"/>
          <w:sz w:val="32"/>
          <w:szCs w:val="32"/>
        </w:rPr>
        <w:t>2</w:t>
      </w:r>
      <w:r>
        <w:rPr>
          <w:rFonts w:hint="eastAsia" w:ascii="仿宋" w:hAnsi="仿宋" w:eastAsia="仿宋"/>
          <w:color w:val="000000" w:themeColor="text1"/>
          <w:sz w:val="32"/>
          <w:szCs w:val="32"/>
        </w:rPr>
        <w:t>次监督检查，零售连锁总部每年不少于</w:t>
      </w:r>
      <w:r>
        <w:rPr>
          <w:rFonts w:ascii="仿宋" w:hAnsi="仿宋" w:eastAsia="仿宋"/>
          <w:color w:val="000000" w:themeColor="text1"/>
          <w:sz w:val="32"/>
          <w:szCs w:val="32"/>
        </w:rPr>
        <w:t>2</w:t>
      </w:r>
      <w:r>
        <w:rPr>
          <w:rFonts w:hint="eastAsia" w:ascii="仿宋" w:hAnsi="仿宋" w:eastAsia="仿宋"/>
          <w:color w:val="000000" w:themeColor="text1"/>
          <w:sz w:val="32"/>
          <w:szCs w:val="32"/>
        </w:rPr>
        <w:t>次监督检查。</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对药品零售</w:t>
      </w:r>
      <w:r>
        <w:rPr>
          <w:rFonts w:ascii="仿宋_GB2312" w:hAnsi="仿宋_GB2312" w:eastAsia="仿宋_GB2312" w:cs="仿宋_GB2312"/>
          <w:color w:val="000000" w:themeColor="text1"/>
          <w:sz w:val="32"/>
          <w:szCs w:val="32"/>
        </w:rPr>
        <w:t>企业</w:t>
      </w:r>
      <w:r>
        <w:rPr>
          <w:rFonts w:hint="eastAsia" w:ascii="仿宋_GB2312" w:hAnsi="仿宋_GB2312" w:eastAsia="仿宋_GB2312" w:cs="仿宋_GB2312"/>
          <w:color w:val="000000" w:themeColor="text1"/>
          <w:sz w:val="32"/>
          <w:szCs w:val="32"/>
        </w:rPr>
        <w:t>的监督检查应按照天津市药品零售企业</w:t>
      </w:r>
      <w:r>
        <w:rPr>
          <w:rFonts w:hint="eastAsia" w:ascii="仿宋_GB2312" w:hAnsi="仿宋_GB2312" w:eastAsia="仿宋_GB2312" w:cs="仿宋_GB2312"/>
          <w:color w:val="000000" w:themeColor="text1"/>
          <w:sz w:val="32"/>
          <w:szCs w:val="32"/>
          <w:lang w:eastAsia="zh-CN"/>
        </w:rPr>
        <w:t>信用评价和分类监管暂行办法的</w:t>
      </w:r>
      <w:r>
        <w:rPr>
          <w:rFonts w:hint="eastAsia" w:ascii="仿宋_GB2312" w:hAnsi="仿宋_GB2312" w:eastAsia="仿宋_GB2312" w:cs="仿宋_GB2312"/>
          <w:color w:val="000000" w:themeColor="text1"/>
          <w:sz w:val="32"/>
          <w:szCs w:val="32"/>
        </w:rPr>
        <w:t>评定结果确定</w:t>
      </w:r>
      <w:r>
        <w:rPr>
          <w:rFonts w:ascii="仿宋_GB2312" w:hAnsi="仿宋_GB2312" w:eastAsia="仿宋_GB2312" w:cs="仿宋_GB2312"/>
          <w:color w:val="000000" w:themeColor="text1"/>
          <w:sz w:val="32"/>
          <w:szCs w:val="32"/>
        </w:rPr>
        <w:t>检查频次</w:t>
      </w:r>
      <w:r>
        <w:rPr>
          <w:rFonts w:hint="eastAsia" w:ascii="仿宋_GB2312" w:hAnsi="仿宋_GB2312" w:eastAsia="仿宋_GB2312" w:cs="仿宋_GB2312"/>
          <w:color w:val="000000" w:themeColor="text1"/>
          <w:sz w:val="32"/>
          <w:szCs w:val="32"/>
        </w:rPr>
        <w:t>。</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（一）对评定为</w:t>
      </w:r>
      <w:r>
        <w:rPr>
          <w:rFonts w:hint="eastAsia" w:ascii="仿宋_GB2312" w:hAnsi="仿宋_GB2312" w:eastAsia="仿宋_GB2312" w:cs="仿宋_GB2312"/>
          <w:color w:val="000000" w:themeColor="text1"/>
          <w:sz w:val="32"/>
          <w:szCs w:val="32"/>
          <w:lang w:val="en-US" w:eastAsia="zh-CN"/>
        </w:rPr>
        <w:t>D</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E</w:t>
      </w:r>
      <w:r>
        <w:rPr>
          <w:rFonts w:ascii="仿宋_GB2312" w:hAnsi="仿宋_GB2312" w:eastAsia="仿宋_GB2312" w:cs="仿宋_GB2312"/>
          <w:color w:val="000000" w:themeColor="text1"/>
          <w:sz w:val="32"/>
          <w:szCs w:val="32"/>
        </w:rPr>
        <w:t>级的</w:t>
      </w:r>
      <w:r>
        <w:rPr>
          <w:rFonts w:hint="eastAsia" w:ascii="仿宋_GB2312" w:hAnsi="仿宋_GB2312" w:eastAsia="仿宋_GB2312" w:cs="仿宋_GB2312"/>
          <w:color w:val="000000" w:themeColor="text1"/>
          <w:sz w:val="32"/>
          <w:szCs w:val="32"/>
        </w:rPr>
        <w:t>药品零售</w:t>
      </w:r>
      <w:r>
        <w:rPr>
          <w:rFonts w:ascii="仿宋_GB2312" w:hAnsi="仿宋_GB2312" w:eastAsia="仿宋_GB2312" w:cs="仿宋_GB2312"/>
          <w:color w:val="000000" w:themeColor="text1"/>
          <w:sz w:val="32"/>
          <w:szCs w:val="32"/>
        </w:rPr>
        <w:t>企业</w:t>
      </w:r>
      <w:r>
        <w:rPr>
          <w:rFonts w:hint="eastAsia" w:ascii="仿宋" w:hAnsi="仿宋" w:eastAsia="仿宋"/>
          <w:color w:val="000000" w:themeColor="text1"/>
          <w:sz w:val="32"/>
          <w:szCs w:val="32"/>
        </w:rPr>
        <w:t>每</w:t>
      </w:r>
      <w:r>
        <w:rPr>
          <w:rFonts w:hint="eastAsia" w:ascii="仿宋" w:hAnsi="仿宋" w:eastAsia="仿宋"/>
          <w:color w:val="000000" w:themeColor="text1"/>
          <w:sz w:val="32"/>
          <w:szCs w:val="32"/>
          <w:lang w:eastAsia="zh-CN"/>
        </w:rPr>
        <w:t>季度</w:t>
      </w:r>
      <w:r>
        <w:rPr>
          <w:rFonts w:hint="eastAsia" w:ascii="仿宋" w:hAnsi="仿宋" w:eastAsia="仿宋"/>
          <w:color w:val="000000" w:themeColor="text1"/>
          <w:sz w:val="32"/>
          <w:szCs w:val="32"/>
        </w:rPr>
        <w:t>不少于</w:t>
      </w:r>
      <w:r>
        <w:rPr>
          <w:rFonts w:hint="eastAsia" w:ascii="仿宋" w:hAnsi="仿宋" w:eastAsia="仿宋"/>
          <w:color w:val="000000" w:themeColor="text1"/>
          <w:sz w:val="32"/>
          <w:szCs w:val="32"/>
          <w:lang w:val="en-US" w:eastAsia="zh-CN"/>
        </w:rPr>
        <w:t>1</w:t>
      </w:r>
      <w:r>
        <w:rPr>
          <w:rFonts w:hint="eastAsia" w:ascii="仿宋" w:hAnsi="仿宋" w:eastAsia="仿宋"/>
          <w:color w:val="000000" w:themeColor="text1"/>
          <w:sz w:val="32"/>
          <w:szCs w:val="32"/>
        </w:rPr>
        <w:t>次监督检查</w:t>
      </w:r>
      <w:r>
        <w:rPr>
          <w:rFonts w:ascii="仿宋_GB2312" w:hAnsi="仿宋_GB2312" w:eastAsia="仿宋_GB2312" w:cs="仿宋_GB2312"/>
          <w:color w:val="000000" w:themeColor="text1"/>
          <w:sz w:val="32"/>
          <w:szCs w:val="32"/>
        </w:rPr>
        <w:t>；</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（二）对评定为</w:t>
      </w:r>
      <w:r>
        <w:rPr>
          <w:rFonts w:hint="eastAsia" w:ascii="仿宋_GB2312" w:hAnsi="仿宋_GB2312" w:eastAsia="仿宋_GB2312" w:cs="仿宋_GB2312"/>
          <w:color w:val="000000" w:themeColor="text1"/>
          <w:sz w:val="32"/>
          <w:szCs w:val="32"/>
          <w:lang w:val="en-US" w:eastAsia="zh-CN"/>
        </w:rPr>
        <w:t>C</w:t>
      </w:r>
      <w:r>
        <w:rPr>
          <w:rFonts w:ascii="仿宋_GB2312" w:hAnsi="仿宋_GB2312" w:eastAsia="仿宋_GB2312" w:cs="仿宋_GB2312"/>
          <w:color w:val="000000" w:themeColor="text1"/>
          <w:sz w:val="32"/>
          <w:szCs w:val="32"/>
        </w:rPr>
        <w:t>级的</w:t>
      </w:r>
      <w:r>
        <w:rPr>
          <w:rFonts w:hint="eastAsia" w:ascii="仿宋_GB2312" w:hAnsi="仿宋_GB2312" w:eastAsia="仿宋_GB2312" w:cs="仿宋_GB2312"/>
          <w:color w:val="000000" w:themeColor="text1"/>
          <w:sz w:val="32"/>
          <w:szCs w:val="32"/>
        </w:rPr>
        <w:t>药品零售</w:t>
      </w:r>
      <w:r>
        <w:rPr>
          <w:rFonts w:ascii="仿宋_GB2312" w:hAnsi="仿宋_GB2312" w:eastAsia="仿宋_GB2312" w:cs="仿宋_GB2312"/>
          <w:color w:val="000000" w:themeColor="text1"/>
          <w:sz w:val="32"/>
          <w:szCs w:val="32"/>
        </w:rPr>
        <w:t>企业每年不少于</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次</w:t>
      </w:r>
      <w:r>
        <w:rPr>
          <w:rFonts w:hint="eastAsia" w:ascii="仿宋" w:hAnsi="仿宋" w:eastAsia="仿宋"/>
          <w:color w:val="000000" w:themeColor="text1"/>
          <w:sz w:val="32"/>
          <w:szCs w:val="32"/>
        </w:rPr>
        <w:t>监督</w:t>
      </w:r>
      <w:r>
        <w:rPr>
          <w:rFonts w:ascii="仿宋_GB2312" w:hAnsi="仿宋_GB2312" w:eastAsia="仿宋_GB2312" w:cs="仿宋_GB2312"/>
          <w:color w:val="000000" w:themeColor="text1"/>
          <w:sz w:val="32"/>
          <w:szCs w:val="32"/>
        </w:rPr>
        <w:t>检查；</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（三）对评定为A</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B</w:t>
      </w:r>
      <w:r>
        <w:rPr>
          <w:rFonts w:ascii="仿宋_GB2312" w:hAnsi="仿宋_GB2312" w:eastAsia="仿宋_GB2312" w:cs="仿宋_GB2312"/>
          <w:color w:val="000000" w:themeColor="text1"/>
          <w:sz w:val="32"/>
          <w:szCs w:val="32"/>
        </w:rPr>
        <w:t>级的</w:t>
      </w:r>
      <w:r>
        <w:rPr>
          <w:rFonts w:hint="eastAsia" w:ascii="仿宋_GB2312" w:hAnsi="仿宋_GB2312" w:eastAsia="仿宋_GB2312" w:cs="仿宋_GB2312"/>
          <w:color w:val="000000" w:themeColor="text1"/>
          <w:sz w:val="32"/>
          <w:szCs w:val="32"/>
        </w:rPr>
        <w:t>药品零售</w:t>
      </w:r>
      <w:r>
        <w:rPr>
          <w:rFonts w:ascii="仿宋_GB2312" w:hAnsi="仿宋_GB2312" w:eastAsia="仿宋_GB2312" w:cs="仿宋_GB2312"/>
          <w:color w:val="000000" w:themeColor="text1"/>
          <w:sz w:val="32"/>
          <w:szCs w:val="32"/>
        </w:rPr>
        <w:t>企业</w:t>
      </w:r>
      <w:r>
        <w:rPr>
          <w:rFonts w:hint="eastAsia" w:ascii="仿宋_GB2312" w:hAnsi="仿宋_GB2312" w:eastAsia="仿宋_GB2312" w:cs="仿宋_GB2312"/>
          <w:color w:val="000000" w:themeColor="text1"/>
          <w:sz w:val="32"/>
          <w:szCs w:val="32"/>
        </w:rPr>
        <w:t>合理安排监督检查频次</w:t>
      </w:r>
      <w:r>
        <w:rPr>
          <w:rFonts w:ascii="仿宋_GB2312" w:hAnsi="仿宋_GB2312" w:eastAsia="仿宋_GB2312" w:cs="仿宋_GB2312"/>
          <w:color w:val="000000" w:themeColor="text1"/>
          <w:sz w:val="32"/>
          <w:szCs w:val="32"/>
        </w:rPr>
        <w:t>；</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对</w:t>
      </w:r>
      <w:r>
        <w:rPr>
          <w:rFonts w:hint="eastAsia" w:ascii="仿宋_GB2312" w:hAnsi="仿宋_GB2312" w:eastAsia="仿宋_GB2312" w:cs="仿宋_GB2312"/>
          <w:color w:val="000000" w:themeColor="text1"/>
          <w:sz w:val="32"/>
          <w:szCs w:val="32"/>
        </w:rPr>
        <w:t>新开办的药品经营</w:t>
      </w:r>
      <w:r>
        <w:rPr>
          <w:rFonts w:ascii="仿宋_GB2312" w:hAnsi="仿宋_GB2312" w:eastAsia="仿宋_GB2312" w:cs="仿宋_GB2312"/>
          <w:color w:val="000000" w:themeColor="text1"/>
          <w:sz w:val="32"/>
          <w:szCs w:val="32"/>
        </w:rPr>
        <w:t>企业，要在</w:t>
      </w:r>
      <w:r>
        <w:rPr>
          <w:rFonts w:hint="eastAsia" w:ascii="仿宋_GB2312" w:hAnsi="仿宋_GB2312" w:eastAsia="仿宋_GB2312" w:cs="仿宋_GB2312"/>
          <w:color w:val="000000" w:themeColor="text1"/>
          <w:sz w:val="32"/>
          <w:szCs w:val="32"/>
        </w:rPr>
        <w:t>核发《药品经营许可证》</w:t>
      </w:r>
      <w:r>
        <w:rPr>
          <w:rFonts w:ascii="仿宋_GB2312" w:hAnsi="仿宋_GB2312" w:eastAsia="仿宋_GB2312" w:cs="仿宋_GB2312"/>
          <w:color w:val="000000" w:themeColor="text1"/>
          <w:sz w:val="32"/>
          <w:szCs w:val="32"/>
        </w:rPr>
        <w:t>后3个月内</w:t>
      </w:r>
      <w:r>
        <w:rPr>
          <w:rFonts w:hint="eastAsia" w:ascii="仿宋_GB2312" w:hAnsi="仿宋_GB2312" w:eastAsia="仿宋_GB2312" w:cs="仿宋_GB2312"/>
          <w:color w:val="000000" w:themeColor="text1"/>
          <w:sz w:val="32"/>
          <w:szCs w:val="32"/>
        </w:rPr>
        <w:t>按照《药品经营质量管理规范》相关内容</w:t>
      </w:r>
      <w:r>
        <w:rPr>
          <w:rFonts w:ascii="仿宋_GB2312" w:hAnsi="仿宋_GB2312" w:eastAsia="仿宋_GB2312" w:cs="仿宋_GB2312"/>
          <w:color w:val="000000" w:themeColor="text1"/>
          <w:sz w:val="32"/>
          <w:szCs w:val="32"/>
        </w:rPr>
        <w:t>组织开展现场核查</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对</w:t>
      </w:r>
      <w:r>
        <w:rPr>
          <w:rFonts w:hint="eastAsia" w:ascii="仿宋_GB2312" w:hAnsi="仿宋_GB2312" w:eastAsia="仿宋_GB2312" w:cs="仿宋_GB2312"/>
          <w:color w:val="000000" w:themeColor="text1"/>
          <w:sz w:val="32"/>
          <w:szCs w:val="32"/>
        </w:rPr>
        <w:t>于存在限期</w:t>
      </w:r>
      <w:r>
        <w:rPr>
          <w:rFonts w:ascii="仿宋_GB2312" w:hAnsi="仿宋_GB2312" w:eastAsia="仿宋_GB2312" w:cs="仿宋_GB2312"/>
          <w:color w:val="000000" w:themeColor="text1"/>
          <w:sz w:val="32"/>
          <w:szCs w:val="32"/>
        </w:rPr>
        <w:t>整改</w:t>
      </w:r>
      <w:r>
        <w:rPr>
          <w:rFonts w:hint="eastAsia" w:ascii="仿宋_GB2312" w:hAnsi="仿宋_GB2312" w:eastAsia="仿宋_GB2312" w:cs="仿宋_GB2312"/>
          <w:color w:val="000000" w:themeColor="text1"/>
          <w:sz w:val="32"/>
          <w:szCs w:val="32"/>
        </w:rPr>
        <w:t>的</w:t>
      </w:r>
      <w:r>
        <w:rPr>
          <w:rFonts w:ascii="仿宋_GB2312" w:hAnsi="仿宋_GB2312" w:eastAsia="仿宋_GB2312" w:cs="仿宋_GB2312"/>
          <w:color w:val="000000" w:themeColor="text1"/>
          <w:sz w:val="32"/>
          <w:szCs w:val="32"/>
        </w:rPr>
        <w:t>企业</w:t>
      </w:r>
      <w:r>
        <w:rPr>
          <w:rFonts w:hint="eastAsia" w:ascii="仿宋_GB2312" w:hAnsi="仿宋_GB2312" w:eastAsia="仿宋_GB2312" w:cs="仿宋_GB2312"/>
          <w:color w:val="000000" w:themeColor="text1"/>
          <w:sz w:val="32"/>
          <w:szCs w:val="32"/>
        </w:rPr>
        <w:t>，要</w:t>
      </w:r>
      <w:r>
        <w:rPr>
          <w:rFonts w:ascii="仿宋_GB2312" w:hAnsi="仿宋_GB2312" w:eastAsia="仿宋_GB2312" w:cs="仿宋_GB2312"/>
          <w:color w:val="000000" w:themeColor="text1"/>
          <w:sz w:val="32"/>
          <w:szCs w:val="32"/>
        </w:rPr>
        <w:t>跟踪检查</w:t>
      </w:r>
      <w:r>
        <w:rPr>
          <w:rFonts w:hint="eastAsia" w:ascii="仿宋_GB2312" w:hAnsi="仿宋_GB2312" w:eastAsia="仿宋_GB2312" w:cs="仿宋_GB2312"/>
          <w:color w:val="000000" w:themeColor="text1"/>
          <w:sz w:val="32"/>
          <w:szCs w:val="32"/>
        </w:rPr>
        <w:t>整改到位</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国家药品监督管理局及天津市药品监督管理局有专项检查计划安排的，按计划安排执行。</w:t>
      </w: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第二章 信用承诺核查流程</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仿宋_GB2312"/>
          <w:bCs/>
          <w:color w:val="000000" w:themeColor="text1"/>
          <w:sz w:val="32"/>
          <w:szCs w:val="32"/>
        </w:rPr>
        <w:t xml:space="preserve">第六条 </w:t>
      </w:r>
      <w:r>
        <w:rPr>
          <w:rFonts w:hint="eastAsia" w:ascii="仿宋_GB2312" w:hAnsi="仿宋_GB2312" w:eastAsia="仿宋_GB2312" w:cs="仿宋_GB2312"/>
          <w:color w:val="000000" w:themeColor="text1"/>
          <w:sz w:val="32"/>
          <w:szCs w:val="32"/>
        </w:rPr>
        <w:t>药品经营企业许可证核发、变更、延续事项审批后由作出决定的部门将决定信息及全部信用承诺材料内容交监管部门；监管部门对企业进行检查。</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第七条</w:t>
      </w:r>
      <w:r>
        <w:rPr>
          <w:rFonts w:hint="eastAsia" w:ascii="黑体" w:hAnsi="黑体" w:eastAsia="黑体"/>
          <w:color w:val="000000" w:themeColor="text1"/>
          <w:sz w:val="32"/>
          <w:szCs w:val="32"/>
          <w:lang w:val="en-US" w:eastAsia="zh-CN"/>
        </w:rPr>
        <w:t xml:space="preserve"> </w:t>
      </w:r>
      <w:r>
        <w:rPr>
          <w:rFonts w:hint="eastAsia" w:ascii="仿宋_GB2312" w:hAnsi="微软雅黑" w:eastAsia="仿宋_GB2312"/>
          <w:color w:val="000000" w:themeColor="text1"/>
          <w:sz w:val="32"/>
          <w:szCs w:val="32"/>
        </w:rPr>
        <w:t>监管部门</w:t>
      </w:r>
      <w:r>
        <w:rPr>
          <w:rFonts w:hint="eastAsia" w:ascii="仿宋_GB2312" w:hAnsi="仿宋_GB2312" w:eastAsia="仿宋_GB2312" w:cs="仿宋_GB2312"/>
          <w:color w:val="000000" w:themeColor="text1"/>
          <w:sz w:val="32"/>
          <w:szCs w:val="32"/>
        </w:rPr>
        <w:t>对信用承诺企业进行核查前，应制定检查计划、方案，准备现场执法文书，必要时应携带全程音像记录设备。</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第八条</w:t>
      </w:r>
      <w:r>
        <w:rPr>
          <w:rFonts w:hint="eastAsia" w:ascii="黑体" w:hAnsi="黑体" w:eastAsia="黑体"/>
          <w:color w:val="000000" w:themeColor="text1"/>
          <w:sz w:val="32"/>
          <w:szCs w:val="32"/>
          <w:lang w:val="en-US" w:eastAsia="zh-CN"/>
        </w:rPr>
        <w:t xml:space="preserve"> </w:t>
      </w:r>
      <w:r>
        <w:rPr>
          <w:rFonts w:hint="eastAsia" w:ascii="仿宋_GB2312" w:hAnsi="微软雅黑" w:eastAsia="仿宋_GB2312"/>
          <w:color w:val="000000" w:themeColor="text1"/>
          <w:sz w:val="32"/>
          <w:szCs w:val="32"/>
        </w:rPr>
        <w:t>对按时提交信用承诺材料的企业进行核查时，应</w:t>
      </w:r>
      <w:r>
        <w:rPr>
          <w:rFonts w:hint="eastAsia" w:ascii="仿宋_GB2312" w:hAnsi="仿宋_GB2312" w:eastAsia="仿宋_GB2312" w:cs="仿宋_GB2312"/>
          <w:color w:val="000000" w:themeColor="text1"/>
          <w:sz w:val="32"/>
          <w:szCs w:val="32"/>
        </w:rPr>
        <w:t>遵循以下程序：</w:t>
      </w:r>
    </w:p>
    <w:p>
      <w:pPr>
        <w:pStyle w:val="7"/>
        <w:shd w:val="clear" w:color="auto" w:fill="FFFFFF"/>
        <w:spacing w:before="0" w:beforeAutospacing="0" w:after="0" w:afterAutospacing="0"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1.出示证件。</w:t>
      </w:r>
    </w:p>
    <w:p>
      <w:pPr>
        <w:spacing w:line="56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2.说明来意。</w:t>
      </w:r>
    </w:p>
    <w:p>
      <w:pPr>
        <w:spacing w:line="56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3.现场核查，包括听取情况介绍、检查文件资料、实施现场检查、填写现场检查记录、反馈检查情况等内容。</w:t>
      </w:r>
    </w:p>
    <w:p>
      <w:pPr>
        <w:spacing w:line="56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4.结果反馈，采取承诺制审批的检查结果需在取得结果后的五个工作日内反馈审批部门。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第九条</w:t>
      </w:r>
      <w:r>
        <w:rPr>
          <w:rFonts w:hint="eastAsia" w:ascii="黑体" w:hAnsi="黑体" w:eastAsia="黑体"/>
          <w:color w:val="000000" w:themeColor="text1"/>
          <w:sz w:val="32"/>
          <w:szCs w:val="32"/>
          <w:lang w:val="en-US" w:eastAsia="zh-CN"/>
        </w:rPr>
        <w:t xml:space="preserve"> </w:t>
      </w:r>
      <w:r>
        <w:rPr>
          <w:rFonts w:hint="eastAsia" w:ascii="仿宋_GB2312" w:hAnsi="微软雅黑" w:eastAsia="仿宋_GB2312"/>
          <w:color w:val="000000" w:themeColor="text1"/>
          <w:sz w:val="32"/>
          <w:szCs w:val="32"/>
        </w:rPr>
        <w:t>对未按时提交信用承诺材料的企业进行核查时，应</w:t>
      </w:r>
      <w:r>
        <w:rPr>
          <w:rFonts w:hint="eastAsia" w:ascii="仿宋_GB2312" w:hAnsi="仿宋_GB2312" w:eastAsia="仿宋_GB2312" w:cs="仿宋_GB2312"/>
          <w:color w:val="000000" w:themeColor="text1"/>
          <w:sz w:val="32"/>
          <w:szCs w:val="32"/>
        </w:rPr>
        <w:t>遵循以下程序：</w:t>
      </w:r>
    </w:p>
    <w:p>
      <w:pPr>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1.出示行政执法证件，说明检查内容。</w:t>
      </w:r>
    </w:p>
    <w:p>
      <w:pPr>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2.对信用承诺材料所涉内容进行现场核查。</w:t>
      </w:r>
    </w:p>
    <w:p>
      <w:pPr>
        <w:spacing w:line="56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3.填写现场检查记录并由被检查人签字确认，被检查人拒绝签字的应邀请见证人在场并签字。</w:t>
      </w:r>
    </w:p>
    <w:p>
      <w:pPr>
        <w:spacing w:line="560" w:lineRule="exact"/>
        <w:ind w:firstLine="640" w:firstLineChars="200"/>
        <w:jc w:val="left"/>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4.将现场检查结果在五个工作日内反馈审批部门。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第十条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现场检查时应重点对信用承诺材料所涉内容是否符合许可条件规定和是否与承诺内容一致进行核查。</w:t>
      </w:r>
    </w:p>
    <w:p>
      <w:pPr>
        <w:pStyle w:val="7"/>
        <w:shd w:val="clear" w:color="auto" w:fill="FFFFFF"/>
        <w:spacing w:before="0" w:beforeAutospacing="0" w:after="0" w:afterAutospacing="0" w:line="560" w:lineRule="exact"/>
        <w:ind w:firstLine="640" w:firstLineChars="200"/>
        <w:rPr>
          <w:rStyle w:val="11"/>
          <w:rFonts w:ascii="楷体_GB2312" w:hAnsi="楷体" w:eastAsia="楷体_GB2312" w:cs="楷体"/>
          <w:color w:val="000000" w:themeColor="text1"/>
          <w:sz w:val="32"/>
          <w:szCs w:val="32"/>
          <w:lang w:eastAsia="zh-CN"/>
        </w:rPr>
      </w:pPr>
      <w:r>
        <w:rPr>
          <w:rFonts w:hint="eastAsia" w:ascii="黑体" w:hAnsi="黑体" w:eastAsia="黑体"/>
          <w:color w:val="000000" w:themeColor="text1"/>
          <w:sz w:val="32"/>
          <w:szCs w:val="32"/>
        </w:rPr>
        <w:t>第十一条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现场检查发现违反承诺制审批与承诺内容不符的，应通知审批部门，按照相关规定</w:t>
      </w:r>
      <w:r>
        <w:rPr>
          <w:rFonts w:ascii="仿宋_GB2312" w:hAnsi="仿宋_GB2312" w:eastAsia="仿宋_GB2312" w:cs="仿宋_GB2312"/>
          <w:color w:val="000000" w:themeColor="text1"/>
          <w:sz w:val="32"/>
          <w:szCs w:val="32"/>
        </w:rPr>
        <w:t>流程</w:t>
      </w:r>
      <w:r>
        <w:rPr>
          <w:rFonts w:hint="eastAsia" w:ascii="仿宋_GB2312" w:hAnsi="仿宋_GB2312" w:eastAsia="仿宋_GB2312" w:cs="仿宋_GB2312"/>
          <w:color w:val="000000" w:themeColor="text1"/>
          <w:sz w:val="32"/>
          <w:szCs w:val="32"/>
        </w:rPr>
        <w:t>，予以撤销；涉及违法行为的，应依法予以处罚。</w:t>
      </w: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 xml:space="preserve">第三章 </w:t>
      </w:r>
      <w:r>
        <w:rPr>
          <w:rStyle w:val="11"/>
          <w:rFonts w:hint="eastAsia" w:ascii="楷体_GB2312" w:hAnsi="楷体" w:eastAsia="楷体_GB2312" w:cs="楷体"/>
          <w:sz w:val="32"/>
          <w:szCs w:val="32"/>
          <w:lang w:eastAsia="zh-CN"/>
        </w:rPr>
        <w:t>监管流</w:t>
      </w:r>
      <w:r>
        <w:rPr>
          <w:rStyle w:val="11"/>
          <w:rFonts w:hint="eastAsia" w:ascii="楷体_GB2312" w:hAnsi="楷体" w:eastAsia="楷体_GB2312" w:cs="楷体"/>
          <w:color w:val="222222"/>
          <w:sz w:val="32"/>
          <w:szCs w:val="32"/>
          <w:lang w:eastAsia="zh-CN"/>
        </w:rPr>
        <w:t>程</w:t>
      </w:r>
    </w:p>
    <w:p>
      <w:pPr>
        <w:ind w:firstLine="645"/>
        <w:rPr>
          <w:rFonts w:ascii="仿宋_GB2312" w:hAnsi="仿宋" w:eastAsia="仿宋_GB2312"/>
          <w:color w:val="000000" w:themeColor="text1"/>
          <w:sz w:val="32"/>
          <w:szCs w:val="32"/>
        </w:rPr>
      </w:pPr>
      <w:r>
        <w:rPr>
          <w:rFonts w:hint="eastAsia" w:ascii="黑体" w:hAnsi="黑体" w:eastAsia="黑体"/>
          <w:color w:val="000000" w:themeColor="text1"/>
          <w:sz w:val="32"/>
          <w:szCs w:val="32"/>
        </w:rPr>
        <w:t>第十二条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olor w:val="000000" w:themeColor="text1"/>
          <w:sz w:val="32"/>
          <w:szCs w:val="32"/>
        </w:rPr>
        <w:t>对药品经营企业的监督检查，主要采取日常检查、跟踪检查、飞行检查、专项检查等方式进行。专项检查、跟踪检查、飞行检查要与日常检查相结合，严格检查，发现问题，及时处理。</w:t>
      </w:r>
    </w:p>
    <w:p>
      <w:pPr>
        <w:ind w:firstLine="645"/>
        <w:rPr>
          <w:rFonts w:ascii="仿宋_GB2312" w:hAnsi="仿宋" w:eastAsia="仿宋_GB2312"/>
          <w:color w:val="000000" w:themeColor="text1"/>
          <w:sz w:val="32"/>
          <w:szCs w:val="32"/>
        </w:rPr>
      </w:pPr>
      <w:r>
        <w:rPr>
          <w:rFonts w:hint="eastAsia" w:ascii="仿宋_GB2312" w:hAnsi="黑体" w:eastAsia="仿宋_GB2312"/>
          <w:b/>
          <w:bCs/>
          <w:color w:val="000000" w:themeColor="text1"/>
          <w:sz w:val="32"/>
          <w:szCs w:val="32"/>
        </w:rPr>
        <w:t>第十三条</w:t>
      </w:r>
      <w:r>
        <w:rPr>
          <w:rFonts w:hint="eastAsia" w:ascii="仿宋_GB2312" w:hAnsi="黑体" w:eastAsia="仿宋_GB2312"/>
          <w:b/>
          <w:bCs/>
          <w:color w:val="000000" w:themeColor="text1"/>
          <w:sz w:val="32"/>
          <w:szCs w:val="32"/>
          <w:lang w:val="en-US" w:eastAsia="zh-CN"/>
        </w:rPr>
        <w:t xml:space="preserve"> </w:t>
      </w:r>
      <w:r>
        <w:rPr>
          <w:rFonts w:hint="eastAsia" w:ascii="仿宋_GB2312" w:hAnsi="仿宋" w:eastAsia="仿宋_GB2312"/>
          <w:color w:val="000000" w:themeColor="text1"/>
          <w:sz w:val="32"/>
          <w:szCs w:val="32"/>
        </w:rPr>
        <w:t>市药监局药品监管办公室和</w:t>
      </w:r>
      <w:r>
        <w:rPr>
          <w:rFonts w:hint="eastAsia" w:ascii="仿宋_GB2312" w:hAnsi="仿宋" w:eastAsia="仿宋_GB2312" w:cs="仿宋_GB2312"/>
          <w:color w:val="000000" w:themeColor="text1"/>
          <w:sz w:val="32"/>
          <w:szCs w:val="32"/>
        </w:rPr>
        <w:t>区市场监督管理局</w:t>
      </w:r>
      <w:r>
        <w:rPr>
          <w:rFonts w:hint="eastAsia" w:ascii="仿宋_GB2312" w:hAnsi="仿宋" w:eastAsia="仿宋_GB2312"/>
          <w:color w:val="000000" w:themeColor="text1"/>
          <w:sz w:val="32"/>
          <w:szCs w:val="32"/>
        </w:rPr>
        <w:t>根据辖区药品经营企业实际经营情况，合理制定相应的年度监督检查计划或方案并组织实施。监督检查计划或方案应包括检查目的、检查对象、检查内容、检查时间、工作要求等。</w:t>
      </w:r>
    </w:p>
    <w:p>
      <w:pPr>
        <w:ind w:firstLine="645"/>
        <w:rPr>
          <w:rFonts w:ascii="仿宋_GB2312" w:hAnsi="仿宋" w:eastAsia="仿宋_GB2312"/>
          <w:color w:val="000000" w:themeColor="text1"/>
          <w:sz w:val="32"/>
          <w:szCs w:val="32"/>
        </w:rPr>
      </w:pPr>
      <w:r>
        <w:rPr>
          <w:rFonts w:hint="eastAsia" w:ascii="仿宋_GB2312" w:hAnsi="仿宋" w:eastAsia="仿宋_GB2312" w:cs="仿宋_GB2312"/>
          <w:color w:val="000000" w:themeColor="text1"/>
          <w:sz w:val="32"/>
          <w:szCs w:val="32"/>
        </w:rPr>
        <w:t>对药品经营企业开展飞行检查前，应依照《药品医疗器械飞行检查办法》的规定启动。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第十四条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监督检查实行检查组长负责制。检查组长对具体检查工作负总责，检查组应至少由2名检查人员组成。</w:t>
      </w:r>
      <w:r>
        <w:rPr>
          <w:rFonts w:hint="eastAsia" w:ascii="仿宋_GB2312" w:hAnsi="仿宋_GB2312" w:eastAsia="仿宋_GB2312" w:cs="仿宋_GB2312"/>
          <w:color w:val="000000" w:themeColor="text1"/>
          <w:sz w:val="32"/>
          <w:szCs w:val="32"/>
        </w:rPr>
        <w:t>准备现场执法文书，必要时应携带全程音像记录设备。</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现场检查记录使用统一文书，如涉及行政处罚案件，则使用天津市药品监督管理局制式《行政处罚文书》。现场检查记录应全面、客观、真实、详实地反映现场检查情况。</w:t>
      </w:r>
    </w:p>
    <w:p>
      <w:pPr>
        <w:pStyle w:val="7"/>
        <w:shd w:val="clear" w:color="auto" w:fill="FFFFFF"/>
        <w:spacing w:before="0" w:beforeAutospacing="0" w:after="0" w:afterAutospacing="0" w:line="560" w:lineRule="exact"/>
        <w:ind w:firstLine="640" w:firstLineChars="200"/>
        <w:rPr>
          <w:rFonts w:ascii="仿宋_GB2312" w:hAnsi="仿宋" w:eastAsia="仿宋_GB2312" w:cs="仿宋_GB2312"/>
          <w:color w:val="000000" w:themeColor="text1"/>
          <w:sz w:val="32"/>
          <w:szCs w:val="32"/>
        </w:rPr>
      </w:pPr>
      <w:r>
        <w:rPr>
          <w:rFonts w:hint="eastAsia" w:ascii="黑体" w:hAnsi="黑体" w:eastAsia="黑体"/>
          <w:color w:val="000000" w:themeColor="text1"/>
          <w:sz w:val="32"/>
          <w:szCs w:val="32"/>
        </w:rPr>
        <w:t>第十五条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对药品经营企业进行</w:t>
      </w:r>
      <w:r>
        <w:rPr>
          <w:rFonts w:hint="eastAsia" w:ascii="仿宋_GB2312" w:hAnsi="仿宋" w:eastAsia="仿宋_GB2312"/>
          <w:color w:val="000000" w:themeColor="text1"/>
          <w:sz w:val="32"/>
          <w:szCs w:val="32"/>
        </w:rPr>
        <w:t>监督检查</w:t>
      </w:r>
      <w:r>
        <w:rPr>
          <w:rFonts w:hint="eastAsia" w:ascii="仿宋_GB2312" w:hAnsi="仿宋" w:eastAsia="仿宋_GB2312" w:cs="仿宋_GB2312"/>
          <w:color w:val="000000" w:themeColor="text1"/>
          <w:sz w:val="32"/>
          <w:szCs w:val="32"/>
        </w:rPr>
        <w:t>，在现场检查时应遵循以下程序：</w:t>
      </w:r>
    </w:p>
    <w:p>
      <w:pPr>
        <w:pStyle w:val="7"/>
        <w:shd w:val="clear" w:color="auto" w:fill="FFFFFF"/>
        <w:spacing w:before="0" w:beforeAutospacing="0" w:after="0" w:afterAutospacing="0" w:line="560" w:lineRule="exact"/>
        <w:ind w:firstLine="640" w:firstLineChars="2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（一）</w:t>
      </w:r>
      <w:r>
        <w:rPr>
          <w:rFonts w:hint="eastAsia" w:ascii="仿宋_GB2312" w:hAnsi="仿宋" w:eastAsia="仿宋_GB2312"/>
          <w:color w:val="000000" w:themeColor="text1"/>
          <w:sz w:val="32"/>
          <w:szCs w:val="32"/>
        </w:rPr>
        <w:t>检查人员进入被检查对象经营场所后，首先要出示执法证件，告知被检查对象检查目的，介绍检查组成员、检查依据、检查内容、检查流程及检查纪律，确定被检查对象的检查陪同人员。听取被检查对象经营状况、质量管理等情况的介绍。</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（二）现场检查工作应主要围绕检查方案中设定的检查内容开展，</w:t>
      </w:r>
      <w:r>
        <w:rPr>
          <w:rFonts w:hint="eastAsia" w:ascii="仿宋_GB2312" w:hAnsi="仿宋" w:eastAsia="仿宋_GB2312"/>
          <w:color w:val="000000" w:themeColor="text1"/>
          <w:sz w:val="32"/>
          <w:szCs w:val="32"/>
        </w:rPr>
        <w:t>在被检查对象相关人员陪同下，分别对被检查对象有关的文件资料、经营条件等进行现场检查，</w:t>
      </w:r>
      <w:r>
        <w:rPr>
          <w:rFonts w:hint="eastAsia" w:ascii="仿宋_GB2312" w:hAnsi="仿宋" w:eastAsia="仿宋_GB2312" w:cs="仿宋_GB2312"/>
          <w:color w:val="000000" w:themeColor="text1"/>
          <w:sz w:val="32"/>
          <w:szCs w:val="32"/>
        </w:rPr>
        <w:t>必要时可开展延伸检查。</w:t>
      </w:r>
    </w:p>
    <w:p>
      <w:pPr>
        <w:pStyle w:val="7"/>
        <w:shd w:val="clear" w:color="auto" w:fill="FFFFFF"/>
        <w:spacing w:before="0" w:beforeAutospacing="0" w:after="0" w:afterAutospacing="0" w:line="560" w:lineRule="exact"/>
        <w:ind w:firstLine="640" w:firstLineChars="2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（三）</w:t>
      </w:r>
      <w:r>
        <w:rPr>
          <w:rFonts w:hint="eastAsia" w:ascii="仿宋_GB2312" w:hAnsi="仿宋" w:eastAsia="仿宋_GB2312"/>
          <w:color w:val="000000" w:themeColor="text1"/>
          <w:sz w:val="32"/>
          <w:szCs w:val="32"/>
        </w:rPr>
        <w:t>监督检查应当公正、客观，</w:t>
      </w:r>
      <w:r>
        <w:rPr>
          <w:rFonts w:hint="eastAsia" w:ascii="仿宋_GB2312" w:hAnsi="仿宋" w:eastAsia="仿宋_GB2312" w:cs="仿宋_GB2312"/>
          <w:color w:val="000000" w:themeColor="text1"/>
          <w:sz w:val="32"/>
          <w:szCs w:val="32"/>
        </w:rPr>
        <w:t>对检查中发现的问题应如实记录，</w:t>
      </w:r>
      <w:r>
        <w:rPr>
          <w:rFonts w:hint="eastAsia" w:ascii="仿宋_GB2312" w:hAnsi="仿宋" w:eastAsia="仿宋_GB2312"/>
          <w:color w:val="000000" w:themeColor="text1"/>
          <w:sz w:val="32"/>
          <w:szCs w:val="32"/>
        </w:rPr>
        <w:t>并与被检查对象相关人员进行确认。</w:t>
      </w:r>
      <w:r>
        <w:rPr>
          <w:rFonts w:hint="eastAsia" w:ascii="仿宋_GB2312" w:hAnsi="仿宋" w:eastAsia="仿宋_GB2312" w:cs="仿宋_GB2312"/>
          <w:color w:val="000000" w:themeColor="text1"/>
          <w:sz w:val="32"/>
          <w:szCs w:val="32"/>
        </w:rPr>
        <w:t>必要时，可进行产品抽样或对有关情况进行证据留存或固定（如资料复印、照相、摄像及实施行政强制措施等）。</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（四）检查结束后，检查人员可要求被检查对象回避，汇总检查情况，核对检查中发现的问题，讨论确定检查意见。遇到特殊情况时，应当及时向主管领导汇报。</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（五）与被检查对象沟通，核实发现的问题，通报检查情况。经确认，当场填写《现场检查记录》。记录必须全面、真实、客观地反映现场检查情况，并具有可追溯性。</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（六）对发现的不合规项目，能立即整改的，应当监督被检查对象当场整改。不能立即整改的，监督人员应当认真填写整改意见，责令被检查对象限期整改，并跟踪复查。</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（七）对发现涉嫌存在违法行为的，应当保存有关证据，并依法查处。</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（八）要求被检查对象负责人在《现场检查记录》上签字确认。</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（九）检查结束后，检查人员应将监督检查材料、被检查对象整改材料及跟踪检查材料等一并归入日常监管档案。</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s="仿宋_GB2312"/>
          <w:color w:val="000000" w:themeColor="text1"/>
          <w:sz w:val="32"/>
          <w:szCs w:val="32"/>
        </w:rPr>
        <w:t>对药品经营企业开展飞行检查，现场检查应依照《药品医疗器械飞行检查办法》的规定执行</w:t>
      </w:r>
      <w:r>
        <w:rPr>
          <w:rFonts w:hint="eastAsia" w:ascii="仿宋_GB2312" w:hAnsi="仿宋" w:eastAsia="仿宋_GB2312"/>
          <w:color w:val="000000" w:themeColor="text1"/>
          <w:sz w:val="32"/>
          <w:szCs w:val="32"/>
        </w:rPr>
        <w:t>。</w:t>
      </w:r>
    </w:p>
    <w:p>
      <w:pPr>
        <w:spacing w:line="579" w:lineRule="exact"/>
        <w:ind w:firstLine="640" w:firstLineChars="200"/>
        <w:rPr>
          <w:rFonts w:ascii="仿宋" w:hAnsi="仿宋" w:eastAsia="仿宋" w:cs="仿宋_GB2312"/>
          <w:color w:val="000000" w:themeColor="text1"/>
          <w:sz w:val="32"/>
          <w:szCs w:val="32"/>
        </w:rPr>
      </w:pPr>
      <w:r>
        <w:rPr>
          <w:rFonts w:hint="eastAsia" w:ascii="黑体" w:hAnsi="黑体" w:eastAsia="黑体" w:cs="仿宋_GB2312"/>
          <w:sz w:val="32"/>
          <w:szCs w:val="32"/>
        </w:rPr>
        <w:t>第十六条</w:t>
      </w:r>
      <w:r>
        <w:rPr>
          <w:rFonts w:hint="eastAsia" w:ascii="黑体" w:hAnsi="黑体" w:eastAsia="黑体" w:cs="仿宋_GB2312"/>
          <w:sz w:val="32"/>
          <w:szCs w:val="32"/>
          <w:lang w:val="en-US" w:eastAsia="zh-CN"/>
        </w:rPr>
        <w:t xml:space="preserve"> </w:t>
      </w:r>
      <w:r>
        <w:rPr>
          <w:rFonts w:hint="eastAsia" w:ascii="仿宋" w:hAnsi="仿宋" w:eastAsia="仿宋" w:cs="仿宋_GB2312"/>
          <w:color w:val="000000" w:themeColor="text1"/>
          <w:sz w:val="32"/>
          <w:szCs w:val="32"/>
        </w:rPr>
        <w:t>对药品经营企业进行</w:t>
      </w:r>
      <w:r>
        <w:rPr>
          <w:rFonts w:hint="eastAsia" w:ascii="仿宋" w:hAnsi="仿宋" w:eastAsia="仿宋"/>
          <w:color w:val="000000" w:themeColor="text1"/>
          <w:sz w:val="32"/>
          <w:szCs w:val="32"/>
        </w:rPr>
        <w:t>监督检查</w:t>
      </w:r>
      <w:r>
        <w:rPr>
          <w:rFonts w:hint="eastAsia" w:ascii="仿宋" w:hAnsi="仿宋" w:eastAsia="仿宋" w:cs="仿宋_GB2312"/>
          <w:color w:val="000000" w:themeColor="text1"/>
          <w:sz w:val="32"/>
          <w:szCs w:val="32"/>
        </w:rPr>
        <w:t>，应依据《药品管理法》《药品流通监督管理办法》《药品经营质量管理规范》及相关法律法规要求进行。</w:t>
      </w:r>
    </w:p>
    <w:p>
      <w:pPr>
        <w:spacing w:line="579" w:lineRule="exact"/>
        <w:ind w:firstLine="640" w:firstLineChars="200"/>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重点检查企业</w:t>
      </w:r>
      <w:r>
        <w:rPr>
          <w:rFonts w:hint="eastAsia" w:ascii="仿宋" w:hAnsi="仿宋" w:eastAsia="仿宋" w:cs="Times New Roman"/>
          <w:color w:val="000000" w:themeColor="text1"/>
          <w:sz w:val="32"/>
          <w:szCs w:val="32"/>
        </w:rPr>
        <w:t>在药品采购、储存、销售、运输等环节采取有效的质量控制措施，确保药品质量，并按照国家有关要求建立药品追溯系统，实现药品可追溯。具体</w:t>
      </w:r>
      <w:r>
        <w:rPr>
          <w:rFonts w:hint="eastAsia" w:ascii="仿宋" w:hAnsi="仿宋" w:eastAsia="仿宋"/>
          <w:color w:val="000000" w:themeColor="text1"/>
          <w:sz w:val="32"/>
          <w:szCs w:val="32"/>
        </w:rPr>
        <w:t>包括：</w:t>
      </w:r>
      <w:r>
        <w:rPr>
          <w:rFonts w:ascii="仿宋" w:hAnsi="仿宋" w:eastAsia="仿宋" w:cs="宋体"/>
          <w:color w:val="000000" w:themeColor="text1"/>
          <w:kern w:val="0"/>
          <w:sz w:val="32"/>
          <w:szCs w:val="32"/>
        </w:rPr>
        <w:t>质量管理体系</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组织机构与质量管理职责</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人员与培训</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质量管理体系文件</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设施与设备</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校准与验证</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计算机系统</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采购</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收货与验收</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储存与养护</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销售</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出库</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运输与配送</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售后管理</w:t>
      </w:r>
      <w:r>
        <w:rPr>
          <w:rFonts w:hint="eastAsia" w:ascii="仿宋" w:hAnsi="仿宋" w:eastAsia="仿宋" w:cs="宋体"/>
          <w:color w:val="000000" w:themeColor="text1"/>
          <w:kern w:val="0"/>
          <w:sz w:val="32"/>
          <w:szCs w:val="32"/>
        </w:rPr>
        <w:t>等方面</w:t>
      </w:r>
      <w:r>
        <w:rPr>
          <w:rFonts w:ascii="仿宋" w:hAnsi="仿宋" w:eastAsia="仿宋" w:cs="宋体"/>
          <w:color w:val="000000" w:themeColor="text1"/>
          <w:kern w:val="0"/>
          <w:sz w:val="32"/>
          <w:szCs w:val="32"/>
        </w:rPr>
        <w:t>。</w:t>
      </w:r>
    </w:p>
    <w:p>
      <w:pPr>
        <w:spacing w:line="579" w:lineRule="exact"/>
        <w:ind w:firstLine="640" w:firstLineChars="200"/>
        <w:rPr>
          <w:rFonts w:ascii="仿宋_GB2312" w:hAnsi="仿宋" w:eastAsia="仿宋_GB2312"/>
          <w:color w:val="000000" w:themeColor="text1"/>
          <w:sz w:val="32"/>
          <w:szCs w:val="32"/>
        </w:rPr>
      </w:pPr>
      <w:r>
        <w:rPr>
          <w:rFonts w:hint="eastAsia" w:ascii="黑体" w:hAnsi="黑体" w:eastAsia="黑体" w:cs="宋体"/>
          <w:color w:val="000000" w:themeColor="text1"/>
          <w:kern w:val="0"/>
          <w:sz w:val="32"/>
          <w:szCs w:val="32"/>
        </w:rPr>
        <w:t>第十七条</w:t>
      </w:r>
      <w:r>
        <w:rPr>
          <w:rFonts w:hint="eastAsia" w:ascii="黑体" w:hAnsi="黑体" w:eastAsia="黑体" w:cs="宋体"/>
          <w:color w:val="000000" w:themeColor="text1"/>
          <w:kern w:val="0"/>
          <w:sz w:val="32"/>
          <w:szCs w:val="32"/>
          <w:lang w:val="en-US" w:eastAsia="zh-CN"/>
        </w:rPr>
        <w:t xml:space="preserve"> </w:t>
      </w:r>
      <w:r>
        <w:rPr>
          <w:rFonts w:hint="eastAsia" w:ascii="仿宋_GB2312" w:hAnsi="仿宋" w:eastAsia="仿宋_GB2312"/>
          <w:color w:val="000000" w:themeColor="text1"/>
          <w:sz w:val="32"/>
          <w:szCs w:val="32"/>
        </w:rPr>
        <w:t>根据监督检查的具体情况，可采取如下措施进行处理：</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（一）督促被检查单位对检查发现的问题及时完成整改，并对整改落实情况进行跟踪。</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（二）对检查发现的违法违规行为，符合立案条件的，按照行政处罚程序进行处理；涉嫌犯罪的，移交公安机关处理。</w:t>
      </w:r>
    </w:p>
    <w:p>
      <w:pPr>
        <w:spacing w:line="579"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（三）发现市药监局药品监管办公室和</w:t>
      </w:r>
      <w:r>
        <w:rPr>
          <w:rFonts w:hint="eastAsia" w:ascii="仿宋_GB2312" w:hAnsi="仿宋" w:eastAsia="仿宋_GB2312" w:cs="仿宋_GB2312"/>
          <w:color w:val="000000" w:themeColor="text1"/>
          <w:sz w:val="32"/>
          <w:szCs w:val="32"/>
        </w:rPr>
        <w:t>区市场监督管理局</w:t>
      </w:r>
      <w:r>
        <w:rPr>
          <w:rFonts w:hint="eastAsia" w:ascii="仿宋_GB2312" w:hAnsi="仿宋" w:eastAsia="仿宋_GB2312"/>
          <w:color w:val="000000" w:themeColor="text1"/>
          <w:sz w:val="32"/>
          <w:szCs w:val="32"/>
        </w:rPr>
        <w:t>在日常监管中存在违法或者不当行为的，及时纠正，必要时可约谈相关负责人和直接责任人员。</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第四章 失信惩戒</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第十八条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失信惩戒应当遵循“谁主管、谁监管，谁惩戒、谁教育”的原则，依据法律法规规章等有关规定进行。</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第十九条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失信惩戒的严重失信行为主要包括以下情形：</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(一)严重危害人民群众身体健康和生命安全；</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(二)严重破坏市场公平竞争秩序和社会正常秩序；</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(三)未经许可、批准，擅自从事承诺审批行政许可事项活动的；</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(四)未按照信用承诺审批时限约定补齐承诺申请材料的；</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(五)申请材料存在弄虚作假、欺诈隐瞒、恶意欺骗情形的；</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(六)提交约定的申请材料不符合行政许可条件，行政许可决定被撤销，且造成严重后果的；</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应当将严重失信行为的行政相对人纳入统一黑名单数据库；将失信企业列入联合惩戒措施目录，严格依法实施联合惩戒，并根据惩戒信息，分别对失信企业依法实施行政检查、行政强制、行政处罚等措施。</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第二十一条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在执法过程中对产生的行政相对人违法违规信息，应当在7个工作日内，将失信主体的信息纳入社会信用不良记录，依法实施联合惩戒措施，使失信主体处处受限。</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第二十二条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履行审批职责的部门应当在实施审批前查阅行政相对人信用记录，依照联合惩戒目录确定联合惩戒措施，依法对行政相对人进行相应限制或禁止。</w:t>
      </w:r>
    </w:p>
    <w:p>
      <w:pPr>
        <w:pStyle w:val="7"/>
        <w:shd w:val="clear" w:color="auto" w:fill="FFFFFF"/>
        <w:spacing w:before="0" w:beforeAutospacing="0" w:after="0" w:afterAutospacing="0" w:line="560" w:lineRule="exact"/>
        <w:ind w:firstLine="640" w:firstLineChars="200"/>
        <w:rPr>
          <w:rStyle w:val="11"/>
          <w:rFonts w:ascii="楷体_GB2312" w:hAnsi="楷体" w:eastAsia="楷体_GB2312" w:cs="楷体"/>
          <w:color w:val="222222"/>
          <w:sz w:val="32"/>
          <w:szCs w:val="32"/>
          <w:lang w:eastAsia="zh-CN"/>
        </w:rPr>
      </w:pPr>
      <w:r>
        <w:rPr>
          <w:rFonts w:hint="eastAsia" w:ascii="黑体" w:hAnsi="黑体" w:eastAsia="黑体"/>
          <w:color w:val="000000" w:themeColor="text1"/>
          <w:sz w:val="32"/>
          <w:szCs w:val="32"/>
        </w:rPr>
        <w:t>第二十三条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履行审批职责的部门应当对诚信主体建立行政审批“绿色通道”，在审批服务等方面提供便利。</w:t>
      </w: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ascii="楷体_GB2312" w:hAnsi="楷体" w:eastAsia="楷体_GB2312" w:cs="楷体"/>
          <w:color w:val="222222"/>
          <w:sz w:val="32"/>
          <w:szCs w:val="32"/>
          <w:lang w:eastAsia="zh-CN"/>
        </w:rPr>
        <w:t>第</w:t>
      </w:r>
      <w:r>
        <w:rPr>
          <w:rStyle w:val="11"/>
          <w:rFonts w:hint="eastAsia" w:ascii="楷体_GB2312" w:hAnsi="楷体" w:eastAsia="楷体_GB2312" w:cs="楷体"/>
          <w:color w:val="222222"/>
          <w:sz w:val="32"/>
          <w:szCs w:val="32"/>
          <w:lang w:eastAsia="zh-CN"/>
        </w:rPr>
        <w:t>五</w:t>
      </w:r>
      <w:r>
        <w:rPr>
          <w:rStyle w:val="11"/>
          <w:rFonts w:ascii="楷体_GB2312" w:hAnsi="楷体" w:eastAsia="楷体_GB2312" w:cs="楷体"/>
          <w:color w:val="222222"/>
          <w:sz w:val="32"/>
          <w:szCs w:val="32"/>
          <w:lang w:eastAsia="zh-CN"/>
        </w:rPr>
        <w:t>章</w:t>
      </w:r>
      <w:r>
        <w:rPr>
          <w:rStyle w:val="11"/>
          <w:rFonts w:hint="eastAsia" w:ascii="楷体_GB2312" w:hAnsi="楷体" w:eastAsia="楷体_GB2312" w:cs="楷体"/>
          <w:color w:val="222222"/>
          <w:sz w:val="32"/>
          <w:szCs w:val="32"/>
          <w:lang w:eastAsia="zh-CN"/>
        </w:rPr>
        <w:t>处罚</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olor w:val="000000" w:themeColor="text1"/>
          <w:sz w:val="32"/>
          <w:szCs w:val="32"/>
        </w:rPr>
        <w:t>第二十四条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在对药品经营企业进行事中事后监管过程中发现未</w:t>
      </w:r>
      <w:r>
        <w:rPr>
          <w:rFonts w:hint="eastAsia" w:ascii="仿宋_GB2312" w:hAnsi="仿宋_GB2312" w:eastAsia="仿宋_GB2312" w:cs="仿宋_GB2312"/>
          <w:sz w:val="32"/>
          <w:szCs w:val="32"/>
        </w:rPr>
        <w:t>取得《药品经营许可证》经营药品的，应依据《药品管理法》第</w:t>
      </w:r>
      <w:r>
        <w:rPr>
          <w:rFonts w:hint="eastAsia" w:ascii="仿宋_GB2312" w:hAnsi="仿宋_GB2312" w:eastAsia="仿宋_GB2312" w:cs="仿宋_GB2312"/>
          <w:sz w:val="32"/>
          <w:szCs w:val="32"/>
          <w:lang w:eastAsia="zh-CN"/>
        </w:rPr>
        <w:t>一百一</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第二十五条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销售假药的，</w:t>
      </w:r>
      <w:r>
        <w:rPr>
          <w:rFonts w:hint="eastAsia" w:ascii="仿宋_GB2312" w:hAnsi="仿宋_GB2312" w:eastAsia="仿宋_GB2312" w:cs="仿宋_GB2312"/>
          <w:sz w:val="32"/>
          <w:szCs w:val="32"/>
        </w:rPr>
        <w:t>应依据《药品管理法》第</w:t>
      </w:r>
      <w:r>
        <w:rPr>
          <w:rFonts w:hint="eastAsia" w:ascii="仿宋_GB2312" w:hAnsi="仿宋_GB2312" w:eastAsia="仿宋_GB2312" w:cs="仿宋_GB2312"/>
          <w:sz w:val="32"/>
          <w:szCs w:val="32"/>
          <w:lang w:eastAsia="zh-CN"/>
        </w:rPr>
        <w:t>一百一</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第二十六条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hAnsi="仿宋_GB2312" w:eastAsia="仿宋_GB2312" w:cs="仿宋_GB2312"/>
          <w:sz w:val="32"/>
          <w:szCs w:val="32"/>
        </w:rPr>
        <w:t>销售劣药的，应依据《药品管理法》第</w:t>
      </w:r>
      <w:r>
        <w:rPr>
          <w:rFonts w:hint="eastAsia" w:ascii="仿宋_GB2312" w:hAnsi="仿宋_GB2312" w:eastAsia="仿宋_GB2312" w:cs="仿宋_GB2312"/>
          <w:sz w:val="32"/>
          <w:szCs w:val="32"/>
          <w:lang w:eastAsia="zh-CN"/>
        </w:rPr>
        <w:t>一百一十</w:t>
      </w:r>
      <w:r>
        <w:rPr>
          <w:rFonts w:hint="eastAsia" w:ascii="仿宋_GB2312" w:hAnsi="仿宋_GB2312" w:eastAsia="仿宋_GB2312" w:cs="仿宋_GB2312"/>
          <w:sz w:val="32"/>
          <w:szCs w:val="32"/>
        </w:rPr>
        <w:t>七条的规定进行处罚。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第二十七条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知道或者应当知道属于假劣药品而为其提供运输、保管、仓储等便利条件的，</w:t>
      </w:r>
      <w:r>
        <w:rPr>
          <w:rFonts w:hint="eastAsia" w:ascii="仿宋_GB2312" w:hAnsi="仿宋_GB2312" w:eastAsia="仿宋_GB2312" w:cs="仿宋_GB2312"/>
          <w:sz w:val="32"/>
          <w:szCs w:val="32"/>
        </w:rPr>
        <w:t>应依据《药品管理法》</w:t>
      </w:r>
      <w:r>
        <w:rPr>
          <w:rFonts w:hint="eastAsia" w:ascii="仿宋_GB2312" w:hAnsi="仿宋_GB2312" w:eastAsia="仿宋_GB2312" w:cs="仿宋_GB2312"/>
          <w:sz w:val="32"/>
          <w:szCs w:val="32"/>
          <w:lang w:eastAsia="zh-CN"/>
        </w:rPr>
        <w:t>一百二</w:t>
      </w:r>
      <w:r>
        <w:rPr>
          <w:rFonts w:hint="eastAsia" w:ascii="仿宋_GB2312" w:hAnsi="仿宋_GB2312" w:eastAsia="仿宋_GB2312" w:cs="仿宋_GB2312"/>
          <w:sz w:val="32"/>
          <w:szCs w:val="32"/>
        </w:rPr>
        <w:t>十条的规定进行处罚。</w:t>
      </w:r>
    </w:p>
    <w:p>
      <w:pPr>
        <w:pStyle w:val="7"/>
        <w:shd w:val="clear" w:color="auto" w:fill="FFFFFF"/>
        <w:spacing w:before="0" w:beforeAutospacing="0" w:after="0" w:afterAutospacing="0" w:line="560" w:lineRule="exact"/>
        <w:ind w:firstLine="640" w:firstLineChars="200"/>
        <w:rPr>
          <w:rFonts w:ascii="仿宋_GB2312" w:hAnsi="黑体" w:eastAsia="仿宋_GB2312"/>
          <w:color w:val="000000" w:themeColor="text1"/>
          <w:sz w:val="32"/>
          <w:szCs w:val="32"/>
        </w:rPr>
      </w:pPr>
      <w:r>
        <w:rPr>
          <w:rFonts w:hint="eastAsia" w:ascii="黑体" w:hAnsi="黑体" w:eastAsia="黑体"/>
          <w:color w:val="000000" w:themeColor="text1"/>
          <w:sz w:val="32"/>
          <w:szCs w:val="32"/>
        </w:rPr>
        <w:t>第二十八条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sz w:val="32"/>
          <w:szCs w:val="32"/>
        </w:rPr>
        <w:t>药品经营企</w:t>
      </w:r>
      <w:r>
        <w:rPr>
          <w:rFonts w:hint="eastAsia" w:ascii="仿宋_GB2312" w:hAnsi="仿宋" w:eastAsia="仿宋_GB2312" w:cs="Arial"/>
          <w:color w:val="000000"/>
          <w:sz w:val="32"/>
          <w:szCs w:val="32"/>
        </w:rPr>
        <w:t>业未按照规定实施《药品经营质量管理规范》的，</w:t>
      </w:r>
      <w:r>
        <w:rPr>
          <w:rFonts w:hint="eastAsia" w:ascii="仿宋_GB2312" w:hAnsi="仿宋" w:eastAsia="仿宋_GB2312" w:cs="仿宋_GB2312"/>
          <w:sz w:val="32"/>
          <w:szCs w:val="32"/>
        </w:rPr>
        <w:t>应依据《药品管理法》第</w:t>
      </w:r>
      <w:r>
        <w:rPr>
          <w:rFonts w:hint="eastAsia" w:ascii="仿宋_GB2312" w:hAnsi="仿宋" w:eastAsia="仿宋_GB2312" w:cs="仿宋_GB2312"/>
          <w:sz w:val="32"/>
          <w:szCs w:val="32"/>
          <w:lang w:eastAsia="zh-CN"/>
        </w:rPr>
        <w:t>一百二十六</w:t>
      </w:r>
      <w:r>
        <w:rPr>
          <w:rFonts w:hint="eastAsia" w:ascii="仿宋_GB2312" w:hAnsi="仿宋"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第二十九条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违反《药品管理法》第</w:t>
      </w:r>
      <w:r>
        <w:rPr>
          <w:rFonts w:hint="eastAsia" w:ascii="仿宋_GB2312" w:eastAsia="仿宋_GB2312"/>
          <w:sz w:val="32"/>
          <w:szCs w:val="32"/>
          <w:lang w:eastAsia="zh-CN"/>
        </w:rPr>
        <w:t>五</w:t>
      </w:r>
      <w:r>
        <w:rPr>
          <w:rFonts w:hint="eastAsia" w:ascii="仿宋_GB2312" w:eastAsia="仿宋_GB2312"/>
          <w:sz w:val="32"/>
          <w:szCs w:val="32"/>
        </w:rPr>
        <w:t>十</w:t>
      </w:r>
      <w:r>
        <w:rPr>
          <w:rFonts w:hint="eastAsia" w:ascii="仿宋_GB2312" w:eastAsia="仿宋_GB2312"/>
          <w:sz w:val="32"/>
          <w:szCs w:val="32"/>
          <w:lang w:eastAsia="zh-CN"/>
        </w:rPr>
        <w:t>五</w:t>
      </w:r>
      <w:r>
        <w:rPr>
          <w:rFonts w:hint="eastAsia" w:ascii="仿宋_GB2312" w:eastAsia="仿宋_GB2312"/>
          <w:sz w:val="32"/>
          <w:szCs w:val="32"/>
        </w:rPr>
        <w:t>条的规定，从无《药品生产许可证》、《药品经营许可证》的企业购进药品的，</w:t>
      </w:r>
      <w:r>
        <w:rPr>
          <w:rFonts w:hint="eastAsia" w:ascii="仿宋_GB2312" w:hAnsi="仿宋_GB2312" w:eastAsia="仿宋_GB2312" w:cs="仿宋_GB2312"/>
          <w:sz w:val="32"/>
          <w:szCs w:val="32"/>
        </w:rPr>
        <w:t>应依据《药品管理法》第</w:t>
      </w:r>
      <w:r>
        <w:rPr>
          <w:rFonts w:hint="eastAsia" w:ascii="仿宋_GB2312" w:hAnsi="仿宋_GB2312" w:eastAsia="仿宋_GB2312" w:cs="仿宋_GB2312"/>
          <w:sz w:val="32"/>
          <w:szCs w:val="32"/>
          <w:lang w:eastAsia="zh-CN"/>
        </w:rPr>
        <w:t>一百二十九</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rPr>
      </w:pPr>
      <w:r>
        <w:rPr>
          <w:rFonts w:hint="eastAsia" w:ascii="黑体" w:hAnsi="黑体" w:eastAsia="黑体"/>
          <w:color w:val="000000" w:themeColor="text1"/>
          <w:sz w:val="32"/>
          <w:szCs w:val="32"/>
        </w:rPr>
        <w:t>第三十条</w:t>
      </w:r>
      <w:r>
        <w:rPr>
          <w:rFonts w:hint="eastAsia" w:ascii="黑体" w:hAnsi="黑体" w:eastAsia="黑体"/>
          <w:color w:val="000000" w:themeColor="text1"/>
          <w:sz w:val="32"/>
          <w:szCs w:val="32"/>
          <w:lang w:val="en-US" w:eastAsia="zh-CN"/>
        </w:rPr>
        <w:t xml:space="preserve"> </w:t>
      </w:r>
      <w:r>
        <w:rPr>
          <w:rFonts w:hint="eastAsia" w:ascii="仿宋" w:hAnsi="仿宋" w:eastAsia="仿宋" w:cs="仿宋_GB2312"/>
          <w:color w:val="000000" w:themeColor="text1"/>
          <w:sz w:val="32"/>
          <w:szCs w:val="32"/>
        </w:rPr>
        <w:t>在对药品经营企业进行事中事后监管过程中发现</w:t>
      </w:r>
      <w:r>
        <w:rPr>
          <w:rFonts w:ascii="仿宋" w:hAnsi="仿宋" w:eastAsia="仿宋" w:cs="Arial"/>
          <w:color w:val="000000" w:themeColor="text1"/>
          <w:sz w:val="32"/>
          <w:szCs w:val="32"/>
        </w:rPr>
        <w:t>进口已获得药品进口注册证书的药品，未按照本法规定向允许药品进口的口岸所在地的药品监督管理部门登记备案的</w:t>
      </w:r>
      <w:r>
        <w:rPr>
          <w:rFonts w:hint="eastAsia" w:ascii="仿宋" w:hAnsi="仿宋" w:eastAsia="仿宋" w:cs="Arial"/>
          <w:color w:val="000000" w:themeColor="text1"/>
          <w:sz w:val="32"/>
          <w:szCs w:val="32"/>
        </w:rPr>
        <w:t>，</w:t>
      </w:r>
      <w:r>
        <w:rPr>
          <w:rFonts w:hint="eastAsia" w:ascii="仿宋_GB2312" w:hAnsi="仿宋_GB2312" w:eastAsia="仿宋_GB2312" w:cs="仿宋_GB2312"/>
          <w:color w:val="000000" w:themeColor="text1"/>
          <w:sz w:val="32"/>
          <w:szCs w:val="32"/>
        </w:rPr>
        <w:t>应依据《药品管理法》第</w:t>
      </w:r>
      <w:r>
        <w:rPr>
          <w:rFonts w:hint="eastAsia" w:ascii="仿宋_GB2312" w:hAnsi="仿宋_GB2312" w:eastAsia="仿宋_GB2312" w:cs="仿宋_GB2312"/>
          <w:color w:val="000000" w:themeColor="text1"/>
          <w:sz w:val="32"/>
          <w:szCs w:val="32"/>
          <w:lang w:eastAsia="zh-CN"/>
        </w:rPr>
        <w:t>一百三十二条</w:t>
      </w:r>
      <w:r>
        <w:rPr>
          <w:rFonts w:hint="eastAsia" w:ascii="仿宋_GB2312" w:hAnsi="仿宋_GB2312" w:eastAsia="仿宋_GB2312" w:cs="仿宋_GB2312"/>
          <w:color w:val="000000" w:themeColor="text1"/>
          <w:sz w:val="32"/>
          <w:szCs w:val="32"/>
        </w:rPr>
        <w:t>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第三十一条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伪造、变造、</w:t>
      </w:r>
      <w:r>
        <w:rPr>
          <w:rFonts w:hint="eastAsia" w:ascii="仿宋_GB2312" w:eastAsia="仿宋_GB2312"/>
          <w:sz w:val="32"/>
          <w:szCs w:val="32"/>
          <w:lang w:eastAsia="zh-CN"/>
        </w:rPr>
        <w:t>非法</w:t>
      </w:r>
      <w:r>
        <w:rPr>
          <w:rFonts w:hint="eastAsia" w:ascii="仿宋_GB2312" w:eastAsia="仿宋_GB2312"/>
          <w:sz w:val="32"/>
          <w:szCs w:val="32"/>
        </w:rPr>
        <w:t>买卖、出租、出借许可证的，</w:t>
      </w:r>
      <w:r>
        <w:rPr>
          <w:rFonts w:hint="eastAsia" w:ascii="仿宋_GB2312" w:hAnsi="仿宋_GB2312" w:eastAsia="仿宋_GB2312" w:cs="仿宋_GB2312"/>
          <w:sz w:val="32"/>
          <w:szCs w:val="32"/>
        </w:rPr>
        <w:t>应依据《药品管理法》第</w:t>
      </w:r>
      <w:r>
        <w:rPr>
          <w:rFonts w:hint="eastAsia" w:ascii="仿宋_GB2312" w:hAnsi="仿宋_GB2312" w:eastAsia="仿宋_GB2312" w:cs="仿宋_GB2312"/>
          <w:sz w:val="32"/>
          <w:szCs w:val="32"/>
          <w:lang w:eastAsia="zh-CN"/>
        </w:rPr>
        <w:t>一百二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第三十二条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违反《药品管理法》规定，提供虚假的证明、</w:t>
      </w:r>
      <w:r>
        <w:rPr>
          <w:rFonts w:hint="eastAsia" w:ascii="仿宋_GB2312" w:eastAsia="仿宋_GB2312"/>
          <w:sz w:val="32"/>
          <w:szCs w:val="32"/>
          <w:lang w:eastAsia="zh-CN"/>
        </w:rPr>
        <w:t>数据、</w:t>
      </w:r>
      <w:r>
        <w:rPr>
          <w:rFonts w:hint="eastAsia" w:ascii="仿宋_GB2312" w:eastAsia="仿宋_GB2312"/>
          <w:sz w:val="32"/>
          <w:szCs w:val="32"/>
        </w:rPr>
        <w:t>资料</w:t>
      </w:r>
      <w:r>
        <w:rPr>
          <w:rFonts w:hint="eastAsia" w:ascii="仿宋_GB2312" w:eastAsia="仿宋_GB2312"/>
          <w:sz w:val="32"/>
          <w:szCs w:val="32"/>
          <w:lang w:eastAsia="zh-CN"/>
        </w:rPr>
        <w:t>、</w:t>
      </w:r>
      <w:r>
        <w:rPr>
          <w:rFonts w:hint="eastAsia" w:ascii="仿宋_GB2312" w:eastAsia="仿宋_GB2312"/>
          <w:sz w:val="32"/>
          <w:szCs w:val="32"/>
        </w:rPr>
        <w:t>样品或者采取其他欺骗手段取得《药品经营许可证》的，</w:t>
      </w:r>
      <w:r>
        <w:rPr>
          <w:rFonts w:hint="eastAsia" w:ascii="仿宋_GB2312" w:hAnsi="仿宋_GB2312" w:eastAsia="仿宋_GB2312" w:cs="仿宋_GB2312"/>
          <w:sz w:val="32"/>
          <w:szCs w:val="32"/>
        </w:rPr>
        <w:t>应依据《药品管理法》第</w:t>
      </w:r>
      <w:r>
        <w:rPr>
          <w:rFonts w:hint="eastAsia" w:ascii="仿宋_GB2312" w:hAnsi="仿宋_GB2312" w:eastAsia="仿宋_GB2312" w:cs="仿宋_GB2312"/>
          <w:sz w:val="32"/>
          <w:szCs w:val="32"/>
          <w:lang w:eastAsia="zh-CN"/>
        </w:rPr>
        <w:t>一百二十三</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第三十三条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eastAsia="仿宋_GB2312"/>
          <w:sz w:val="32"/>
          <w:szCs w:val="32"/>
        </w:rPr>
        <w:t>违反《药品管理法》第</w:t>
      </w:r>
      <w:r>
        <w:rPr>
          <w:rFonts w:hint="eastAsia" w:ascii="仿宋_GB2312" w:eastAsia="仿宋_GB2312"/>
          <w:sz w:val="32"/>
          <w:szCs w:val="32"/>
          <w:lang w:eastAsia="zh-CN"/>
        </w:rPr>
        <w:t>五</w:t>
      </w:r>
      <w:r>
        <w:rPr>
          <w:rFonts w:hint="eastAsia" w:ascii="仿宋_GB2312" w:eastAsia="仿宋_GB2312"/>
          <w:sz w:val="32"/>
          <w:szCs w:val="32"/>
        </w:rPr>
        <w:t>十</w:t>
      </w:r>
      <w:r>
        <w:rPr>
          <w:rFonts w:hint="eastAsia" w:ascii="仿宋_GB2312" w:eastAsia="仿宋_GB2312"/>
          <w:sz w:val="32"/>
          <w:szCs w:val="32"/>
          <w:lang w:eastAsia="zh-CN"/>
        </w:rPr>
        <w:t>七</w:t>
      </w:r>
      <w:r>
        <w:rPr>
          <w:rFonts w:hint="eastAsia" w:ascii="仿宋_GB2312" w:eastAsia="仿宋_GB2312"/>
          <w:sz w:val="32"/>
          <w:szCs w:val="32"/>
        </w:rPr>
        <w:t>条、第</w:t>
      </w:r>
      <w:r>
        <w:rPr>
          <w:rFonts w:hint="eastAsia" w:ascii="仿宋_GB2312" w:eastAsia="仿宋_GB2312"/>
          <w:sz w:val="32"/>
          <w:szCs w:val="32"/>
          <w:lang w:eastAsia="zh-CN"/>
        </w:rPr>
        <w:t>五</w:t>
      </w:r>
      <w:r>
        <w:rPr>
          <w:rFonts w:hint="eastAsia" w:ascii="仿宋_GB2312" w:eastAsia="仿宋_GB2312"/>
          <w:sz w:val="32"/>
          <w:szCs w:val="32"/>
        </w:rPr>
        <w:t>十</w:t>
      </w:r>
      <w:r>
        <w:rPr>
          <w:rFonts w:hint="eastAsia" w:ascii="仿宋_GB2312" w:eastAsia="仿宋_GB2312"/>
          <w:sz w:val="32"/>
          <w:szCs w:val="32"/>
          <w:lang w:eastAsia="zh-CN"/>
        </w:rPr>
        <w:t>八</w:t>
      </w:r>
      <w:r>
        <w:rPr>
          <w:rFonts w:hint="eastAsia" w:ascii="仿宋_GB2312" w:eastAsia="仿宋_GB2312"/>
          <w:sz w:val="32"/>
          <w:szCs w:val="32"/>
        </w:rPr>
        <w:t>条规定的，</w:t>
      </w:r>
      <w:r>
        <w:rPr>
          <w:rFonts w:hint="eastAsia" w:ascii="仿宋_GB2312" w:hAnsi="仿宋_GB2312" w:eastAsia="仿宋_GB2312" w:cs="仿宋_GB2312"/>
          <w:sz w:val="32"/>
          <w:szCs w:val="32"/>
        </w:rPr>
        <w:t>应依据《药品管理法》第</w:t>
      </w:r>
      <w:r>
        <w:rPr>
          <w:rFonts w:hint="eastAsia" w:ascii="仿宋_GB2312" w:hAnsi="仿宋_GB2312" w:eastAsia="仿宋_GB2312" w:cs="仿宋_GB2312"/>
          <w:sz w:val="32"/>
          <w:szCs w:val="32"/>
          <w:lang w:eastAsia="zh-CN"/>
        </w:rPr>
        <w:t>一百三十</w:t>
      </w:r>
      <w:r>
        <w:rPr>
          <w:rFonts w:hint="eastAsia" w:ascii="仿宋_GB2312" w:hAnsi="仿宋_GB2312" w:eastAsia="仿宋_GB2312" w:cs="仿宋_GB2312"/>
          <w:sz w:val="32"/>
          <w:szCs w:val="32"/>
        </w:rPr>
        <w:t>条的规定进行处罚。</w:t>
      </w:r>
    </w:p>
    <w:p>
      <w:pPr>
        <w:pStyle w:val="7"/>
        <w:shd w:val="clear" w:color="auto" w:fill="FFFFFF"/>
        <w:spacing w:before="0" w:beforeAutospacing="0" w:after="0" w:afterAutospacing="0" w:line="560" w:lineRule="exact"/>
        <w:ind w:firstLine="640" w:firstLineChars="200"/>
        <w:rPr>
          <w:rFonts w:ascii="仿宋_GB2312" w:hAnsi="黑体" w:eastAsia="仿宋_GB2312"/>
          <w:color w:val="000000" w:themeColor="text1"/>
          <w:sz w:val="32"/>
          <w:szCs w:val="32"/>
        </w:rPr>
      </w:pPr>
      <w:r>
        <w:rPr>
          <w:rFonts w:hint="eastAsia" w:ascii="黑体" w:hAnsi="黑体" w:eastAsia="黑体"/>
          <w:color w:val="000000" w:themeColor="text1"/>
          <w:sz w:val="32"/>
          <w:szCs w:val="32"/>
        </w:rPr>
        <w:t>第三十四条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sz w:val="32"/>
          <w:szCs w:val="32"/>
        </w:rPr>
        <w:t>经营的药品，其</w:t>
      </w:r>
      <w:r>
        <w:rPr>
          <w:rFonts w:hint="eastAsia" w:ascii="仿宋_GB2312" w:hAnsi="仿宋" w:eastAsia="仿宋_GB2312"/>
          <w:sz w:val="32"/>
          <w:szCs w:val="32"/>
        </w:rPr>
        <w:t>药品标识不符合《药品管理法》</w:t>
      </w:r>
      <w:r>
        <w:rPr>
          <w:rFonts w:hint="eastAsia" w:ascii="仿宋_GB2312" w:hAnsi="仿宋" w:eastAsia="仿宋_GB2312" w:cs="Arial"/>
          <w:color w:val="000000"/>
          <w:sz w:val="32"/>
          <w:szCs w:val="32"/>
        </w:rPr>
        <w:t>第</w:t>
      </w:r>
      <w:r>
        <w:rPr>
          <w:rFonts w:hint="eastAsia" w:ascii="仿宋_GB2312" w:hAnsi="仿宋" w:eastAsia="仿宋_GB2312" w:cs="Arial"/>
          <w:color w:val="000000"/>
          <w:sz w:val="32"/>
          <w:szCs w:val="32"/>
          <w:lang w:eastAsia="zh-CN"/>
        </w:rPr>
        <w:t>四</w:t>
      </w:r>
      <w:r>
        <w:rPr>
          <w:rFonts w:hint="eastAsia" w:ascii="仿宋_GB2312" w:hAnsi="仿宋" w:eastAsia="仿宋_GB2312" w:cs="Arial"/>
          <w:color w:val="000000"/>
          <w:sz w:val="32"/>
          <w:szCs w:val="32"/>
        </w:rPr>
        <w:t>十</w:t>
      </w:r>
      <w:r>
        <w:rPr>
          <w:rFonts w:hint="eastAsia" w:ascii="仿宋_GB2312" w:hAnsi="仿宋" w:eastAsia="仿宋_GB2312" w:cs="Arial"/>
          <w:color w:val="000000"/>
          <w:sz w:val="32"/>
          <w:szCs w:val="32"/>
          <w:lang w:eastAsia="zh-CN"/>
        </w:rPr>
        <w:t>九</w:t>
      </w:r>
      <w:r>
        <w:rPr>
          <w:rFonts w:hint="eastAsia" w:ascii="仿宋_GB2312" w:hAnsi="仿宋" w:eastAsia="仿宋_GB2312" w:cs="Arial"/>
          <w:color w:val="000000"/>
          <w:sz w:val="32"/>
          <w:szCs w:val="32"/>
        </w:rPr>
        <w:t>条规定的，应依据《药品管理法》第</w:t>
      </w:r>
      <w:r>
        <w:rPr>
          <w:rFonts w:hint="eastAsia" w:ascii="仿宋_GB2312" w:hAnsi="仿宋" w:eastAsia="仿宋_GB2312" w:cs="Arial"/>
          <w:color w:val="000000"/>
          <w:sz w:val="32"/>
          <w:szCs w:val="32"/>
          <w:lang w:eastAsia="zh-CN"/>
        </w:rPr>
        <w:t>一百二十</w:t>
      </w:r>
      <w:r>
        <w:rPr>
          <w:rFonts w:hint="eastAsia" w:ascii="仿宋_GB2312" w:hAnsi="仿宋" w:eastAsia="仿宋_GB2312" w:cs="Arial"/>
          <w:color w:val="000000"/>
          <w:sz w:val="32"/>
          <w:szCs w:val="32"/>
        </w:rPr>
        <w:t>八条、《药品管理法实施条例》第六十八条的规定进行处罚。</w:t>
      </w:r>
    </w:p>
    <w:p>
      <w:pPr>
        <w:pStyle w:val="7"/>
        <w:shd w:val="clear" w:color="auto" w:fill="FFFFFF"/>
        <w:spacing w:before="0" w:beforeAutospacing="0" w:after="0" w:afterAutospacing="0" w:line="560" w:lineRule="exact"/>
        <w:ind w:firstLine="640" w:firstLineChars="200"/>
        <w:rPr>
          <w:rFonts w:ascii="仿宋_GB2312" w:hAnsi="ˎ̥" w:eastAsia="仿宋_GB2312" w:cs="Arial"/>
          <w:color w:val="000000"/>
          <w:sz w:val="32"/>
          <w:szCs w:val="32"/>
        </w:rPr>
      </w:pPr>
      <w:r>
        <w:rPr>
          <w:rFonts w:hint="eastAsia" w:ascii="黑体" w:hAnsi="黑体" w:eastAsia="黑体"/>
          <w:color w:val="000000" w:themeColor="text1"/>
          <w:sz w:val="32"/>
          <w:szCs w:val="32"/>
        </w:rPr>
        <w:t>第三十</w:t>
      </w:r>
      <w:r>
        <w:rPr>
          <w:rFonts w:hint="eastAsia" w:ascii="黑体" w:hAnsi="黑体" w:eastAsia="黑体"/>
          <w:color w:val="000000" w:themeColor="text1"/>
          <w:sz w:val="32"/>
          <w:szCs w:val="32"/>
          <w:lang w:eastAsia="zh-CN"/>
        </w:rPr>
        <w:t>五</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ˎ̥" w:eastAsia="仿宋_GB2312" w:cs="Arial"/>
          <w:color w:val="000000"/>
          <w:sz w:val="32"/>
          <w:szCs w:val="32"/>
        </w:rPr>
        <w:t>未经批准，擅自在城乡集市贸易市场设点销售药品</w:t>
      </w:r>
      <w:r>
        <w:rPr>
          <w:rFonts w:hint="eastAsia" w:ascii="仿宋_GB2312" w:hAnsi="ˎ̥" w:eastAsia="仿宋_GB2312" w:cs="Arial"/>
          <w:color w:val="000000"/>
          <w:sz w:val="32"/>
          <w:szCs w:val="32"/>
          <w:lang w:eastAsia="zh-CN"/>
        </w:rPr>
        <w:t>，</w:t>
      </w:r>
      <w:r>
        <w:rPr>
          <w:rFonts w:hint="eastAsia" w:ascii="仿宋_GB2312" w:hAnsi="ˎ̥" w:eastAsia="仿宋_GB2312" w:cs="Arial"/>
          <w:color w:val="000000"/>
          <w:sz w:val="32"/>
          <w:szCs w:val="32"/>
        </w:rPr>
        <w:t>应依据《药品管理法》第</w:t>
      </w:r>
      <w:r>
        <w:rPr>
          <w:rFonts w:hint="eastAsia" w:ascii="仿宋_GB2312" w:hAnsi="ˎ̥" w:eastAsia="仿宋_GB2312" w:cs="Arial"/>
          <w:color w:val="000000"/>
          <w:sz w:val="32"/>
          <w:szCs w:val="32"/>
          <w:lang w:eastAsia="zh-CN"/>
        </w:rPr>
        <w:t>一百</w:t>
      </w:r>
      <w:r>
        <w:rPr>
          <w:rFonts w:hint="eastAsia" w:ascii="仿宋_GB2312" w:hAnsi="ˎ̥" w:eastAsia="仿宋_GB2312" w:cs="Arial"/>
          <w:color w:val="000000"/>
          <w:sz w:val="32"/>
          <w:szCs w:val="32"/>
        </w:rPr>
        <w:t>条、《药品管理法实施条例》第六十条的规定进行处罚。</w:t>
      </w:r>
    </w:p>
    <w:p>
      <w:pPr>
        <w:pStyle w:val="7"/>
        <w:shd w:val="clear" w:color="auto" w:fill="FFFFFF"/>
        <w:spacing w:before="0" w:beforeAutospacing="0" w:after="0" w:afterAutospacing="0" w:line="560" w:lineRule="exact"/>
        <w:ind w:firstLine="640" w:firstLineChars="200"/>
        <w:rPr>
          <w:rFonts w:ascii="仿宋_GB2312" w:hAnsi="ˎ̥" w:eastAsia="仿宋_GB2312" w:cs="Arial"/>
          <w:color w:val="000000"/>
          <w:sz w:val="32"/>
          <w:szCs w:val="32"/>
        </w:rPr>
      </w:pPr>
      <w:r>
        <w:rPr>
          <w:rFonts w:hint="eastAsia" w:ascii="黑体" w:hAnsi="黑体" w:eastAsia="黑体"/>
          <w:color w:val="000000" w:themeColor="text1"/>
          <w:sz w:val="32"/>
          <w:szCs w:val="32"/>
        </w:rPr>
        <w:t>第三十</w:t>
      </w:r>
      <w:r>
        <w:rPr>
          <w:rFonts w:hint="eastAsia" w:ascii="黑体" w:hAnsi="黑体" w:eastAsia="黑体"/>
          <w:color w:val="000000" w:themeColor="text1"/>
          <w:sz w:val="32"/>
          <w:szCs w:val="32"/>
          <w:lang w:eastAsia="zh-CN"/>
        </w:rPr>
        <w:t>六</w:t>
      </w:r>
      <w:r>
        <w:rPr>
          <w:rFonts w:hint="eastAsia" w:ascii="黑体" w:hAnsi="黑体" w:eastAsia="黑体"/>
          <w:color w:val="000000" w:themeColor="text1"/>
          <w:sz w:val="32"/>
          <w:szCs w:val="32"/>
        </w:rPr>
        <w:t>条</w:t>
      </w:r>
      <w:r>
        <w:rPr>
          <w:rFonts w:hint="eastAsia" w:ascii="黑体" w:hAnsi="黑体" w:eastAsia="黑体"/>
          <w:color w:val="FF0000"/>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ˎ̥" w:eastAsia="仿宋_GB2312" w:cs="Arial"/>
          <w:color w:val="000000"/>
          <w:sz w:val="32"/>
          <w:szCs w:val="32"/>
        </w:rPr>
        <w:t>药品经营企业变更药品经营许可事项，应当办理变更登记手续而未办理的，应依据《药品管理法实施条例》第六十九条的规定进行处罚。</w:t>
      </w:r>
    </w:p>
    <w:p>
      <w:pPr>
        <w:pStyle w:val="7"/>
        <w:shd w:val="clear" w:color="auto" w:fill="FFFFFF"/>
        <w:spacing w:before="0" w:beforeAutospacing="0" w:after="0" w:afterAutospacing="0" w:line="560" w:lineRule="exact"/>
        <w:ind w:firstLine="640" w:firstLineChars="200"/>
        <w:rPr>
          <w:rFonts w:ascii="仿宋_GB2312" w:hAnsi="仿宋" w:eastAsia="仿宋_GB2312" w:cs="Arial"/>
          <w:color w:val="000000" w:themeColor="text1"/>
          <w:sz w:val="32"/>
          <w:szCs w:val="32"/>
        </w:rPr>
      </w:pPr>
      <w:r>
        <w:rPr>
          <w:rFonts w:hint="eastAsia" w:ascii="黑体" w:hAnsi="黑体" w:eastAsia="黑体"/>
          <w:color w:val="000000" w:themeColor="text1"/>
          <w:sz w:val="32"/>
          <w:szCs w:val="32"/>
        </w:rPr>
        <w:t>第三十</w:t>
      </w:r>
      <w:r>
        <w:rPr>
          <w:rFonts w:hint="eastAsia" w:ascii="黑体" w:hAnsi="黑体" w:eastAsia="黑体"/>
          <w:color w:val="000000" w:themeColor="text1"/>
          <w:sz w:val="32"/>
          <w:szCs w:val="32"/>
          <w:lang w:eastAsia="zh-CN"/>
        </w:rPr>
        <w:t>七</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sz w:val="32"/>
          <w:szCs w:val="32"/>
        </w:rPr>
        <w:t>药品经营企业</w:t>
      </w:r>
      <w:r>
        <w:rPr>
          <w:rFonts w:hint="eastAsia" w:ascii="仿宋_GB2312" w:hAnsi="仿宋" w:eastAsia="仿宋_GB2312" w:cs="Arial"/>
          <w:color w:val="000000"/>
          <w:sz w:val="32"/>
          <w:szCs w:val="32"/>
        </w:rPr>
        <w:t>有下列情形之一的，</w:t>
      </w:r>
      <w:r>
        <w:rPr>
          <w:rFonts w:hint="eastAsia" w:ascii="仿宋_GB2312" w:hAnsi="仿宋" w:eastAsia="仿宋_GB2312"/>
          <w:sz w:val="32"/>
          <w:szCs w:val="32"/>
        </w:rPr>
        <w:t>应依据《药品流通监督管理办法》第三十条的规定进行处理</w:t>
      </w:r>
      <w:r>
        <w:rPr>
          <w:rFonts w:hint="eastAsia" w:ascii="仿宋_GB2312" w:hAnsi="仿宋" w:eastAsia="仿宋_GB2312" w:cs="Arial"/>
          <w:color w:val="000000"/>
          <w:sz w:val="32"/>
          <w:szCs w:val="32"/>
        </w:rPr>
        <w:t>：</w:t>
      </w:r>
      <w:r>
        <w:rPr>
          <w:rFonts w:hint="eastAsia" w:ascii="仿宋_GB2312" w:hAnsi="仿宋" w:eastAsia="仿宋_GB2312" w:cs="Arial"/>
          <w:color w:val="000000"/>
          <w:sz w:val="32"/>
          <w:szCs w:val="32"/>
        </w:rPr>
        <w:br w:type="textWrapping"/>
      </w:r>
      <w:r>
        <w:rPr>
          <w:rFonts w:hint="eastAsia" w:ascii="仿宋_GB2312" w:hAnsi="仿宋" w:eastAsia="仿宋_GB2312" w:cs="Arial"/>
          <w:color w:val="000000"/>
          <w:sz w:val="32"/>
          <w:szCs w:val="32"/>
        </w:rPr>
        <w:t>　</w:t>
      </w:r>
      <w:r>
        <w:rPr>
          <w:rFonts w:hint="eastAsia" w:ascii="仿宋_GB2312" w:hAnsi="仿宋" w:eastAsia="仿宋_GB2312" w:cs="Arial"/>
          <w:i/>
          <w:color w:val="FF0000"/>
          <w:sz w:val="32"/>
          <w:szCs w:val="32"/>
        </w:rPr>
        <w:t>　</w:t>
      </w:r>
      <w:r>
        <w:rPr>
          <w:rFonts w:hint="eastAsia" w:ascii="仿宋_GB2312" w:hAnsi="仿宋" w:eastAsia="仿宋_GB2312" w:cs="Arial"/>
          <w:color w:val="000000" w:themeColor="text1"/>
          <w:sz w:val="32"/>
          <w:szCs w:val="32"/>
        </w:rPr>
        <w:t>（一）药品经营企业违反</w:t>
      </w:r>
      <w:r>
        <w:rPr>
          <w:rFonts w:hint="eastAsia" w:ascii="仿宋_GB2312" w:hAnsi="仿宋" w:eastAsia="仿宋_GB2312"/>
          <w:color w:val="000000" w:themeColor="text1"/>
          <w:sz w:val="32"/>
          <w:szCs w:val="32"/>
        </w:rPr>
        <w:t>《药品流通监督管理办法》</w:t>
      </w:r>
      <w:r>
        <w:rPr>
          <w:rFonts w:hint="eastAsia" w:ascii="仿宋_GB2312" w:hAnsi="仿宋" w:eastAsia="仿宋_GB2312" w:cs="Arial"/>
          <w:color w:val="000000" w:themeColor="text1"/>
          <w:sz w:val="32"/>
          <w:szCs w:val="32"/>
        </w:rPr>
        <w:t>第六条规定的；</w:t>
      </w:r>
      <w:r>
        <w:rPr>
          <w:rFonts w:hint="eastAsia" w:ascii="仿宋_GB2312" w:hAnsi="仿宋" w:eastAsia="仿宋_GB2312" w:cs="Arial"/>
          <w:color w:val="000000" w:themeColor="text1"/>
          <w:sz w:val="32"/>
          <w:szCs w:val="32"/>
        </w:rPr>
        <w:br w:type="textWrapping"/>
      </w:r>
      <w:r>
        <w:rPr>
          <w:rFonts w:hint="eastAsia" w:ascii="仿宋_GB2312" w:hAnsi="仿宋" w:eastAsia="仿宋_GB2312" w:cs="Arial"/>
          <w:color w:val="000000" w:themeColor="text1"/>
          <w:sz w:val="32"/>
          <w:szCs w:val="32"/>
        </w:rPr>
        <w:t>　　（二）药品批发企业违反</w:t>
      </w:r>
      <w:r>
        <w:rPr>
          <w:rFonts w:hint="eastAsia" w:ascii="仿宋_GB2312" w:hAnsi="仿宋" w:eastAsia="仿宋_GB2312"/>
          <w:color w:val="000000" w:themeColor="text1"/>
          <w:sz w:val="32"/>
          <w:szCs w:val="32"/>
        </w:rPr>
        <w:t>《药品流通监督管理办法》</w:t>
      </w:r>
      <w:r>
        <w:rPr>
          <w:rFonts w:hint="eastAsia" w:ascii="仿宋_GB2312" w:hAnsi="仿宋" w:eastAsia="仿宋_GB2312" w:cs="Arial"/>
          <w:color w:val="000000" w:themeColor="text1"/>
          <w:sz w:val="32"/>
          <w:szCs w:val="32"/>
        </w:rPr>
        <w:t>第十一条第一款规定的；</w:t>
      </w:r>
      <w:r>
        <w:rPr>
          <w:rFonts w:hint="eastAsia" w:ascii="仿宋_GB2312" w:hAnsi="仿宋" w:eastAsia="仿宋_GB2312" w:cs="Arial"/>
          <w:color w:val="000000" w:themeColor="text1"/>
          <w:sz w:val="32"/>
          <w:szCs w:val="32"/>
        </w:rPr>
        <w:br w:type="textWrapping"/>
      </w:r>
      <w:r>
        <w:rPr>
          <w:rFonts w:hint="eastAsia" w:ascii="仿宋_GB2312" w:hAnsi="仿宋" w:eastAsia="仿宋_GB2312" w:cs="Arial"/>
          <w:color w:val="000000" w:themeColor="text1"/>
          <w:sz w:val="32"/>
          <w:szCs w:val="32"/>
        </w:rPr>
        <w:t>　　（三）药品经营企业违反</w:t>
      </w:r>
      <w:r>
        <w:rPr>
          <w:rFonts w:hint="eastAsia" w:ascii="仿宋_GB2312" w:hAnsi="仿宋" w:eastAsia="仿宋_GB2312"/>
          <w:color w:val="000000" w:themeColor="text1"/>
          <w:sz w:val="32"/>
          <w:szCs w:val="32"/>
        </w:rPr>
        <w:t>《药品流通监督管理办法》</w:t>
      </w:r>
      <w:r>
        <w:rPr>
          <w:rFonts w:hint="eastAsia" w:ascii="仿宋_GB2312" w:hAnsi="仿宋" w:eastAsia="仿宋_GB2312" w:cs="Arial"/>
          <w:color w:val="000000" w:themeColor="text1"/>
          <w:sz w:val="32"/>
          <w:szCs w:val="32"/>
        </w:rPr>
        <w:t>第十二条，未按照规定留存有关资料、销售凭证的。</w:t>
      </w:r>
    </w:p>
    <w:p>
      <w:pPr>
        <w:pStyle w:val="7"/>
        <w:shd w:val="clear" w:color="auto" w:fill="FFFFFF"/>
        <w:spacing w:before="0" w:beforeAutospacing="0" w:after="0" w:afterAutospacing="0" w:line="560" w:lineRule="exact"/>
        <w:ind w:firstLine="640" w:firstLineChars="200"/>
        <w:rPr>
          <w:rFonts w:ascii="仿宋_GB2312" w:hAnsi="仿宋" w:eastAsia="仿宋_GB2312" w:cs="Arial"/>
          <w:color w:val="000000" w:themeColor="text1"/>
          <w:sz w:val="32"/>
          <w:szCs w:val="32"/>
        </w:rPr>
      </w:pPr>
      <w:r>
        <w:rPr>
          <w:rFonts w:hint="eastAsia" w:ascii="黑体" w:hAnsi="黑体" w:eastAsia="黑体"/>
          <w:color w:val="000000" w:themeColor="text1"/>
          <w:sz w:val="32"/>
          <w:szCs w:val="32"/>
        </w:rPr>
        <w:t>第三十</w:t>
      </w:r>
      <w:r>
        <w:rPr>
          <w:rFonts w:hint="eastAsia" w:ascii="黑体" w:hAnsi="黑体" w:eastAsia="黑体"/>
          <w:color w:val="000000" w:themeColor="text1"/>
          <w:sz w:val="32"/>
          <w:szCs w:val="32"/>
          <w:lang w:eastAsia="zh-CN"/>
        </w:rPr>
        <w:t>八</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sz w:val="32"/>
          <w:szCs w:val="32"/>
        </w:rPr>
        <w:t>药品经营企业未按规定加强对药品销售人员的管理，并对其销售行为作出具体规定的，应依据《药品流通监督管理办法》第三十一条的规定进行处理。</w:t>
      </w:r>
    </w:p>
    <w:p>
      <w:pPr>
        <w:pStyle w:val="7"/>
        <w:shd w:val="clear" w:color="auto" w:fill="FFFFFF"/>
        <w:spacing w:before="0" w:beforeAutospacing="0" w:after="0" w:afterAutospacing="0" w:line="560" w:lineRule="exact"/>
        <w:ind w:firstLine="640" w:firstLineChars="200"/>
        <w:rPr>
          <w:rFonts w:ascii="仿宋_GB2312" w:hAnsi="Arial" w:eastAsia="仿宋_GB2312" w:cs="Arial"/>
          <w:color w:val="000000" w:themeColor="text1"/>
          <w:szCs w:val="21"/>
        </w:rPr>
      </w:pPr>
      <w:r>
        <w:rPr>
          <w:rFonts w:hint="eastAsia" w:ascii="黑体" w:hAnsi="黑体" w:eastAsia="黑体"/>
          <w:color w:val="000000" w:themeColor="text1"/>
          <w:sz w:val="32"/>
          <w:szCs w:val="32"/>
        </w:rPr>
        <w:t>第</w:t>
      </w:r>
      <w:r>
        <w:rPr>
          <w:rFonts w:hint="eastAsia" w:ascii="黑体" w:hAnsi="黑体" w:eastAsia="黑体"/>
          <w:color w:val="000000" w:themeColor="text1"/>
          <w:sz w:val="32"/>
          <w:szCs w:val="32"/>
          <w:lang w:eastAsia="zh-CN"/>
        </w:rPr>
        <w:t>三</w:t>
      </w:r>
      <w:r>
        <w:rPr>
          <w:rFonts w:hint="eastAsia" w:ascii="黑体" w:hAnsi="黑体" w:eastAsia="黑体"/>
          <w:color w:val="000000" w:themeColor="text1"/>
          <w:sz w:val="32"/>
          <w:szCs w:val="32"/>
        </w:rPr>
        <w:t>十</w:t>
      </w:r>
      <w:r>
        <w:rPr>
          <w:rFonts w:hint="eastAsia" w:ascii="黑体" w:hAnsi="黑体" w:eastAsia="黑体"/>
          <w:color w:val="000000" w:themeColor="text1"/>
          <w:sz w:val="32"/>
          <w:szCs w:val="32"/>
          <w:lang w:eastAsia="zh-CN"/>
        </w:rPr>
        <w:t>九</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sz w:val="32"/>
          <w:szCs w:val="32"/>
        </w:rPr>
        <w:t>药品经营企业有下列情形之一的，应依据《药品流通监督管理办法》第三十二条的规定进行处理：</w:t>
      </w:r>
    </w:p>
    <w:p>
      <w:pPr>
        <w:pStyle w:val="7"/>
        <w:shd w:val="clear" w:color="auto" w:fill="FFFFFF"/>
        <w:spacing w:before="0" w:beforeAutospacing="0" w:after="0" w:afterAutospacing="0" w:line="560" w:lineRule="exact"/>
        <w:ind w:firstLine="640" w:firstLineChars="200"/>
        <w:jc w:val="both"/>
        <w:rPr>
          <w:rFonts w:ascii="仿宋_GB2312" w:hAnsi="Arial" w:eastAsia="仿宋_GB2312" w:cs="Arial"/>
          <w:color w:val="000000" w:themeColor="text1"/>
          <w:szCs w:val="21"/>
        </w:rPr>
      </w:pPr>
      <w:r>
        <w:rPr>
          <w:rFonts w:hint="eastAsia" w:ascii="仿宋_GB2312" w:hAnsi="仿宋" w:eastAsia="仿宋_GB2312" w:cs="Arial"/>
          <w:color w:val="000000" w:themeColor="text1"/>
          <w:sz w:val="32"/>
          <w:szCs w:val="32"/>
        </w:rPr>
        <w:t>（一）药品经营企业违反《药品流通监督管理办法》第八条规定，在经药品监督管理部门核准的地址以外的场所现货销售药品的；</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s="Arial"/>
          <w:color w:val="000000" w:themeColor="text1"/>
          <w:sz w:val="32"/>
          <w:szCs w:val="32"/>
        </w:rPr>
      </w:pPr>
      <w:r>
        <w:rPr>
          <w:rFonts w:hint="eastAsia" w:ascii="仿宋_GB2312" w:hAnsi="仿宋" w:eastAsia="仿宋_GB2312" w:cs="Arial"/>
          <w:color w:val="000000" w:themeColor="text1"/>
          <w:sz w:val="32"/>
          <w:szCs w:val="32"/>
        </w:rPr>
        <w:t>（二）药品经营企业违反《药品流通监督管理办法》第十五条规定的；</w:t>
      </w:r>
      <w:r>
        <w:rPr>
          <w:rFonts w:hint="eastAsia" w:ascii="仿宋_GB2312" w:hAnsi="仿宋" w:eastAsia="仿宋_GB2312" w:cs="Arial"/>
          <w:color w:val="000000" w:themeColor="text1"/>
          <w:sz w:val="32"/>
          <w:szCs w:val="32"/>
        </w:rPr>
        <w:br w:type="textWrapping"/>
      </w:r>
      <w:r>
        <w:rPr>
          <w:rFonts w:hint="eastAsia" w:ascii="仿宋_GB2312" w:hAnsi="仿宋" w:eastAsia="仿宋_GB2312" w:cs="Arial"/>
          <w:color w:val="000000" w:themeColor="text1"/>
          <w:sz w:val="32"/>
          <w:szCs w:val="32"/>
        </w:rPr>
        <w:t>　　（三）药品经营企业违反《药品流通监督管理办法》第十七条规定的。</w:t>
      </w:r>
    </w:p>
    <w:p>
      <w:pPr>
        <w:adjustRightInd w:val="0"/>
        <w:snapToGrid w:val="0"/>
        <w:spacing w:line="560" w:lineRule="exact"/>
        <w:ind w:firstLine="640" w:firstLineChars="200"/>
        <w:rPr>
          <w:rFonts w:ascii="仿宋" w:hAnsi="仿宋" w:eastAsia="仿宋"/>
          <w:color w:val="000000" w:themeColor="text1"/>
          <w:kern w:val="0"/>
          <w:sz w:val="32"/>
          <w:szCs w:val="32"/>
        </w:rPr>
      </w:pPr>
      <w:r>
        <w:rPr>
          <w:rFonts w:hint="eastAsia" w:ascii="黑体" w:hAnsi="黑体" w:eastAsia="黑体"/>
          <w:color w:val="000000" w:themeColor="text1"/>
          <w:sz w:val="32"/>
          <w:szCs w:val="32"/>
        </w:rPr>
        <w:t>第四十条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ascii="仿宋" w:hAnsi="仿宋" w:eastAsia="仿宋" w:cs="Arial"/>
          <w:color w:val="000000" w:themeColor="text1"/>
          <w:kern w:val="0"/>
          <w:sz w:val="32"/>
          <w:szCs w:val="32"/>
        </w:rPr>
        <w:t>药品经营企业在经药品监督管理部门核准的地址以外的场所储存药品的，</w:t>
      </w:r>
      <w:r>
        <w:rPr>
          <w:rFonts w:hint="eastAsia" w:ascii="仿宋" w:hAnsi="仿宋" w:eastAsia="仿宋"/>
          <w:color w:val="000000" w:themeColor="text1"/>
          <w:kern w:val="0"/>
          <w:sz w:val="32"/>
          <w:szCs w:val="32"/>
        </w:rPr>
        <w:t>应依据《药品流通监督管理办法》第三十三条的规定进行处理。</w:t>
      </w:r>
    </w:p>
    <w:p>
      <w:pPr>
        <w:adjustRightInd w:val="0"/>
        <w:snapToGrid w:val="0"/>
        <w:spacing w:line="560" w:lineRule="exact"/>
        <w:ind w:firstLine="640" w:firstLineChars="200"/>
        <w:rPr>
          <w:rFonts w:ascii="仿宋" w:hAnsi="仿宋" w:eastAsia="仿宋"/>
          <w:i/>
          <w:color w:val="FF0000"/>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一</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ascii="仿宋" w:hAnsi="仿宋" w:eastAsia="仿宋" w:cs="Arial"/>
          <w:color w:val="000000" w:themeColor="text1"/>
          <w:kern w:val="0"/>
          <w:sz w:val="32"/>
          <w:szCs w:val="32"/>
        </w:rPr>
        <w:t>药品零售企业销售药品时，</w:t>
      </w:r>
      <w:r>
        <w:rPr>
          <w:rFonts w:hint="eastAsia" w:ascii="仿宋" w:hAnsi="仿宋" w:eastAsia="仿宋" w:cs="Arial"/>
          <w:color w:val="000000" w:themeColor="text1"/>
          <w:kern w:val="0"/>
          <w:sz w:val="32"/>
          <w:szCs w:val="32"/>
        </w:rPr>
        <w:t>未</w:t>
      </w:r>
      <w:r>
        <w:rPr>
          <w:rFonts w:ascii="仿宋" w:hAnsi="仿宋" w:eastAsia="仿宋" w:cs="Arial"/>
          <w:color w:val="000000" w:themeColor="text1"/>
          <w:kern w:val="0"/>
          <w:sz w:val="32"/>
          <w:szCs w:val="32"/>
        </w:rPr>
        <w:t>开具标明药品名称、生产厂商、数量、价格、批号等内容的销售凭证</w:t>
      </w:r>
      <w:r>
        <w:rPr>
          <w:rFonts w:hint="eastAsia" w:ascii="仿宋" w:hAnsi="仿宋" w:eastAsia="仿宋" w:cs="Arial"/>
          <w:color w:val="000000" w:themeColor="text1"/>
          <w:kern w:val="0"/>
          <w:sz w:val="32"/>
          <w:szCs w:val="32"/>
        </w:rPr>
        <w:t>的，</w:t>
      </w:r>
      <w:r>
        <w:rPr>
          <w:rFonts w:hint="eastAsia" w:ascii="仿宋" w:hAnsi="仿宋" w:eastAsia="仿宋"/>
          <w:color w:val="000000" w:themeColor="text1"/>
          <w:kern w:val="0"/>
          <w:sz w:val="32"/>
          <w:szCs w:val="32"/>
        </w:rPr>
        <w:t>应依据《药品流通监督管理办法》第三十四条的规定进行处理。</w:t>
      </w:r>
    </w:p>
    <w:p>
      <w:pPr>
        <w:adjustRightInd w:val="0"/>
        <w:snapToGrid w:val="0"/>
        <w:spacing w:line="560" w:lineRule="exact"/>
        <w:ind w:firstLine="640" w:firstLineChars="200"/>
        <w:jc w:val="left"/>
        <w:rPr>
          <w:rFonts w:ascii="仿宋_GB2312" w:hAnsi="Times New Roman" w:eastAsia="仿宋_GB2312"/>
          <w:color w:val="000000" w:themeColor="text1"/>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二</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ascii="仿宋" w:hAnsi="仿宋" w:eastAsia="仿宋" w:cs="Arial"/>
          <w:color w:val="000000" w:themeColor="text1"/>
          <w:kern w:val="0"/>
          <w:sz w:val="32"/>
          <w:szCs w:val="32"/>
        </w:rPr>
        <w:t>药品经营企业知道或者应当知道他人从事无证生产、经营药品行为而为其提供药品的，</w:t>
      </w:r>
      <w:r>
        <w:rPr>
          <w:rFonts w:hint="eastAsia" w:ascii="仿宋" w:hAnsi="仿宋" w:eastAsia="仿宋"/>
          <w:color w:val="000000" w:themeColor="text1"/>
          <w:kern w:val="0"/>
          <w:sz w:val="32"/>
          <w:szCs w:val="32"/>
        </w:rPr>
        <w:t>应依据《药品流通监督管理办法》第三十五条的规定进行处理。</w:t>
      </w:r>
    </w:p>
    <w:p>
      <w:pPr>
        <w:adjustRightInd w:val="0"/>
        <w:snapToGrid w:val="0"/>
        <w:spacing w:line="560" w:lineRule="exact"/>
        <w:ind w:firstLine="640" w:firstLineChars="200"/>
        <w:jc w:val="left"/>
        <w:rPr>
          <w:rFonts w:ascii="仿宋_GB2312" w:hAnsi="Times New Roman" w:eastAsia="仿宋_GB2312"/>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三</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宋体" w:eastAsia="仿宋_GB2312"/>
          <w:kern w:val="0"/>
          <w:sz w:val="32"/>
          <w:szCs w:val="32"/>
        </w:rPr>
        <w:t>药品经营企业为他人以本企业的名义经营药品提供场所，或者资质证明文件，或者票据等便利条件的，应依据《药品流通监督管理办法》第三十六条的规定进行处理。</w:t>
      </w:r>
    </w:p>
    <w:p>
      <w:pPr>
        <w:adjustRightInd w:val="0"/>
        <w:snapToGrid w:val="0"/>
        <w:spacing w:line="560" w:lineRule="exact"/>
        <w:ind w:firstLine="640" w:firstLineChars="200"/>
        <w:jc w:val="left"/>
        <w:rPr>
          <w:rFonts w:ascii="仿宋_GB2312" w:hAnsi="宋体" w:eastAsia="仿宋_GB2312"/>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四</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宋体" w:eastAsia="仿宋_GB2312"/>
          <w:kern w:val="0"/>
          <w:sz w:val="32"/>
          <w:szCs w:val="32"/>
        </w:rPr>
        <w:t>药品经营企业购进或销售医疗机构配制的制剂的，应依据《药品流通监督管理办法》第三十七条的规定进行处理。</w:t>
      </w:r>
    </w:p>
    <w:p>
      <w:pPr>
        <w:adjustRightInd w:val="0"/>
        <w:snapToGrid w:val="0"/>
        <w:spacing w:line="560" w:lineRule="exact"/>
        <w:ind w:firstLine="640" w:firstLineChars="200"/>
        <w:jc w:val="left"/>
        <w:rPr>
          <w:rFonts w:ascii="仿宋_GB2312" w:hAnsi="仿宋" w:eastAsia="仿宋_GB2312"/>
          <w:color w:val="000000" w:themeColor="text1"/>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五</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olor w:val="000000" w:themeColor="text1"/>
          <w:kern w:val="0"/>
          <w:sz w:val="32"/>
          <w:szCs w:val="32"/>
        </w:rPr>
        <w:t>药品零售企业未按照《药品流通监督管理办法》</w:t>
      </w:r>
      <w:r>
        <w:rPr>
          <w:rFonts w:hint="eastAsia" w:ascii="仿宋_GB2312" w:hAnsi="仿宋" w:eastAsia="仿宋_GB2312" w:cs="Arial"/>
          <w:color w:val="000000" w:themeColor="text1"/>
          <w:kern w:val="0"/>
          <w:sz w:val="32"/>
          <w:szCs w:val="32"/>
        </w:rPr>
        <w:t>第十八条的规定</w:t>
      </w:r>
      <w:r>
        <w:rPr>
          <w:rFonts w:hint="eastAsia" w:ascii="仿宋_GB2312" w:hAnsi="仿宋" w:eastAsia="仿宋_GB2312"/>
          <w:color w:val="000000" w:themeColor="text1"/>
          <w:kern w:val="0"/>
          <w:sz w:val="32"/>
          <w:szCs w:val="32"/>
        </w:rPr>
        <w:t>经营处方药或甲类非处方药的，应依据《药品流通监督管理办法》第三十八条的规定进行处理。</w:t>
      </w:r>
    </w:p>
    <w:p>
      <w:pPr>
        <w:adjustRightInd w:val="0"/>
        <w:snapToGrid w:val="0"/>
        <w:spacing w:line="560" w:lineRule="exact"/>
        <w:ind w:firstLine="640" w:firstLineChars="200"/>
        <w:jc w:val="left"/>
        <w:rPr>
          <w:rFonts w:ascii="仿宋_GB2312" w:hAnsi="仿宋" w:eastAsia="仿宋_GB2312"/>
          <w:color w:val="000000" w:themeColor="text1"/>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六</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olor w:val="000000" w:themeColor="text1"/>
          <w:kern w:val="0"/>
          <w:sz w:val="32"/>
          <w:szCs w:val="32"/>
        </w:rPr>
        <w:t>药品批发企业（零售连锁总部）</w:t>
      </w:r>
      <w:r>
        <w:rPr>
          <w:rFonts w:hint="eastAsia" w:ascii="仿宋_GB2312" w:hAnsi="仿宋" w:eastAsia="仿宋_GB2312" w:cs="Arial"/>
          <w:color w:val="000000" w:themeColor="text1"/>
          <w:kern w:val="0"/>
          <w:sz w:val="32"/>
          <w:szCs w:val="32"/>
        </w:rPr>
        <w:t>未在药品说明书规定的低温、冷藏条件下储存或运输药品的，</w:t>
      </w:r>
      <w:r>
        <w:rPr>
          <w:rFonts w:hint="eastAsia" w:ascii="仿宋_GB2312" w:hAnsi="仿宋" w:eastAsia="仿宋_GB2312"/>
          <w:color w:val="000000" w:themeColor="text1"/>
          <w:kern w:val="0"/>
          <w:sz w:val="32"/>
          <w:szCs w:val="32"/>
        </w:rPr>
        <w:t>应依据《药品流通监督管理办法》第三十九条的规定进行处理。</w:t>
      </w:r>
    </w:p>
    <w:p>
      <w:pPr>
        <w:adjustRightInd w:val="0"/>
        <w:snapToGrid w:val="0"/>
        <w:spacing w:line="560" w:lineRule="exact"/>
        <w:ind w:firstLine="640" w:firstLineChars="200"/>
        <w:jc w:val="left"/>
        <w:rPr>
          <w:rFonts w:ascii="仿宋_GB2312" w:hAnsi="仿宋" w:eastAsia="仿宋_GB2312"/>
          <w:color w:val="000000" w:themeColor="text1"/>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七</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kern w:val="0"/>
          <w:sz w:val="32"/>
          <w:szCs w:val="32"/>
        </w:rPr>
        <w:t>药品经营企业以搭售、买药品赠药品、买商品赠药品等方式向公众赠送处方药或者甲类非处方药的，</w:t>
      </w:r>
      <w:r>
        <w:rPr>
          <w:rFonts w:hint="eastAsia" w:ascii="仿宋_GB2312" w:hAnsi="仿宋" w:eastAsia="仿宋_GB2312"/>
          <w:color w:val="000000" w:themeColor="text1"/>
          <w:kern w:val="0"/>
          <w:sz w:val="32"/>
          <w:szCs w:val="32"/>
        </w:rPr>
        <w:t>应依据《药品流通监督管理办法》第四十条的规定进行处理。</w:t>
      </w:r>
    </w:p>
    <w:p>
      <w:pPr>
        <w:adjustRightInd w:val="0"/>
        <w:snapToGrid w:val="0"/>
        <w:spacing w:line="560" w:lineRule="exact"/>
        <w:ind w:firstLine="640" w:firstLineChars="200"/>
        <w:jc w:val="left"/>
        <w:rPr>
          <w:rFonts w:ascii="仿宋_GB2312" w:hAnsi="仿宋" w:eastAsia="仿宋_GB2312"/>
          <w:color w:val="000000" w:themeColor="text1"/>
          <w:kern w:val="0"/>
          <w:sz w:val="32"/>
          <w:szCs w:val="32"/>
        </w:rPr>
      </w:pPr>
      <w:r>
        <w:rPr>
          <w:rFonts w:hint="eastAsia" w:ascii="黑体" w:hAnsi="黑体" w:eastAsia="黑体"/>
          <w:color w:val="000000" w:themeColor="text1"/>
          <w:sz w:val="32"/>
          <w:szCs w:val="32"/>
        </w:rPr>
        <w:t>第四十</w:t>
      </w:r>
      <w:r>
        <w:rPr>
          <w:rFonts w:hint="eastAsia" w:ascii="黑体" w:hAnsi="黑体" w:eastAsia="黑体"/>
          <w:color w:val="000000" w:themeColor="text1"/>
          <w:sz w:val="32"/>
          <w:szCs w:val="32"/>
          <w:lang w:eastAsia="zh-CN"/>
        </w:rPr>
        <w:t>八</w:t>
      </w:r>
      <w:r>
        <w:rPr>
          <w:rFonts w:hint="eastAsia" w:ascii="黑体" w:hAnsi="黑体" w:eastAsia="黑体"/>
          <w:color w:val="000000" w:themeColor="text1"/>
          <w:sz w:val="32"/>
          <w:szCs w:val="32"/>
        </w:rPr>
        <w:t xml:space="preserve">条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kern w:val="0"/>
          <w:sz w:val="32"/>
          <w:szCs w:val="32"/>
        </w:rPr>
        <w:t>药品经营企业以邮售、互联网交易等方式直接向公众销售处方药的，</w:t>
      </w:r>
      <w:r>
        <w:rPr>
          <w:rFonts w:hint="eastAsia" w:ascii="仿宋_GB2312" w:hAnsi="仿宋" w:eastAsia="仿宋_GB2312"/>
          <w:color w:val="000000" w:themeColor="text1"/>
          <w:kern w:val="0"/>
          <w:sz w:val="32"/>
          <w:szCs w:val="32"/>
        </w:rPr>
        <w:t>应依据《药品流通监督管理办法》第四十二条的规定进行处理。</w:t>
      </w:r>
    </w:p>
    <w:p>
      <w:pPr>
        <w:adjustRightInd w:val="0"/>
        <w:snapToGrid w:val="0"/>
        <w:spacing w:line="560" w:lineRule="exact"/>
        <w:ind w:firstLine="640" w:firstLineChars="200"/>
        <w:jc w:val="left"/>
        <w:rPr>
          <w:rFonts w:ascii="仿宋_GB2312" w:hAnsi="宋体" w:eastAsia="仿宋_GB2312"/>
          <w:color w:val="000000" w:themeColor="text1"/>
          <w:kern w:val="0"/>
          <w:sz w:val="32"/>
          <w:szCs w:val="32"/>
        </w:rPr>
      </w:pPr>
      <w:r>
        <w:rPr>
          <w:rFonts w:hint="eastAsia" w:ascii="黑体" w:hAnsi="黑体" w:eastAsia="黑体"/>
          <w:color w:val="000000" w:themeColor="text1"/>
          <w:sz w:val="32"/>
          <w:szCs w:val="32"/>
        </w:rPr>
        <w:t>第</w:t>
      </w:r>
      <w:r>
        <w:rPr>
          <w:rFonts w:hint="eastAsia" w:ascii="黑体" w:hAnsi="黑体" w:eastAsia="黑体"/>
          <w:color w:val="000000" w:themeColor="text1"/>
          <w:sz w:val="32"/>
          <w:szCs w:val="32"/>
          <w:lang w:eastAsia="zh-CN"/>
        </w:rPr>
        <w:t>四</w:t>
      </w:r>
      <w:r>
        <w:rPr>
          <w:rFonts w:hint="eastAsia" w:ascii="黑体" w:hAnsi="黑体" w:eastAsia="黑体"/>
          <w:color w:val="000000" w:themeColor="text1"/>
          <w:sz w:val="32"/>
          <w:szCs w:val="32"/>
        </w:rPr>
        <w:t>十</w:t>
      </w:r>
      <w:r>
        <w:rPr>
          <w:rFonts w:hint="eastAsia" w:ascii="黑体" w:hAnsi="黑体" w:eastAsia="黑体"/>
          <w:color w:val="000000" w:themeColor="text1"/>
          <w:sz w:val="32"/>
          <w:szCs w:val="32"/>
          <w:lang w:eastAsia="zh-CN"/>
        </w:rPr>
        <w:t>九</w:t>
      </w:r>
      <w:r>
        <w:rPr>
          <w:rFonts w:hint="eastAsia" w:ascii="黑体" w:hAnsi="黑体" w:eastAsia="黑体"/>
          <w:color w:val="000000" w:themeColor="text1"/>
          <w:sz w:val="32"/>
          <w:szCs w:val="32"/>
        </w:rPr>
        <w:t xml:space="preserve">条 </w:t>
      </w:r>
      <w:r>
        <w:rPr>
          <w:rFonts w:hint="eastAsia" w:ascii="仿宋_GB2312" w:hAnsi="仿宋" w:eastAsia="仿宋_GB2312" w:cs="仿宋_GB2312"/>
          <w:color w:val="000000" w:themeColor="text1"/>
          <w:sz w:val="32"/>
          <w:szCs w:val="32"/>
        </w:rPr>
        <w:t>在对药品经营企业进行事中事后监管过程中发现</w:t>
      </w:r>
      <w:r>
        <w:rPr>
          <w:rFonts w:hint="eastAsia" w:ascii="仿宋_GB2312" w:hAnsi="仿宋" w:eastAsia="仿宋_GB2312" w:cs="Arial"/>
          <w:color w:val="000000" w:themeColor="text1"/>
          <w:kern w:val="0"/>
          <w:sz w:val="32"/>
          <w:szCs w:val="32"/>
        </w:rPr>
        <w:t>药品经营企业</w:t>
      </w:r>
      <w:r>
        <w:rPr>
          <w:rFonts w:hint="eastAsia" w:ascii="仿宋_GB2312" w:hAnsi="仿宋" w:eastAsia="仿宋_GB2312"/>
          <w:color w:val="000000" w:themeColor="text1"/>
          <w:kern w:val="0"/>
          <w:sz w:val="32"/>
          <w:szCs w:val="32"/>
        </w:rPr>
        <w:t>非法收购药品的，应依据《药品流通监督管理办法》第四十三条的规定进行处理。</w:t>
      </w:r>
    </w:p>
    <w:p>
      <w:pPr>
        <w:adjustRightInd w:val="0"/>
        <w:snapToGrid w:val="0"/>
        <w:spacing w:line="560" w:lineRule="exact"/>
        <w:jc w:val="left"/>
        <w:rPr>
          <w:rFonts w:ascii="仿宋_GB2312" w:hAnsi="ˎ̥" w:eastAsia="仿宋_GB2312" w:cs="Arial"/>
          <w:color w:val="000000"/>
          <w:kern w:val="0"/>
          <w:sz w:val="32"/>
          <w:szCs w:val="32"/>
        </w:rPr>
      </w:pPr>
    </w:p>
    <w:p>
      <w:pPr>
        <w:pStyle w:val="7"/>
        <w:shd w:val="clear" w:color="auto" w:fill="FFFFFF"/>
        <w:spacing w:before="0" w:beforeAutospacing="0" w:after="0" w:afterAutospacing="0" w:line="560" w:lineRule="exact"/>
        <w:jc w:val="center"/>
        <w:rPr>
          <w:rStyle w:val="11"/>
          <w:rFonts w:ascii="楷体_GB2312" w:hAnsi="楷体" w:eastAsia="楷体_GB2312" w:cs="楷体"/>
          <w:color w:val="222222"/>
          <w:sz w:val="32"/>
          <w:szCs w:val="32"/>
          <w:lang w:eastAsia="zh-CN"/>
        </w:rPr>
      </w:pPr>
      <w:r>
        <w:rPr>
          <w:rStyle w:val="11"/>
          <w:rFonts w:hint="eastAsia" w:ascii="楷体_GB2312" w:hAnsi="楷体" w:eastAsia="楷体_GB2312" w:cs="楷体"/>
          <w:color w:val="222222"/>
          <w:sz w:val="32"/>
          <w:szCs w:val="32"/>
          <w:lang w:eastAsia="zh-CN"/>
        </w:rPr>
        <w:t>第六章 附则</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rPr>
      </w:pPr>
      <w:r>
        <w:rPr>
          <w:rFonts w:hint="eastAsia" w:ascii="黑体" w:hAnsi="黑体" w:eastAsia="黑体" w:cs="黑体"/>
          <w:color w:val="333333"/>
          <w:sz w:val="32"/>
          <w:szCs w:val="32"/>
        </w:rPr>
        <w:t>第五十条</w:t>
      </w:r>
      <w:r>
        <w:rPr>
          <w:rFonts w:hint="eastAsia" w:ascii="黑体" w:hAnsi="黑体" w:eastAsia="黑体" w:cs="黑体"/>
          <w:color w:val="333333"/>
          <w:sz w:val="32"/>
          <w:szCs w:val="32"/>
          <w:lang w:val="en-US" w:eastAsia="zh-CN"/>
        </w:rPr>
        <w:t xml:space="preserve"> </w:t>
      </w:r>
      <w:r>
        <w:rPr>
          <w:rFonts w:hint="eastAsia" w:ascii="仿宋_GB2312" w:hAnsi="微软雅黑" w:eastAsia="仿宋_GB2312"/>
          <w:color w:val="000000" w:themeColor="text1"/>
          <w:sz w:val="32"/>
          <w:szCs w:val="32"/>
        </w:rPr>
        <w:t>本实施细则由天津市药品监督管理局编制。</w:t>
      </w:r>
    </w:p>
    <w:p>
      <w:pPr>
        <w:pStyle w:val="7"/>
        <w:shd w:val="clear" w:color="auto" w:fill="FFFFFF"/>
        <w:spacing w:before="0" w:beforeAutospacing="0" w:after="0" w:afterAutospacing="0" w:line="560" w:lineRule="exact"/>
        <w:ind w:firstLine="640" w:firstLineChars="200"/>
        <w:rPr>
          <w:rFonts w:ascii="黑体" w:hAnsi="黑体" w:eastAsia="黑体"/>
          <w:i/>
          <w:color w:val="FF0000"/>
          <w:sz w:val="32"/>
          <w:szCs w:val="32"/>
        </w:rPr>
      </w:pPr>
      <w:r>
        <w:rPr>
          <w:rFonts w:hint="eastAsia" w:ascii="黑体" w:hAnsi="黑体" w:eastAsia="黑体"/>
          <w:color w:val="000000" w:themeColor="text1"/>
          <w:sz w:val="32"/>
          <w:szCs w:val="32"/>
        </w:rPr>
        <w:t>第五十</w:t>
      </w:r>
      <w:r>
        <w:rPr>
          <w:rFonts w:hint="eastAsia" w:ascii="黑体" w:hAnsi="黑体" w:eastAsia="黑体"/>
          <w:color w:val="000000" w:themeColor="text1"/>
          <w:sz w:val="32"/>
          <w:szCs w:val="32"/>
          <w:lang w:eastAsia="zh-CN"/>
        </w:rPr>
        <w:t>一</w:t>
      </w:r>
      <w:r>
        <w:rPr>
          <w:rFonts w:hint="eastAsia" w:ascii="黑体" w:hAnsi="黑体" w:eastAsia="黑体"/>
          <w:color w:val="000000" w:themeColor="text1"/>
          <w:sz w:val="32"/>
          <w:szCs w:val="32"/>
        </w:rPr>
        <w:t>条</w:t>
      </w:r>
      <w:r>
        <w:rPr>
          <w:rFonts w:hint="eastAsia" w:ascii="黑体" w:hAnsi="黑体" w:eastAsia="黑体"/>
          <w:color w:val="000000" w:themeColor="text1"/>
          <w:sz w:val="32"/>
          <w:szCs w:val="32"/>
          <w:lang w:val="en-US" w:eastAsia="zh-CN"/>
        </w:rPr>
        <w:t xml:space="preserve"> </w:t>
      </w:r>
      <w:r>
        <w:rPr>
          <w:rFonts w:hint="eastAsia" w:ascii="仿宋_GB2312" w:hAnsi="仿宋_GB2312" w:eastAsia="仿宋_GB2312" w:cs="仿宋_GB2312"/>
          <w:sz w:val="32"/>
          <w:szCs w:val="32"/>
        </w:rPr>
        <w:t>依据《中华人民共和国药品管理法》、《中华人民共和国药品管理法实施条例》、《药品经营质量管理规范》、</w:t>
      </w:r>
      <w:r>
        <w:rPr>
          <w:rFonts w:hint="eastAsia" w:ascii="仿宋_GB2312" w:eastAsia="仿宋_GB2312"/>
          <w:sz w:val="32"/>
          <w:szCs w:val="32"/>
        </w:rPr>
        <w:t>《药品流通监督管理办法》</w:t>
      </w:r>
      <w:r>
        <w:rPr>
          <w:rFonts w:hint="eastAsia" w:ascii="仿宋_GB2312" w:hAnsi="仿宋_GB2312" w:eastAsia="仿宋_GB2312" w:cs="仿宋_GB2312"/>
          <w:sz w:val="32"/>
          <w:szCs w:val="32"/>
        </w:rPr>
        <w:t>等法律法规。</w:t>
      </w:r>
    </w:p>
    <w:p>
      <w:pPr>
        <w:pStyle w:val="7"/>
        <w:shd w:val="clear" w:color="auto" w:fill="FFFFFF"/>
        <w:spacing w:before="0" w:beforeAutospacing="0" w:after="0" w:afterAutospacing="0" w:line="560" w:lineRule="exact"/>
        <w:ind w:firstLine="640" w:firstLineChars="200"/>
        <w:rPr>
          <w:rFonts w:ascii="仿宋_GB2312" w:hAnsi="微软雅黑" w:eastAsia="仿宋_GB2312"/>
          <w:i/>
          <w:color w:val="FF0000"/>
          <w:sz w:val="32"/>
          <w:szCs w:val="32"/>
        </w:rPr>
      </w:pPr>
      <w:r>
        <w:rPr>
          <w:rFonts w:hint="eastAsia" w:ascii="黑体" w:hAnsi="黑体" w:eastAsia="黑体" w:cs="黑体"/>
          <w:color w:val="333333"/>
          <w:sz w:val="32"/>
          <w:szCs w:val="32"/>
        </w:rPr>
        <w:t>第五十</w:t>
      </w:r>
      <w:r>
        <w:rPr>
          <w:rFonts w:hint="eastAsia" w:ascii="黑体" w:hAnsi="黑体" w:eastAsia="黑体" w:cs="黑体"/>
          <w:color w:val="333333"/>
          <w:sz w:val="32"/>
          <w:szCs w:val="32"/>
          <w:lang w:eastAsia="zh-CN"/>
        </w:rPr>
        <w:t>二</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微软雅黑" w:eastAsia="仿宋_GB2312"/>
          <w:color w:val="000000" w:themeColor="text1"/>
          <w:sz w:val="32"/>
          <w:szCs w:val="32"/>
        </w:rPr>
        <w:t>本实施细则自202</w:t>
      </w:r>
      <w:r>
        <w:rPr>
          <w:rFonts w:hint="eastAsia" w:ascii="仿宋_GB2312" w:hAnsi="微软雅黑" w:eastAsia="仿宋_GB2312"/>
          <w:color w:val="000000" w:themeColor="text1"/>
          <w:sz w:val="32"/>
          <w:szCs w:val="32"/>
          <w:lang w:val="en-US" w:eastAsia="zh-CN"/>
        </w:rPr>
        <w:t>1</w:t>
      </w:r>
      <w:r>
        <w:rPr>
          <w:rFonts w:hint="eastAsia" w:ascii="仿宋_GB2312" w:hAnsi="微软雅黑" w:eastAsia="仿宋_GB2312"/>
          <w:color w:val="000000" w:themeColor="text1"/>
          <w:sz w:val="32"/>
          <w:szCs w:val="32"/>
        </w:rPr>
        <w:t>年</w:t>
      </w:r>
      <w:r>
        <w:rPr>
          <w:rFonts w:hint="eastAsia" w:ascii="仿宋_GB2312" w:hAnsi="微软雅黑" w:eastAsia="仿宋_GB2312"/>
          <w:color w:val="000000" w:themeColor="text1"/>
          <w:sz w:val="32"/>
          <w:szCs w:val="32"/>
          <w:lang w:val="en-US" w:eastAsia="zh-CN"/>
        </w:rPr>
        <w:t>5</w:t>
      </w:r>
      <w:r>
        <w:rPr>
          <w:rFonts w:hint="eastAsia" w:ascii="仿宋_GB2312" w:hAnsi="微软雅黑" w:eastAsia="仿宋_GB2312"/>
          <w:color w:val="000000" w:themeColor="text1"/>
          <w:sz w:val="32"/>
          <w:szCs w:val="32"/>
        </w:rPr>
        <w:t>月1日起施行。</w:t>
      </w:r>
    </w:p>
    <w:p>
      <w:pPr>
        <w:pStyle w:val="7"/>
        <w:shd w:val="clear" w:color="auto" w:fill="FFFFFF"/>
        <w:spacing w:before="0" w:beforeAutospacing="0" w:after="0" w:afterAutospacing="0" w:line="560" w:lineRule="exact"/>
        <w:ind w:firstLine="640" w:firstLineChars="200"/>
        <w:rPr>
          <w:rFonts w:ascii="仿宋_GB2312" w:hAnsi="微软雅黑" w:eastAsia="仿宋_GB2312"/>
          <w:color w:val="333333"/>
          <w:sz w:val="32"/>
          <w:szCs w:val="32"/>
        </w:rPr>
      </w:pPr>
    </w:p>
    <w:p>
      <w:pPr>
        <w:pStyle w:val="7"/>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附件</w:t>
      </w:r>
      <w:r>
        <w:rPr>
          <w:rFonts w:ascii="仿宋_GB2312" w:hAnsi="微软雅黑" w:eastAsia="仿宋_GB2312"/>
          <w:color w:val="000000" w:themeColor="text1"/>
          <w:sz w:val="32"/>
          <w:szCs w:val="32"/>
        </w:rPr>
        <w:t>：</w:t>
      </w:r>
      <w:r>
        <w:rPr>
          <w:rFonts w:hint="eastAsia" w:ascii="仿宋_GB2312" w:hAnsi="微软雅黑" w:eastAsia="仿宋_GB2312"/>
          <w:color w:val="000000" w:themeColor="text1"/>
          <w:sz w:val="32"/>
          <w:szCs w:val="32"/>
        </w:rPr>
        <w:t>1、监管</w:t>
      </w:r>
      <w:r>
        <w:rPr>
          <w:rFonts w:ascii="仿宋_GB2312" w:hAnsi="微软雅黑" w:eastAsia="仿宋_GB2312"/>
          <w:color w:val="000000" w:themeColor="text1"/>
          <w:sz w:val="32"/>
          <w:szCs w:val="32"/>
        </w:rPr>
        <w:t>流程图</w:t>
      </w:r>
    </w:p>
    <w:p>
      <w:pPr>
        <w:pStyle w:val="7"/>
        <w:shd w:val="clear" w:color="auto" w:fill="FFFFFF"/>
        <w:spacing w:before="0" w:beforeAutospacing="0" w:after="0" w:afterAutospacing="0" w:line="560" w:lineRule="exact"/>
        <w:ind w:firstLine="1600" w:firstLineChars="500"/>
        <w:rPr>
          <w:rFonts w:ascii="仿宋_GB2312" w:hAnsi="微软雅黑" w:eastAsia="仿宋_GB2312"/>
          <w:color w:val="000000" w:themeColor="text1"/>
          <w:sz w:val="32"/>
          <w:szCs w:val="32"/>
        </w:rPr>
      </w:pPr>
      <w:r>
        <w:rPr>
          <w:rFonts w:ascii="仿宋_GB2312" w:hAnsi="微软雅黑" w:eastAsia="仿宋_GB2312"/>
          <w:color w:val="000000" w:themeColor="text1"/>
          <w:sz w:val="32"/>
          <w:szCs w:val="32"/>
        </w:rPr>
        <w:t>2</w:t>
      </w:r>
      <w:r>
        <w:rPr>
          <w:rFonts w:hint="eastAsia" w:ascii="仿宋_GB2312" w:hAnsi="微软雅黑" w:eastAsia="仿宋_GB2312"/>
          <w:color w:val="000000" w:themeColor="text1"/>
          <w:sz w:val="32"/>
          <w:szCs w:val="32"/>
        </w:rPr>
        <w:t>、现场检查记录（模板和范本）</w:t>
      </w: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pStyle w:val="7"/>
        <w:shd w:val="clear" w:color="auto" w:fill="FFFFFF"/>
        <w:spacing w:before="0" w:beforeAutospacing="0" w:after="0" w:afterAutospacing="0" w:line="560" w:lineRule="exact"/>
        <w:rPr>
          <w:rFonts w:ascii="仿宋_GB2312" w:hAnsi="微软雅黑" w:eastAsia="仿宋_GB2312"/>
          <w:i/>
          <w:color w:val="333333"/>
          <w:sz w:val="32"/>
          <w:szCs w:val="32"/>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附件1：</w:t>
      </w:r>
    </w:p>
    <w:p>
      <w:pPr>
        <w:jc w:val="center"/>
        <w:rPr>
          <w:rFonts w:cs="黑体" w:asciiTheme="minorEastAsia" w:hAnsiTheme="minorEastAsia"/>
          <w:sz w:val="44"/>
          <w:szCs w:val="44"/>
        </w:rPr>
      </w:pPr>
      <w:r>
        <w:rPr>
          <w:rFonts w:asciiTheme="minorEastAsia" w:hAnsiTheme="minorEastAsia"/>
          <w:sz w:val="44"/>
          <w:szCs w:val="44"/>
        </w:rPr>
        <w:pict>
          <v:shape id="文本框 7" o:spid="_x0000_s1062" o:spt="202" type="#_x0000_t202" style="position:absolute;left:0pt;margin-left:152.8pt;margin-top:45.6pt;height:34.6pt;width:103.05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">
            <v:path/>
            <v:fill focussize="0,0"/>
            <v:stroke weight="0.5pt" joinstyle="miter"/>
            <v:imagedata o:title=""/>
            <o:lock v:ext="edit"/>
            <v:textbox>
              <w:txbxContent>
                <w:p>
                  <w:pPr>
                    <w:jc w:val="center"/>
                    <w:rPr>
                      <w:sz w:val="28"/>
                      <w:szCs w:val="28"/>
                    </w:rPr>
                  </w:pPr>
                  <w:r>
                    <w:rPr>
                      <w:rFonts w:hint="eastAsia"/>
                      <w:sz w:val="28"/>
                      <w:szCs w:val="28"/>
                    </w:rPr>
                    <w:t>日常监督管理</w:t>
                  </w:r>
                </w:p>
              </w:txbxContent>
            </v:textbox>
          </v:shape>
        </w:pict>
      </w:r>
      <w:r>
        <w:rPr>
          <w:rFonts w:asciiTheme="minorEastAsia" w:hAnsiTheme="minorEastAsia"/>
          <w:sz w:val="44"/>
          <w:szCs w:val="44"/>
        </w:rPr>
        <w:pict>
          <v:shape id="文本框 6" o:spid="_x0000_s1061" o:spt="202" type="#_x0000_t202" style="position:absolute;left:0pt;margin-left:3.2pt;margin-top:44.7pt;height:34.6pt;width:103.05pt;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">
            <v:path/>
            <v:fill focussize="0,0"/>
            <v:stroke weight="0.5pt" joinstyle="miter"/>
            <v:imagedata o:title=""/>
            <o:lock v:ext="edit"/>
            <v:textbox>
              <w:txbxContent>
                <w:p>
                  <w:pPr>
                    <w:jc w:val="center"/>
                    <w:rPr>
                      <w:sz w:val="28"/>
                      <w:szCs w:val="28"/>
                    </w:rPr>
                  </w:pPr>
                  <w:r>
                    <w:rPr>
                      <w:rFonts w:hint="eastAsia"/>
                      <w:sz w:val="28"/>
                      <w:szCs w:val="28"/>
                    </w:rPr>
                    <w:t>上级来文</w:t>
                  </w:r>
                </w:p>
              </w:txbxContent>
            </v:textbox>
          </v:shape>
        </w:pict>
      </w:r>
      <w:r>
        <w:rPr>
          <w:rFonts w:hint="eastAsia" w:cs="黑体" w:asciiTheme="minorEastAsia" w:hAnsiTheme="minorEastAsia"/>
          <w:sz w:val="44"/>
          <w:szCs w:val="44"/>
        </w:rPr>
        <w:t>药品事中事后监管工作流程图</w:t>
      </w:r>
    </w:p>
    <w:p>
      <w:pPr>
        <w:tabs>
          <w:tab w:val="left" w:pos="1560"/>
          <w:tab w:val="center" w:pos="4422"/>
        </w:tabs>
        <w:jc w:val="left"/>
        <w:rPr>
          <w:rFonts w:ascii="黑体" w:hAnsi="黑体" w:eastAsia="黑体" w:cs="黑体"/>
          <w:szCs w:val="21"/>
        </w:rPr>
      </w:pPr>
      <w:r>
        <w:rPr>
          <w:rFonts w:ascii="黑体" w:hAnsi="黑体" w:eastAsia="黑体" w:cs="黑体"/>
          <w:szCs w:val="21"/>
        </w:rPr>
        <w:tab/>
      </w:r>
      <w:r>
        <w:rPr>
          <w:rFonts w:ascii="黑体" w:hAnsi="黑体" w:eastAsia="黑体" w:cs="黑体"/>
          <w:szCs w:val="21"/>
        </w:rPr>
        <w:tab/>
      </w:r>
      <w:r>
        <w:pict>
          <v:shape id="自选图形 4" o:spid="_x0000_s1060" o:spt="33" type="#_x0000_t33" style="position:absolute;left:0pt;flip:y;margin-left:74.4pt;margin-top:12.8pt;height:97.75pt;width:58.4pt;rotation:-5898240f;z-index:-2516459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">
            <v:path arrowok="t"/>
            <v:fill on="f" focussize="0,0"/>
            <v:stroke weight="0.5pt" endarrow="open"/>
            <v:imagedata o:title=""/>
            <o:lock v:ext="edit"/>
          </v:shape>
        </w:pict>
      </w:r>
    </w:p>
    <w:p>
      <w:pPr>
        <w:jc w:val="center"/>
        <w:rPr>
          <w:rFonts w:ascii="黑体" w:hAnsi="黑体" w:eastAsia="黑体" w:cs="黑体"/>
          <w:szCs w:val="21"/>
        </w:rPr>
      </w:pPr>
    </w:p>
    <w:p>
      <w:pPr>
        <w:jc w:val="center"/>
        <w:rPr>
          <w:rFonts w:ascii="黑体" w:hAnsi="黑体" w:eastAsia="黑体" w:cs="黑体"/>
          <w:szCs w:val="21"/>
        </w:rPr>
      </w:pPr>
      <w:r>
        <w:pict>
          <v:shape id="直接箭头连接符 25" o:spid="_x0000_s1059" o:spt="32" type="#_x0000_t32" style="position:absolute;left:0pt;flip:x;margin-left:204.05pt;margin-top:2.2pt;height:34.35pt;width:0.3pt;z-index:-2516449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">
            <v:path arrowok="t"/>
            <v:fill on="f" focussize="0,0"/>
            <v:stroke weight="0.5pt" joinstyle="miter" endarrow="open"/>
            <v:imagedata o:title=""/>
            <o:lock v:ext="edit"/>
          </v:shape>
        </w:pict>
      </w:r>
    </w:p>
    <w:p>
      <w:pPr>
        <w:jc w:val="center"/>
        <w:rPr>
          <w:rFonts w:ascii="黑体" w:hAnsi="黑体" w:eastAsia="黑体" w:cs="黑体"/>
          <w:szCs w:val="21"/>
        </w:rPr>
      </w:pPr>
    </w:p>
    <w:p>
      <w:pPr>
        <w:jc w:val="center"/>
        <w:rPr>
          <w:rFonts w:ascii="黑体" w:hAnsi="黑体" w:eastAsia="黑体" w:cs="黑体"/>
          <w:szCs w:val="21"/>
        </w:rPr>
      </w:pPr>
      <w:r>
        <w:pict>
          <v:shape id="文本框 8" o:spid="_x0000_s1058" o:spt="202" type="#_x0000_t202" style="position:absolute;left:0pt;margin-left:152.5pt;margin-top:5.35pt;height:46.3pt;width:103.1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">
            <v:path/>
            <v:fill focussize="0,0"/>
            <v:stroke weight="0.5pt" joinstyle="miter"/>
            <v:imagedata o:title=""/>
            <o:lock v:ext="edit"/>
            <v:textbox>
              <w:txbxContent>
                <w:p>
                  <w:pPr>
                    <w:spacing w:line="400" w:lineRule="exact"/>
                    <w:rPr>
                      <w:sz w:val="28"/>
                      <w:szCs w:val="28"/>
                    </w:rPr>
                  </w:pPr>
                  <w:r>
                    <w:rPr>
                      <w:rFonts w:hint="eastAsia"/>
                      <w:sz w:val="28"/>
                      <w:szCs w:val="28"/>
                    </w:rPr>
                    <w:t>制定计划方案</w:t>
                  </w:r>
                </w:p>
                <w:p>
                  <w:pPr>
                    <w:spacing w:line="400" w:lineRule="exact"/>
                    <w:rPr>
                      <w:sz w:val="28"/>
                      <w:szCs w:val="28"/>
                    </w:rPr>
                  </w:pPr>
                  <w:r>
                    <w:rPr>
                      <w:rFonts w:hint="eastAsia"/>
                      <w:sz w:val="28"/>
                      <w:szCs w:val="28"/>
                    </w:rPr>
                    <w:t>明确检查标准</w:t>
                  </w:r>
                </w:p>
              </w:txbxContent>
            </v:textbox>
          </v:shape>
        </w:pict>
      </w:r>
    </w:p>
    <w:p>
      <w:pPr>
        <w:jc w:val="center"/>
        <w:rPr>
          <w:rFonts w:ascii="黑体" w:hAnsi="黑体" w:eastAsia="黑体" w:cs="黑体"/>
          <w:szCs w:val="21"/>
        </w:rPr>
      </w:pPr>
    </w:p>
    <w:p>
      <w:pPr>
        <w:jc w:val="center"/>
        <w:rPr>
          <w:rFonts w:hint="default" w:ascii="黑体" w:hAnsi="黑体" w:eastAsia="黑体" w:cs="黑体"/>
          <w:szCs w:val="21"/>
          <w:lang w:val="en"/>
        </w:rPr>
      </w:pPr>
    </w:p>
    <w:p>
      <w:pPr>
        <w:jc w:val="center"/>
        <w:rPr>
          <w:rFonts w:ascii="黑体" w:hAnsi="黑体" w:eastAsia="黑体" w:cs="黑体"/>
          <w:szCs w:val="21"/>
        </w:rPr>
      </w:pPr>
      <w:r>
        <w:pict>
          <v:shape id="直接箭头连接符 26" o:spid="_x0000_s1057" o:spt="32" type="#_x0000_t32" style="position:absolute;left:0pt;margin-left:204.05pt;margin-top:4.85pt;height:32.2pt;width:0.3pt;z-index:-2516439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">
            <v:path arrowok="t"/>
            <v:fill on="f" focussize="0,0"/>
            <v:stroke weight="0.5pt" joinstyle="miter" endarrow="open"/>
            <v:imagedata o:title=""/>
            <o:lock v:ext="edit"/>
          </v:shape>
        </w:pict>
      </w:r>
    </w:p>
    <w:p>
      <w:pPr>
        <w:jc w:val="center"/>
        <w:rPr>
          <w:rFonts w:ascii="黑体" w:hAnsi="黑体" w:eastAsia="黑体" w:cs="黑体"/>
          <w:szCs w:val="21"/>
        </w:rPr>
      </w:pPr>
    </w:p>
    <w:p>
      <w:pPr>
        <w:jc w:val="center"/>
        <w:rPr>
          <w:rFonts w:ascii="黑体" w:hAnsi="黑体" w:eastAsia="黑体" w:cs="黑体"/>
          <w:szCs w:val="21"/>
        </w:rPr>
      </w:pPr>
      <w:r>
        <w:pict>
          <v:shape id="文本框 10" o:spid="_x0000_s1056" o:spt="202" type="#_x0000_t202" style="position:absolute;left:0pt;margin-left:307.65pt;margin-top:6.05pt;height:34.6pt;width:103.05pt;z-index:-251649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">
            <v:path/>
            <v:fill focussize="0,0"/>
            <v:stroke weight="0.5pt" joinstyle="miter"/>
            <v:imagedata o:title=""/>
            <o:lock v:ext="edit"/>
            <v:textbox>
              <w:txbxContent>
                <w:p>
                  <w:pPr>
                    <w:jc w:val="center"/>
                    <w:rPr>
                      <w:sz w:val="28"/>
                      <w:szCs w:val="28"/>
                    </w:rPr>
                  </w:pPr>
                  <w:r>
                    <w:rPr>
                      <w:rFonts w:hint="eastAsia"/>
                      <w:sz w:val="28"/>
                      <w:szCs w:val="28"/>
                    </w:rPr>
                    <w:t>修改完善</w:t>
                  </w:r>
                </w:p>
              </w:txbxContent>
            </v:textbox>
          </v:shape>
        </w:pict>
      </w:r>
      <w:r>
        <w:pict>
          <v:shape id="文本框 9" o:spid="_x0000_s1055" o:spt="202" type="#_x0000_t202" style="position:absolute;left:0pt;margin-left:152.8pt;margin-top:5.85pt;height:34.6pt;width:103.05pt;z-index:251694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">
            <v:path/>
            <v:fill focussize="0,0"/>
            <v:stroke weight="0.5pt" joinstyle="miter"/>
            <v:imagedata o:title=""/>
            <o:lock v:ext="edit"/>
            <v:textbox>
              <w:txbxContent>
                <w:p>
                  <w:pPr>
                    <w:jc w:val="center"/>
                    <w:rPr>
                      <w:sz w:val="28"/>
                      <w:szCs w:val="28"/>
                    </w:rPr>
                  </w:pPr>
                  <w:r>
                    <w:rPr>
                      <w:rFonts w:hint="eastAsia"/>
                      <w:sz w:val="28"/>
                      <w:szCs w:val="28"/>
                    </w:rPr>
                    <w:t>领导审批</w:t>
                  </w:r>
                </w:p>
              </w:txbxContent>
            </v:textbox>
          </v:shape>
        </w:pict>
      </w:r>
    </w:p>
    <w:p>
      <w:pPr>
        <w:jc w:val="center"/>
        <w:rPr>
          <w:rFonts w:ascii="黑体" w:hAnsi="黑体" w:eastAsia="黑体" w:cs="黑体"/>
          <w:szCs w:val="21"/>
        </w:rPr>
      </w:pPr>
      <w:r>
        <w:pict>
          <v:shape id="直接箭头连接符 27" o:spid="_x0000_s1054" o:spt="32" type="#_x0000_t32" style="position:absolute;left:0pt;margin-left:255.85pt;margin-top:7.55pt;height:0.2pt;width:51.8pt;z-index:-2516428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">
            <v:path arrowok="t"/>
            <v:fill on="f" focussize="0,0"/>
            <v:stroke weight="0.5pt" joinstyle="miter" startarrow="open" endarrow="open"/>
            <v:imagedata o:title=""/>
            <o:lock v:ext="edit"/>
          </v:shape>
        </w:pict>
      </w:r>
    </w:p>
    <w:p>
      <w:pPr>
        <w:jc w:val="center"/>
        <w:rPr>
          <w:rFonts w:ascii="黑体" w:hAnsi="黑体" w:eastAsia="黑体" w:cs="黑体"/>
          <w:szCs w:val="21"/>
        </w:rPr>
      </w:pPr>
      <w:r>
        <w:pict>
          <v:shape id="直接箭头连接符 28" o:spid="_x0000_s1053" o:spt="32" type="#_x0000_t32" style="position:absolute;left:0pt;flip:x;margin-left:203.95pt;margin-top:9.25pt;height:30.85pt;width:0.4pt;z-index:-25164185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">
            <v:path arrowok="t"/>
            <v:fill on="f" focussize="0,0"/>
            <v:stroke weight="0.5pt" joinstyle="miter" endarrow="open"/>
            <v:imagedata o:title=""/>
            <o:lock v:ext="edit"/>
          </v:shape>
        </w:pict>
      </w:r>
    </w:p>
    <w:p>
      <w:pPr>
        <w:jc w:val="center"/>
        <w:rPr>
          <w:rFonts w:ascii="黑体" w:hAnsi="黑体" w:eastAsia="黑体" w:cs="黑体"/>
          <w:szCs w:val="21"/>
        </w:rPr>
      </w:pPr>
    </w:p>
    <w:p>
      <w:pPr>
        <w:jc w:val="center"/>
        <w:rPr>
          <w:rFonts w:ascii="黑体" w:hAnsi="黑体" w:eastAsia="黑体" w:cs="黑体"/>
          <w:szCs w:val="21"/>
        </w:rPr>
      </w:pPr>
      <w:r>
        <w:pict>
          <v:shape id="文本框 12" o:spid="_x0000_s1052" o:spt="202" type="#_x0000_t202" style="position:absolute;left:0pt;margin-left:309.9pt;margin-top:8.45pt;height:34.6pt;width:103.0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">
            <v:path/>
            <v:fill focussize="0,0"/>
            <v:stroke weight="0.5pt" joinstyle="miter"/>
            <v:imagedata o:title=""/>
            <o:lock v:ext="edit"/>
            <v:textbox>
              <w:txbxContent>
                <w:p>
                  <w:pPr>
                    <w:jc w:val="center"/>
                    <w:rPr>
                      <w:sz w:val="28"/>
                      <w:szCs w:val="28"/>
                    </w:rPr>
                  </w:pPr>
                  <w:r>
                    <w:rPr>
                      <w:rFonts w:hint="eastAsia"/>
                      <w:sz w:val="28"/>
                      <w:szCs w:val="28"/>
                    </w:rPr>
                    <w:t>收集归档</w:t>
                  </w:r>
                </w:p>
              </w:txbxContent>
            </v:textbox>
          </v:shape>
        </w:pict>
      </w:r>
      <w:r>
        <w:pict>
          <v:shape id="文本框 11" o:spid="_x0000_s1051" o:spt="202" type="#_x0000_t202" style="position:absolute;left:0pt;margin-left:152.4pt;margin-top:8.9pt;height:34.6pt;width:103.05pt;z-index:-251626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">
            <v:path/>
            <v:fill focussize="0,0"/>
            <v:stroke weight="0.5pt" joinstyle="miter"/>
            <v:imagedata o:title=""/>
            <o:lock v:ext="edit"/>
            <v:textbox>
              <w:txbxContent>
                <w:p>
                  <w:pPr>
                    <w:jc w:val="center"/>
                    <w:rPr>
                      <w:sz w:val="28"/>
                      <w:szCs w:val="28"/>
                    </w:rPr>
                  </w:pPr>
                  <w:r>
                    <w:rPr>
                      <w:rFonts w:hint="eastAsia"/>
                      <w:sz w:val="28"/>
                      <w:szCs w:val="28"/>
                    </w:rPr>
                    <w:t>同意发文</w:t>
                  </w:r>
                </w:p>
              </w:txbxContent>
            </v:textbox>
          </v:shape>
        </w:pict>
      </w:r>
    </w:p>
    <w:p>
      <w:pPr>
        <w:jc w:val="center"/>
        <w:rPr>
          <w:rFonts w:ascii="黑体" w:hAnsi="黑体" w:eastAsia="黑体" w:cs="黑体"/>
          <w:szCs w:val="21"/>
        </w:rPr>
      </w:pPr>
      <w:r>
        <w:pict>
          <v:shape id="直接箭头连接符 29" o:spid="_x0000_s1050" o:spt="32" type="#_x0000_t32" style="position:absolute;left:0pt;flip:y;margin-left:255.45pt;margin-top:10.15pt;height:0.45pt;width:54.45pt;z-index:-2516408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">
            <v:path arrowok="t"/>
            <v:fill on="f" focussize="0,0"/>
            <v:stroke weight="0.5pt" joinstyle="miter" endarrow="open"/>
            <v:imagedata o:title=""/>
            <o:lock v:ext="edit"/>
          </v:shape>
        </w:pict>
      </w:r>
    </w:p>
    <w:p>
      <w:pPr>
        <w:jc w:val="center"/>
        <w:rPr>
          <w:rFonts w:ascii="黑体" w:hAnsi="黑体" w:eastAsia="黑体" w:cs="黑体"/>
          <w:szCs w:val="21"/>
        </w:rPr>
      </w:pPr>
      <w:r>
        <w:pict>
          <v:shape id="直接箭头连接符 30" o:spid="_x0000_s1049" o:spt="32" type="#_x0000_t32" style="position:absolute;left:0pt;margin-left:203.95pt;margin-top:12.3pt;height:33.8pt;width:0.65pt;z-index:-2516398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">
            <v:path arrowok="t"/>
            <v:fill on="f" focussize="0,0"/>
            <v:stroke weight="0.5pt" joinstyle="miter" endarrow="open"/>
            <v:imagedata o:title=""/>
            <o:lock v:ext="edit"/>
          </v:shape>
        </w:pict>
      </w:r>
    </w:p>
    <w:p>
      <w:pPr>
        <w:rPr>
          <w:rFonts w:ascii="黑体" w:hAnsi="黑体" w:eastAsia="黑体" w:cs="黑体"/>
          <w:szCs w:val="21"/>
        </w:rPr>
      </w:pPr>
      <w:r>
        <w:pict>
          <v:shape id="文本框 13" o:spid="_x0000_s1048" o:spt="202" type="#_x0000_t202" style="position:absolute;left:0pt;margin-left:153.05pt;margin-top:14.9pt;height:34.6pt;width:103.05pt;z-index:-251624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">
            <v:path/>
            <v:fill focussize="0,0"/>
            <v:stroke weight="0.5pt" joinstyle="miter"/>
            <v:imagedata o:title=""/>
            <o:lock v:ext="edit"/>
            <v:textbox>
              <w:txbxContent>
                <w:p>
                  <w:pPr>
                    <w:jc w:val="center"/>
                    <w:rPr>
                      <w:sz w:val="28"/>
                      <w:szCs w:val="28"/>
                    </w:rPr>
                  </w:pPr>
                  <w:r>
                    <w:rPr>
                      <w:rFonts w:hint="eastAsia"/>
                      <w:sz w:val="28"/>
                      <w:szCs w:val="28"/>
                    </w:rPr>
                    <w:t>实施监督检查</w:t>
                  </w:r>
                </w:p>
              </w:txbxContent>
            </v:textbox>
          </v:shape>
        </w:pict>
      </w: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pict>
          <v:shape id="肘形连接符 32" o:spid="_x0000_s1047" o:spt="34" type="#_x0000_t34" style="position:absolute;left:0pt;margin-left:120.45pt;margin-top:12.6pt;height:132.75pt;width:36.05pt;rotation:5898240f;z-index:-2516377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" adj="10815">
            <v:path arrowok="t"/>
            <v:fill on="f" focussize="0,0"/>
            <v:stroke weight="0.5pt" endarrow="open"/>
            <v:imagedata o:title=""/>
            <o:lock v:ext="edit"/>
          </v:shape>
        </w:pict>
      </w:r>
      <w:r>
        <w:pict>
          <v:shape id="直接箭头连接符 31" o:spid="_x0000_s1046" o:spt="32" type="#_x0000_t32" style="position:absolute;left:0pt;margin-left:204.6pt;margin-top:2.7pt;height:23.7pt;width:0.25pt;z-index:-2516387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">
            <v:path arrowok="t"/>
            <v:fill on="f" focussize="0,0"/>
            <v:stroke weight="0.5pt" joinstyle="miter" endarrow="open"/>
            <v:imagedata o:title=""/>
            <o:lock v:ext="edit"/>
          </v:shape>
        </w:pict>
      </w:r>
    </w:p>
    <w:p>
      <w:pPr>
        <w:jc w:val="center"/>
        <w:rPr>
          <w:rFonts w:ascii="黑体" w:hAnsi="黑体" w:eastAsia="黑体" w:cs="黑体"/>
          <w:szCs w:val="21"/>
        </w:rPr>
      </w:pPr>
      <w:r>
        <w:pict>
          <v:shape id="文本框 14" o:spid="_x0000_s1045" o:spt="202" type="#_x0000_t202" style="position:absolute;left:0pt;margin-left:140.25pt;margin-top:10.8pt;height:34.6pt;width:129.15pt;z-index:-251625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">
            <v:path/>
            <v:fill focussize="0,0"/>
            <v:stroke weight="0.5pt" joinstyle="miter"/>
            <v:imagedata o:title=""/>
            <o:lock v:ext="edit"/>
            <v:textbox>
              <w:txbxContent>
                <w:p>
                  <w:pPr>
                    <w:jc w:val="center"/>
                    <w:rPr>
                      <w:sz w:val="28"/>
                      <w:szCs w:val="28"/>
                    </w:rPr>
                  </w:pPr>
                  <w:r>
                    <w:rPr>
                      <w:rFonts w:hint="eastAsia"/>
                      <w:sz w:val="28"/>
                      <w:szCs w:val="28"/>
                    </w:rPr>
                    <w:t>填写现场核查记录</w:t>
                  </w:r>
                </w:p>
              </w:txbxContent>
            </v:textbox>
          </v:shape>
        </w:pict>
      </w: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pict>
          <v:shape id="肘形连接符 34" o:spid="_x0000_s1044" o:spt="34" type="#_x0000_t34" style="position:absolute;left:0pt;flip:y;margin-left:192.2pt;margin-top:11.9pt;height:9.2pt;width:35.5pt;rotation:-5898240f;z-index:-2516367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" adj="10830">
            <v:path arrowok="t"/>
            <v:fill on="f" focussize="0,0"/>
            <v:stroke weight="0.5pt" endarrow="open"/>
            <v:imagedata o:title=""/>
            <o:lock v:ext="edit"/>
          </v:shape>
        </w:pict>
      </w:r>
    </w:p>
    <w:p>
      <w:pPr>
        <w:jc w:val="center"/>
        <w:rPr>
          <w:rFonts w:ascii="黑体" w:hAnsi="黑体" w:eastAsia="黑体" w:cs="黑体"/>
          <w:szCs w:val="21"/>
        </w:rPr>
      </w:pPr>
      <w:r>
        <w:pict>
          <v:shape id="自选图形 21" o:spid="_x0000_s1043" o:spt="33" type="#_x0000_t33" style="position:absolute;left:0pt;margin-left:213.85pt;margin-top:0.75pt;height:16.85pt;width:155.55pt;z-index:-2516357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">
            <v:path arrowok="t"/>
            <v:fill on="f" focussize="0,0"/>
            <v:stroke weight="0.5pt" endarrow="open"/>
            <v:imagedata o:title=""/>
            <o:lock v:ext="edit"/>
          </v:shape>
        </w:pict>
      </w:r>
    </w:p>
    <w:p>
      <w:pPr>
        <w:jc w:val="center"/>
        <w:rPr>
          <w:rFonts w:ascii="黑体" w:hAnsi="黑体" w:eastAsia="黑体" w:cs="黑体"/>
          <w:szCs w:val="21"/>
        </w:rPr>
      </w:pPr>
      <w:r>
        <w:pict>
          <v:shape id="肘形连接符 45" o:spid="_x0000_s1042" o:spt="34" type="#_x0000_t34" style="position:absolute;left:0pt;flip:y;margin-left:200.25pt;margin-top:9.1pt;height:296.5pt;width:39.55pt;rotation:-5898240f;z-index:-2516285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" adj="31827">
            <v:path arrowok="t"/>
            <v:fill on="f" focussize="0,0"/>
            <v:stroke weight="0.5pt" joinstyle="miter"/>
            <v:imagedata o:title=""/>
            <o:lock v:ext="edit"/>
          </v:shape>
        </w:pict>
      </w:r>
      <w:r>
        <w:pict>
          <v:shape id="_x0000_s1041" o:spid="_x0000_s1041" o:spt="202" type="#_x0000_t202" style="position:absolute;left:0pt;margin-left:304.8pt;margin-top:2pt;height:51.55pt;width:129.1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">
            <v:path/>
            <v:fill focussize="0,0"/>
            <v:stroke weight="0.5pt" joinstyle="miter"/>
            <v:imagedata o:title=""/>
            <o:lock v:ext="edit"/>
            <v:textbox>
              <w:txbxContent>
                <w:p>
                  <w:pPr>
                    <w:spacing w:line="400" w:lineRule="exact"/>
                    <w:jc w:val="center"/>
                    <w:rPr>
                      <w:sz w:val="28"/>
                      <w:szCs w:val="28"/>
                    </w:rPr>
                  </w:pPr>
                  <w:r>
                    <w:rPr>
                      <w:rFonts w:hint="eastAsia"/>
                      <w:sz w:val="28"/>
                      <w:szCs w:val="28"/>
                    </w:rPr>
                    <w:t>发现</w:t>
                  </w:r>
                </w:p>
                <w:p>
                  <w:pPr>
                    <w:spacing w:line="400" w:lineRule="exact"/>
                    <w:jc w:val="center"/>
                    <w:rPr>
                      <w:sz w:val="28"/>
                      <w:szCs w:val="28"/>
                    </w:rPr>
                  </w:pPr>
                  <w:r>
                    <w:rPr>
                      <w:rFonts w:hint="eastAsia"/>
                      <w:sz w:val="28"/>
                      <w:szCs w:val="28"/>
                    </w:rPr>
                    <w:t>违法违规行为</w:t>
                  </w:r>
                </w:p>
              </w:txbxContent>
            </v:textbox>
          </v:shape>
        </w:pict>
      </w:r>
      <w:r>
        <w:pict>
          <v:shape id="_x0000_s1040" o:spid="_x0000_s1040" o:spt="202" type="#_x0000_t202" style="position:absolute;left:0pt;margin-left:149.95pt;margin-top:3.05pt;height:51.55pt;width:129.15pt;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">
            <v:path/>
            <v:fill focussize="0,0"/>
            <v:stroke weight="0.5pt" joinstyle="miter"/>
            <v:imagedata o:title=""/>
            <o:lock v:ext="edit"/>
            <v:textbox>
              <w:txbxContent>
                <w:p>
                  <w:pPr>
                    <w:spacing w:line="400" w:lineRule="exact"/>
                    <w:jc w:val="center"/>
                    <w:rPr>
                      <w:sz w:val="28"/>
                      <w:szCs w:val="28"/>
                    </w:rPr>
                  </w:pPr>
                  <w:r>
                    <w:rPr>
                      <w:rFonts w:hint="eastAsia"/>
                      <w:sz w:val="28"/>
                      <w:szCs w:val="28"/>
                    </w:rPr>
                    <w:t>需责令整改</w:t>
                  </w:r>
                </w:p>
                <w:p>
                  <w:pPr>
                    <w:spacing w:line="400" w:lineRule="exact"/>
                    <w:jc w:val="center"/>
                    <w:rPr>
                      <w:sz w:val="28"/>
                      <w:szCs w:val="28"/>
                    </w:rPr>
                  </w:pPr>
                  <w:r>
                    <w:rPr>
                      <w:rFonts w:hint="eastAsia"/>
                      <w:sz w:val="28"/>
                      <w:szCs w:val="28"/>
                    </w:rPr>
                    <w:t>下达责令整改通知书</w:t>
                  </w:r>
                </w:p>
              </w:txbxContent>
            </v:textbox>
          </v:shape>
        </w:pict>
      </w:r>
      <w:r>
        <w:pict>
          <v:shape id="_x0000_s1039" o:spid="_x0000_s1039" o:spt="202" type="#_x0000_t202" style="position:absolute;left:0pt;margin-left:7.5pt;margin-top:3.45pt;height:51.55pt;width:129.15pt;z-index:-2516480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">
            <v:path/>
            <v:fill focussize="0,0"/>
            <v:stroke weight="0.5pt" joinstyle="miter"/>
            <v:imagedata o:title=""/>
            <o:lock v:ext="edit"/>
            <v:textbox>
              <w:txbxContent>
                <w:p>
                  <w:pPr>
                    <w:spacing w:line="400" w:lineRule="exact"/>
                    <w:jc w:val="center"/>
                    <w:rPr>
                      <w:sz w:val="28"/>
                      <w:szCs w:val="28"/>
                    </w:rPr>
                  </w:pPr>
                  <w:r>
                    <w:rPr>
                      <w:rFonts w:hint="eastAsia"/>
                      <w:sz w:val="28"/>
                      <w:szCs w:val="28"/>
                    </w:rPr>
                    <w:t>一般缺陷问题</w:t>
                  </w:r>
                </w:p>
                <w:p>
                  <w:pPr>
                    <w:spacing w:line="400" w:lineRule="exact"/>
                    <w:jc w:val="center"/>
                    <w:rPr>
                      <w:sz w:val="28"/>
                      <w:szCs w:val="28"/>
                    </w:rPr>
                  </w:pPr>
                  <w:r>
                    <w:rPr>
                      <w:rFonts w:hint="eastAsia"/>
                      <w:sz w:val="28"/>
                      <w:szCs w:val="28"/>
                    </w:rPr>
                    <w:t>提出整改要求</w:t>
                  </w:r>
                </w:p>
              </w:txbxContent>
            </v:textbox>
          </v:shape>
        </w:pict>
      </w:r>
    </w:p>
    <w:p>
      <w:pPr>
        <w:jc w:val="center"/>
        <w:rPr>
          <w:rFonts w:ascii="黑体" w:hAnsi="黑体" w:eastAsia="黑体" w:cs="黑体"/>
          <w:szCs w:val="21"/>
        </w:rPr>
      </w:pPr>
    </w:p>
    <w:p>
      <w:pPr>
        <w:jc w:val="center"/>
        <w:rPr>
          <w:rFonts w:ascii="黑体" w:hAnsi="黑体" w:eastAsia="黑体" w:cs="黑体"/>
          <w:szCs w:val="21"/>
        </w:rPr>
      </w:pPr>
      <w:r>
        <w:pict>
          <v:shape id="肘形连接符 41" o:spid="_x0000_s1038" o:spt="34" type="#_x0000_t34" style="position:absolute;left:0pt;margin-left:367.4pt;margin-top:13.3pt;height:67.1pt;width:0.35pt;rotation:-5898240f;z-index:-2516326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" adj="655714">
            <v:path arrowok="t"/>
            <v:fill on="f" focussize="0,0"/>
            <v:stroke weight="0.5pt" startarrow="open" endarrow="open"/>
            <v:imagedata o:title=""/>
            <o:lock v:ext="edit"/>
          </v:shape>
        </w:pict>
      </w:r>
    </w:p>
    <w:p>
      <w:pPr>
        <w:jc w:val="center"/>
        <w:rPr>
          <w:rFonts w:ascii="黑体" w:hAnsi="黑体" w:eastAsia="黑体" w:cs="黑体"/>
          <w:szCs w:val="21"/>
        </w:rPr>
      </w:pPr>
      <w:r>
        <w:pict>
          <v:shape id="直接箭头连接符 42" o:spid="_x0000_s1037" o:spt="32" type="#_x0000_t32" style="position:absolute;left:0pt;margin-left:369.4pt;margin-top:6.75pt;height:13.15pt;width:0.35pt;z-index:-25163161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">
            <v:path arrowok="t"/>
            <v:fill on="f" focussize="0,0"/>
            <v:stroke weight="0.5pt" joinstyle="miter" endarrow="open"/>
            <v:imagedata o:title=""/>
            <o:lock v:ext="edit"/>
          </v:shape>
        </w:pict>
      </w:r>
      <w:r>
        <w:pict>
          <v:shape id="直接箭头连接符 38" o:spid="_x0000_s1036" o:spt="32" type="#_x0000_t32" style="position:absolute;left:0pt;margin-left:214.55pt;margin-top:7.8pt;height:30.5pt;width:0.25pt;z-index:-2516336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">
            <v:path arrowok="t"/>
            <v:fill on="f" focussize="0,0"/>
            <v:stroke weight="0.5pt" joinstyle="miter" endarrow="open"/>
            <v:imagedata o:title=""/>
            <o:lock v:ext="edit"/>
          </v:shape>
        </w:pict>
      </w:r>
      <w:r>
        <w:pict>
          <v:shape id="直接箭头连接符 37" o:spid="_x0000_s1035" o:spt="32" type="#_x0000_t32" style="position:absolute;left:0pt;flip:x;margin-left:71.75pt;margin-top:8.2pt;height:29.8pt;width:0.35pt;z-index:-2516346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">
            <v:path arrowok="t"/>
            <v:fill on="f" focussize="0,0"/>
            <v:stroke weight="0.5pt" joinstyle="miter" endarrow="open"/>
            <v:imagedata o:title=""/>
            <o:lock v:ext="edit"/>
          </v:shape>
        </w:pict>
      </w:r>
    </w:p>
    <w:p>
      <w:pPr>
        <w:jc w:val="center"/>
        <w:rPr>
          <w:rFonts w:ascii="黑体" w:hAnsi="黑体" w:eastAsia="黑体" w:cs="黑体"/>
          <w:szCs w:val="21"/>
        </w:rPr>
      </w:pPr>
      <w:r>
        <w:pict>
          <v:shape id="文本框 19" o:spid="_x0000_s1034" o:spt="202" type="#_x0000_t202" style="position:absolute;left:0pt;margin-left:369.5pt;margin-top:15.5pt;height:47.6pt;width:63.3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">
            <v:path/>
            <v:fill focussize="0,0"/>
            <v:stroke weight="0.5pt" joinstyle="miter"/>
            <v:imagedata o:title=""/>
            <o:lock v:ext="edit"/>
            <v:textbox>
              <w:txbxContent>
                <w:p>
                  <w:pPr>
                    <w:spacing w:line="400" w:lineRule="exact"/>
                    <w:jc w:val="center"/>
                    <w:rPr>
                      <w:sz w:val="24"/>
                    </w:rPr>
                  </w:pPr>
                  <w:r>
                    <w:rPr>
                      <w:rFonts w:hint="eastAsia"/>
                      <w:sz w:val="24"/>
                    </w:rPr>
                    <w:t>一般行政处罚程序</w:t>
                  </w:r>
                </w:p>
              </w:txbxContent>
            </v:textbox>
          </v:shape>
        </w:pict>
      </w:r>
    </w:p>
    <w:p>
      <w:pPr>
        <w:jc w:val="center"/>
        <w:rPr>
          <w:rFonts w:ascii="黑体" w:hAnsi="黑体" w:eastAsia="黑体" w:cs="黑体"/>
          <w:szCs w:val="21"/>
        </w:rPr>
      </w:pPr>
      <w:r>
        <w:pict>
          <v:shape id="肘形连接符 43" o:spid="_x0000_s1033" o:spt="34" type="#_x0000_t34" style="position:absolute;left:0pt;flip:y;margin-left:367.45pt;margin-top:13.8pt;height:67.1pt;width:0.3pt;rotation:-5898240f;z-index:-2516305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" adj="576000">
            <v:path arrowok="t"/>
            <v:fill on="f" focussize="0,0"/>
            <v:stroke weight="0.5pt" joinstyle="miter"/>
            <v:imagedata o:title=""/>
            <o:lock v:ext="edit"/>
          </v:shape>
        </w:pict>
      </w:r>
      <w:r>
        <w:pict>
          <v:shape id="文本框 21" o:spid="_x0000_s1032" o:spt="202" type="#_x0000_t202" style="position:absolute;left:0pt;margin-left:7.15pt;margin-top:6.8pt;height:52.8pt;width:129.15pt;z-index:-2516469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">
            <v:path/>
            <v:fill focussize="0,0"/>
            <v:stroke weight="0.5pt" joinstyle="miter"/>
            <v:imagedata o:title=""/>
            <o:lock v:ext="edit"/>
            <v:textbox>
              <w:txbxContent>
                <w:p>
                  <w:pPr>
                    <w:spacing w:line="600" w:lineRule="auto"/>
                    <w:jc w:val="center"/>
                    <w:rPr>
                      <w:sz w:val="28"/>
                      <w:szCs w:val="28"/>
                    </w:rPr>
                  </w:pPr>
                  <w:r>
                    <w:rPr>
                      <w:rFonts w:hint="eastAsia"/>
                      <w:sz w:val="28"/>
                      <w:szCs w:val="28"/>
                    </w:rPr>
                    <w:t>整改后复查</w:t>
                  </w:r>
                </w:p>
              </w:txbxContent>
            </v:textbox>
          </v:shape>
        </w:pict>
      </w:r>
      <w:r>
        <w:pict>
          <v:shape id="文本框 22" o:spid="_x0000_s1031" o:spt="202" type="#_x0000_t202" style="position:absolute;left:0pt;margin-left:150.2pt;margin-top:7.1pt;height:53.45pt;width:129.15pt;z-index:2516961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">
            <v:path/>
            <v:fill focussize="0,0"/>
            <v:stroke weight="0.5pt" joinstyle="miter"/>
            <v:imagedata o:title=""/>
            <o:lock v:ext="edit"/>
            <v:textbox>
              <w:txbxContent>
                <w:p>
                  <w:pPr>
                    <w:spacing w:line="600" w:lineRule="auto"/>
                    <w:jc w:val="center"/>
                    <w:rPr>
                      <w:sz w:val="28"/>
                      <w:szCs w:val="28"/>
                    </w:rPr>
                  </w:pPr>
                  <w:r>
                    <w:rPr>
                      <w:rFonts w:hint="eastAsia"/>
                      <w:sz w:val="28"/>
                      <w:szCs w:val="28"/>
                    </w:rPr>
                    <w:t>整改后复查</w:t>
                  </w:r>
                </w:p>
              </w:txbxContent>
            </v:textbox>
          </v:shape>
        </w:pict>
      </w:r>
      <w:r>
        <w:pict>
          <v:shape id="文本框 18" o:spid="_x0000_s1030" o:spt="202" type="#_x0000_t202" style="position:absolute;left:0pt;margin-left:304.65pt;margin-top:0.25pt;height:46.95pt;width:58.75pt;z-index:-251651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">
            <v:path/>
            <v:fill focussize="0,0"/>
            <v:stroke weight="0.5pt" joinstyle="miter"/>
            <v:imagedata o:title=""/>
            <o:lock v:ext="edit"/>
            <v:textbox>
              <w:txbxContent>
                <w:p>
                  <w:pPr>
                    <w:spacing w:line="400" w:lineRule="exact"/>
                    <w:jc w:val="center"/>
                    <w:rPr>
                      <w:sz w:val="28"/>
                      <w:szCs w:val="28"/>
                    </w:rPr>
                  </w:pPr>
                  <w:r>
                    <w:rPr>
                      <w:rFonts w:hint="eastAsia"/>
                      <w:sz w:val="28"/>
                      <w:szCs w:val="28"/>
                    </w:rPr>
                    <w:t>简易</w:t>
                  </w:r>
                </w:p>
                <w:p>
                  <w:pPr>
                    <w:spacing w:line="400" w:lineRule="exact"/>
                    <w:jc w:val="center"/>
                    <w:rPr>
                      <w:sz w:val="28"/>
                      <w:szCs w:val="28"/>
                    </w:rPr>
                  </w:pPr>
                  <w:r>
                    <w:rPr>
                      <w:rFonts w:hint="eastAsia"/>
                      <w:sz w:val="28"/>
                      <w:szCs w:val="28"/>
                    </w:rPr>
                    <w:t>程序</w:t>
                  </w:r>
                </w:p>
              </w:txbxContent>
            </v:textbox>
          </v:shape>
        </w:pict>
      </w: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pict>
          <v:shape id="直接箭头连接符 48" o:spid="_x0000_s1029" o:spt="32" type="#_x0000_t32" style="position:absolute;left:0pt;margin-left:214.8pt;margin-top:12.25pt;height:73.2pt;width:0.25pt;z-index:-2516275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">
            <v:path arrowok="t"/>
            <v:fill on="f" focussize="0,0"/>
            <v:stroke weight="0.5pt" joinstyle="miter" endarrow="open"/>
            <v:imagedata o:title=""/>
            <o:lock v:ext="edit"/>
          </v:shape>
        </w:pict>
      </w:r>
      <w:r>
        <w:pict>
          <v:shape id="直接箭头连接符 44" o:spid="_x0000_s1028" o:spt="32" type="#_x0000_t32" style="position:absolute;left:0pt;margin-left:367.75pt;margin-top:7.85pt;height:9.9pt;width:0.5pt;z-index:-2516295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">
            <v:path arrowok="t"/>
            <v:fill on="f" focussize="0,0"/>
            <v:stroke weight="0.5pt" joinstyle="miter" endarrow="open"/>
            <v:imagedata o:title=""/>
            <o:lock v:ext="edit"/>
          </v:shape>
        </w:pict>
      </w:r>
    </w:p>
    <w:p>
      <w:pPr>
        <w:jc w:val="center"/>
        <w:rPr>
          <w:rFonts w:ascii="黑体" w:hAnsi="黑体" w:eastAsia="黑体" w:cs="黑体"/>
          <w:szCs w:val="21"/>
        </w:rPr>
      </w:pPr>
      <w:r>
        <w:pict>
          <v:shape id="文本框 20" o:spid="_x0000_s1027" o:spt="202" type="#_x0000_t202" style="position:absolute;left:0pt;margin-left:304.3pt;margin-top:2.15pt;height:34.6pt;width:127.85pt;z-index:2516951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">
            <v:path/>
            <v:fill focussize="0,0"/>
            <v:stroke weight="0.5pt" joinstyle="miter"/>
            <v:imagedata o:title=""/>
            <o:lock v:ext="edit"/>
            <v:textbox>
              <w:txbxContent>
                <w:p>
                  <w:pPr>
                    <w:jc w:val="center"/>
                    <w:rPr>
                      <w:sz w:val="28"/>
                      <w:szCs w:val="28"/>
                    </w:rPr>
                  </w:pPr>
                  <w:r>
                    <w:rPr>
                      <w:rFonts w:hint="eastAsia"/>
                      <w:sz w:val="28"/>
                      <w:szCs w:val="28"/>
                    </w:rPr>
                    <w:t>公示</w:t>
                  </w:r>
                </w:p>
              </w:txbxContent>
            </v:textbox>
          </v:shape>
        </w:pict>
      </w:r>
    </w:p>
    <w:p>
      <w:pPr>
        <w:shd w:val="clear" w:fill="FFFFFF" w:themeFill="background1"/>
        <w:jc w:val="center"/>
        <w:rPr>
          <w:rFonts w:ascii="仿宋_GB2312" w:hAnsi="微软雅黑" w:eastAsia="仿宋_GB2312"/>
          <w:color w:val="000000" w:themeColor="text1"/>
          <w:sz w:val="32"/>
          <w:szCs w:val="32"/>
        </w:rPr>
      </w:pPr>
      <w:bookmarkStart w:id="0" w:name="_GoBack"/>
      <w:bookmarkEnd w:id="0"/>
      <w:r>
        <w:pict>
          <v:shape id="文本框 23" o:spid="_x0000_s1026" o:spt="202" type="#_x0000_t202" style="position:absolute;left:0pt;margin-left:0.2pt;margin-top:8.95pt;height:34.6pt;width:429.7pt;mso-wrap-distance-bottom:0pt;mso-wrap-distance-left:9pt;mso-wrap-distance-right:9pt;mso-wrap-distance-top:0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">
            <v:path/>
            <v:fill focussize="0,0"/>
            <v:stroke weight="0.5pt" joinstyle="miter"/>
            <v:imagedata o:title=""/>
            <o:lock v:ext="edit"/>
            <v:textbox>
              <w:txbxContent>
                <w:p>
                  <w:pPr>
                    <w:jc w:val="center"/>
                    <w:rPr>
                      <w:sz w:val="28"/>
                      <w:szCs w:val="28"/>
                    </w:rPr>
                  </w:pPr>
                  <w:r>
                    <w:rPr>
                      <w:rFonts w:hint="eastAsia"/>
                      <w:sz w:val="28"/>
                      <w:szCs w:val="28"/>
                    </w:rPr>
                    <w:t>收集信息并归档</w:t>
                  </w:r>
                </w:p>
              </w:txbxContent>
            </v:textbox>
            <w10:wrap type="square"/>
          </v:shape>
        </w:pict>
      </w:r>
    </w:p>
    <w:p>
      <w:pPr>
        <w:pStyle w:val="7"/>
        <w:shd w:val="clear" w:color="auto" w:fill="FFFFFF"/>
        <w:spacing w:before="0" w:beforeAutospacing="0" w:after="0" w:afterAutospacing="0" w:line="560" w:lineRule="exact"/>
        <w:rPr>
          <w:rFonts w:ascii="仿宋_GB2312" w:hAnsi="微软雅黑" w:eastAsia="仿宋_GB2312"/>
          <w:color w:val="000000" w:themeColor="text1"/>
          <w:sz w:val="32"/>
          <w:szCs w:val="32"/>
        </w:rPr>
      </w:pPr>
    </w:p>
    <w:p>
      <w:pPr>
        <w:pStyle w:val="7"/>
        <w:shd w:val="clear" w:color="auto" w:fill="FFFFFF"/>
        <w:spacing w:before="0" w:beforeAutospacing="0" w:after="0" w:afterAutospacing="0" w:line="560" w:lineRule="exact"/>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附件2</w:t>
      </w:r>
    </w:p>
    <w:p>
      <w:pPr>
        <w:adjustRightInd w:val="0"/>
        <w:snapToGrid w:val="0"/>
        <w:spacing w:line="640" w:lineRule="exact"/>
        <w:jc w:val="center"/>
        <w:rPr>
          <w:rFonts w:ascii="宋体" w:hAnsi="宋体"/>
          <w:snapToGrid w:val="0"/>
          <w:spacing w:val="-18"/>
          <w:kern w:val="0"/>
          <w:sz w:val="44"/>
          <w:szCs w:val="44"/>
        </w:rPr>
      </w:pPr>
      <w:r>
        <w:rPr>
          <w:rFonts w:hint="eastAsia" w:ascii="宋体" w:hAnsi="宋体"/>
          <w:snapToGrid w:val="0"/>
          <w:spacing w:val="-18"/>
          <w:kern w:val="0"/>
          <w:sz w:val="44"/>
          <w:szCs w:val="44"/>
        </w:rPr>
        <w:t>药品经营质量管理规范现场检查表</w:t>
      </w:r>
    </w:p>
    <w:p>
      <w:pPr>
        <w:adjustRightInd w:val="0"/>
        <w:snapToGrid w:val="0"/>
        <w:spacing w:line="320" w:lineRule="exact"/>
        <w:jc w:val="center"/>
        <w:rPr>
          <w:rFonts w:ascii="方正小标宋简体" w:hAnsi="华文中宋" w:eastAsia="方正小标宋简体"/>
          <w:snapToGrid w:val="0"/>
          <w:spacing w:val="-18"/>
          <w:kern w:val="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6"/>
        <w:gridCol w:w="542"/>
        <w:gridCol w:w="483"/>
        <w:gridCol w:w="1359"/>
        <w:gridCol w:w="537"/>
        <w:gridCol w:w="118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sz w:val="28"/>
                <w:szCs w:val="28"/>
              </w:rPr>
              <w:t>企业名称</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统一社会信用代码</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法定代表人</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经营场所</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sz w:val="28"/>
                <w:szCs w:val="28"/>
              </w:rPr>
              <w:t>库房地址</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经营方式</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140" w:firstLineChars="50"/>
              <w:rPr>
                <w:rFonts w:ascii="仿宋_GB2312" w:hAnsi="宋体" w:eastAsia="仿宋_GB2312"/>
                <w:sz w:val="28"/>
                <w:szCs w:val="28"/>
              </w:rPr>
            </w:pPr>
            <w:r>
              <w:rPr>
                <w:rFonts w:hint="eastAsia" w:ascii="仿宋_GB2312" w:hAnsi="宋体" w:eastAsia="仿宋_GB2312"/>
                <w:bCs/>
                <w:sz w:val="28"/>
                <w:szCs w:val="28"/>
              </w:rPr>
              <w:t>□批发□零售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r>
              <w:rPr>
                <w:rFonts w:hint="eastAsia" w:ascii="仿宋_GB2312" w:hAnsi="宋体" w:eastAsia="仿宋_GB2312" w:cs="宋体"/>
                <w:bCs/>
                <w:sz w:val="28"/>
                <w:szCs w:val="28"/>
              </w:rPr>
              <w:t>检查日期</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u w:val="single"/>
              </w:rPr>
            </w:pPr>
            <w:r>
              <w:rPr>
                <w:rFonts w:hint="eastAsia" w:ascii="仿宋_GB2312" w:hAnsi="宋体" w:eastAsia="仿宋_GB2312"/>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3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p>
          <w:p>
            <w:pPr>
              <w:jc w:val="center"/>
              <w:rPr>
                <w:rFonts w:ascii="仿宋_GB2312" w:hAnsi="宋体" w:eastAsia="仿宋_GB2312" w:cs="宋体"/>
                <w:bCs/>
                <w:sz w:val="28"/>
                <w:szCs w:val="28"/>
              </w:rPr>
            </w:pPr>
            <w:r>
              <w:rPr>
                <w:rFonts w:hint="eastAsia" w:ascii="仿宋_GB2312" w:hAnsi="宋体" w:eastAsia="仿宋_GB2312" w:cs="宋体"/>
                <w:bCs/>
                <w:sz w:val="28"/>
                <w:szCs w:val="28"/>
              </w:rPr>
              <w:t>检查类型</w:t>
            </w:r>
          </w:p>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□首次许可□变更许可□延续许可□其他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3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3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8"/>
                <w:szCs w:val="28"/>
              </w:rPr>
            </w:pPr>
          </w:p>
        </w:tc>
        <w:tc>
          <w:tcPr>
            <w:tcW w:w="68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bCs/>
                <w:sz w:val="28"/>
                <w:szCs w:val="28"/>
              </w:rPr>
            </w:pPr>
            <w:r>
              <w:rPr>
                <w:rFonts w:hint="eastAsia" w:ascii="仿宋_GB2312" w:hAnsi="宋体" w:eastAsia="仿宋_GB2312"/>
                <w:bCs/>
                <w:sz w:val="28"/>
                <w:szCs w:val="28"/>
              </w:rPr>
              <w:t>□限期整改后复查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40" w:lineRule="atLeast"/>
              <w:jc w:val="center"/>
              <w:rPr>
                <w:rFonts w:ascii="仿宋_GB2312" w:hAnsi="宋体" w:eastAsia="仿宋_GB2312"/>
                <w:sz w:val="28"/>
                <w:szCs w:val="28"/>
              </w:rPr>
            </w:pPr>
            <w:r>
              <w:rPr>
                <w:rFonts w:hint="eastAsia" w:ascii="仿宋_GB2312" w:hAnsi="宋体" w:eastAsia="仿宋_GB2312"/>
                <w:sz w:val="28"/>
                <w:szCs w:val="28"/>
              </w:rPr>
              <w:t>检查依据</w:t>
            </w:r>
          </w:p>
        </w:tc>
        <w:tc>
          <w:tcPr>
            <w:tcW w:w="6874"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40" w:lineRule="atLeast"/>
              <w:rPr>
                <w:rFonts w:ascii="仿宋_GB2312" w:hAnsi="宋体" w:eastAsia="仿宋_GB2312"/>
                <w:sz w:val="28"/>
                <w:szCs w:val="28"/>
              </w:rPr>
            </w:pPr>
            <w:r>
              <w:rPr>
                <w:rFonts w:hint="eastAsia" w:ascii="仿宋_GB2312" w:hAnsi="宋体" w:eastAsia="仿宋_GB2312"/>
                <w:sz w:val="28"/>
                <w:szCs w:val="28"/>
              </w:rPr>
              <w:t>□药品经营质量管理规范</w:t>
            </w:r>
          </w:p>
          <w:p>
            <w:pPr>
              <w:snapToGrid w:val="0"/>
              <w:spacing w:line="440" w:lineRule="atLeast"/>
              <w:rPr>
                <w:rFonts w:ascii="仿宋_GB2312" w:hAnsi="宋体" w:eastAsia="仿宋_GB2312"/>
                <w:sz w:val="28"/>
                <w:szCs w:val="28"/>
              </w:rPr>
            </w:pPr>
            <w:r>
              <w:rPr>
                <w:rFonts w:hint="eastAsia" w:ascii="仿宋_GB2312" w:hAnsi="宋体" w:eastAsia="仿宋_GB2312"/>
                <w:sz w:val="28"/>
                <w:szCs w:val="28"/>
              </w:rPr>
              <w:t>□其他</w:t>
            </w:r>
          </w:p>
          <w:p>
            <w:pPr>
              <w:snapToGrid w:val="0"/>
              <w:spacing w:line="440" w:lineRule="atLeas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exact"/>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p>
          <w:p>
            <w:pPr>
              <w:snapToGrid w:val="0"/>
              <w:jc w:val="center"/>
              <w:rPr>
                <w:rFonts w:ascii="仿宋_GB2312" w:hAnsi="宋体" w:eastAsia="仿宋_GB2312"/>
                <w:sz w:val="28"/>
                <w:szCs w:val="28"/>
              </w:rPr>
            </w:pPr>
            <w:r>
              <w:rPr>
                <w:rFonts w:hint="eastAsia" w:ascii="仿宋_GB2312" w:hAnsi="宋体" w:eastAsia="仿宋_GB2312"/>
                <w:sz w:val="28"/>
                <w:szCs w:val="28"/>
              </w:rPr>
              <w:t>不</w:t>
            </w:r>
          </w:p>
          <w:p>
            <w:pPr>
              <w:snapToGrid w:val="0"/>
              <w:jc w:val="center"/>
              <w:rPr>
                <w:rFonts w:ascii="仿宋_GB2312" w:hAnsi="宋体" w:eastAsia="仿宋_GB2312"/>
                <w:sz w:val="28"/>
                <w:szCs w:val="28"/>
              </w:rPr>
            </w:pPr>
            <w:r>
              <w:rPr>
                <w:rFonts w:hint="eastAsia" w:ascii="仿宋_GB2312" w:hAnsi="宋体" w:eastAsia="仿宋_GB2312"/>
                <w:sz w:val="28"/>
                <w:szCs w:val="28"/>
              </w:rPr>
              <w:t>符</w:t>
            </w:r>
          </w:p>
          <w:p>
            <w:pPr>
              <w:snapToGrid w:val="0"/>
              <w:jc w:val="center"/>
              <w:rPr>
                <w:rFonts w:ascii="仿宋_GB2312" w:hAnsi="宋体" w:eastAsia="仿宋_GB2312"/>
                <w:sz w:val="28"/>
                <w:szCs w:val="28"/>
              </w:rPr>
            </w:pPr>
            <w:r>
              <w:rPr>
                <w:rFonts w:hint="eastAsia" w:ascii="仿宋_GB2312" w:hAnsi="宋体" w:eastAsia="仿宋_GB2312"/>
                <w:sz w:val="28"/>
                <w:szCs w:val="28"/>
              </w:rPr>
              <w:t>合</w:t>
            </w:r>
          </w:p>
          <w:p>
            <w:pPr>
              <w:snapToGrid w:val="0"/>
              <w:jc w:val="center"/>
              <w:rPr>
                <w:rFonts w:ascii="仿宋_GB2312" w:hAnsi="宋体" w:eastAsia="仿宋_GB2312"/>
                <w:sz w:val="28"/>
                <w:szCs w:val="28"/>
              </w:rPr>
            </w:pPr>
            <w:r>
              <w:rPr>
                <w:rFonts w:hint="eastAsia" w:ascii="仿宋_GB2312" w:hAnsi="宋体" w:eastAsia="仿宋_GB2312"/>
                <w:sz w:val="28"/>
                <w:szCs w:val="28"/>
              </w:rPr>
              <w:t>项</w:t>
            </w:r>
          </w:p>
          <w:p>
            <w:pPr>
              <w:snapToGrid w:val="0"/>
              <w:jc w:val="center"/>
              <w:rPr>
                <w:rFonts w:ascii="仿宋_GB2312" w:hAnsi="宋体" w:eastAsia="仿宋_GB2312"/>
                <w:sz w:val="28"/>
                <w:szCs w:val="28"/>
              </w:rPr>
            </w:pPr>
            <w:r>
              <w:rPr>
                <w:rFonts w:hint="eastAsia" w:ascii="仿宋_GB2312" w:hAnsi="宋体" w:eastAsia="仿宋_GB2312"/>
                <w:sz w:val="28"/>
                <w:szCs w:val="28"/>
              </w:rPr>
              <w:t>目</w:t>
            </w:r>
          </w:p>
        </w:tc>
        <w:tc>
          <w:tcPr>
            <w:tcW w:w="886" w:type="dxa"/>
            <w:tcBorders>
              <w:top w:val="single" w:color="auto" w:sz="4" w:space="0"/>
              <w:left w:val="single" w:color="auto" w:sz="4" w:space="0"/>
              <w:bottom w:val="single" w:color="auto" w:sz="4" w:space="0"/>
              <w:right w:val="nil"/>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序号</w:t>
            </w:r>
          </w:p>
        </w:tc>
        <w:tc>
          <w:tcPr>
            <w:tcW w:w="542"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sz w:val="28"/>
                <w:szCs w:val="28"/>
              </w:rPr>
            </w:pPr>
            <w:r>
              <w:rPr>
                <w:rFonts w:hint="eastAsia" w:ascii="仿宋_GB2312" w:hAnsi="宋体" w:eastAsia="仿宋_GB2312"/>
                <w:bCs/>
                <w:kern w:val="0"/>
                <w:sz w:val="28"/>
                <w:szCs w:val="28"/>
              </w:rPr>
              <w:t>不符合项条款号</w:t>
            </w:r>
            <w:r>
              <w:rPr>
                <w:rFonts w:ascii="仿宋_GB2312" w:hAnsi="宋体" w:eastAsia="仿宋_GB2312"/>
                <w:bCs/>
                <w:kern w:val="0"/>
                <w:sz w:val="28"/>
                <w:szCs w:val="28"/>
              </w:rPr>
              <w:t>(</w:t>
            </w:r>
            <w:r>
              <w:rPr>
                <w:rFonts w:hint="eastAsia" w:ascii="仿宋_GB2312" w:hAnsi="宋体" w:eastAsia="仿宋_GB2312"/>
                <w:bCs/>
                <w:kern w:val="0"/>
                <w:sz w:val="28"/>
                <w:szCs w:val="28"/>
              </w:rPr>
              <w:t>关键项目前加※</w:t>
            </w:r>
            <w:r>
              <w:rPr>
                <w:rFonts w:ascii="仿宋_GB2312" w:hAnsi="宋体" w:eastAsia="仿宋_GB2312"/>
                <w:bCs/>
                <w:kern w:val="0"/>
                <w:sz w:val="28"/>
                <w:szCs w:val="28"/>
              </w:rPr>
              <w:t>)</w:t>
            </w: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不符合项描述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14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44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exac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sz w:val="28"/>
                <w:szCs w:val="28"/>
              </w:rPr>
            </w:pPr>
          </w:p>
        </w:tc>
        <w:tc>
          <w:tcPr>
            <w:tcW w:w="77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不符合项：关键项</w:t>
            </w:r>
            <w:r>
              <w:rPr>
                <w:rFonts w:hint="default" w:ascii="仿宋_GB2312" w:hAnsi="宋体" w:eastAsia="仿宋_GB2312"/>
                <w:bCs/>
                <w:kern w:val="0"/>
                <w:sz w:val="28"/>
                <w:szCs w:val="28"/>
                <w:lang w:val="en"/>
              </w:rPr>
              <w:t xml:space="preserve">  </w:t>
            </w:r>
            <w:r>
              <w:rPr>
                <w:rFonts w:hint="eastAsia" w:ascii="仿宋_GB2312" w:hAnsi="宋体" w:eastAsia="仿宋_GB2312"/>
                <w:bCs/>
                <w:kern w:val="0"/>
                <w:sz w:val="28"/>
                <w:szCs w:val="28"/>
                <w:lang w:val="en" w:eastAsia="zh-CN"/>
              </w:rPr>
              <w:t>项</w:t>
            </w:r>
            <w:r>
              <w:rPr>
                <w:rFonts w:hint="eastAsia" w:ascii="仿宋_GB2312" w:hAnsi="宋体" w:eastAsia="仿宋_GB2312"/>
                <w:bCs/>
                <w:kern w:val="0"/>
                <w:sz w:val="28"/>
                <w:szCs w:val="28"/>
              </w:rPr>
              <w:t>，一般项</w:t>
            </w:r>
            <w:r>
              <w:rPr>
                <w:rFonts w:hint="eastAsia" w:ascii="仿宋_GB2312" w:hAnsi="宋体" w:eastAsia="仿宋_GB2312"/>
                <w:bCs/>
                <w:kern w:val="0"/>
                <w:sz w:val="28"/>
                <w:szCs w:val="28"/>
                <w:lang w:val="en-US" w:eastAsia="zh-CN"/>
              </w:rPr>
              <w:t xml:space="preserve">   项</w:t>
            </w:r>
            <w:r>
              <w:rPr>
                <w:rFonts w:hint="eastAsia" w:ascii="仿宋_GB2312" w:hAnsi="宋体" w:eastAsia="仿宋_GB2312"/>
                <w:bCs/>
                <w:kern w:val="0"/>
                <w:sz w:val="28"/>
                <w:szCs w:val="28"/>
              </w:rPr>
              <w:t>。</w:t>
            </w:r>
          </w:p>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一般项目中确认的合理缺项</w:t>
            </w:r>
            <w:r>
              <w:rPr>
                <w:rFonts w:hint="eastAsia" w:ascii="仿宋_GB2312" w:hAnsi="宋体" w:eastAsia="仿宋_GB2312"/>
                <w:bCs/>
                <w:kern w:val="0"/>
                <w:sz w:val="28"/>
                <w:szCs w:val="28"/>
                <w:lang w:val="en-US" w:eastAsia="zh-CN"/>
              </w:rPr>
              <w:t xml:space="preserve">   项</w:t>
            </w:r>
            <w:r>
              <w:rPr>
                <w:rFonts w:hint="eastAsia" w:ascii="仿宋_GB2312" w:hAnsi="宋体" w:eastAsia="仿宋_GB2312"/>
                <w:bCs/>
                <w:kern w:val="0"/>
                <w:sz w:val="28"/>
                <w:szCs w:val="28"/>
              </w:rPr>
              <w:t>。</w:t>
            </w:r>
          </w:p>
          <w:p>
            <w:pPr>
              <w:snapToGrid w:val="0"/>
              <w:spacing w:line="360" w:lineRule="auto"/>
              <w:rPr>
                <w:rFonts w:ascii="仿宋_GB2312" w:hAnsi="宋体" w:eastAsia="仿宋_GB2312"/>
                <w:bCs/>
                <w:kern w:val="0"/>
                <w:sz w:val="28"/>
                <w:szCs w:val="28"/>
              </w:rPr>
            </w:pPr>
            <w:r>
              <w:rPr>
                <w:rFonts w:hint="eastAsia" w:ascii="仿宋_GB2312" w:hAnsi="宋体" w:eastAsia="仿宋_GB2312"/>
                <w:bCs/>
                <w:kern w:val="0"/>
                <w:sz w:val="28"/>
                <w:szCs w:val="28"/>
              </w:rPr>
              <w:t>一般项目中不符合要求的项目数比例</w:t>
            </w:r>
            <w:r>
              <w:rPr>
                <w:rFonts w:hint="eastAsia" w:ascii="仿宋_GB2312" w:hAnsi="宋体" w:eastAsia="仿宋_GB2312"/>
                <w:bCs/>
                <w:kern w:val="0"/>
                <w:sz w:val="28"/>
                <w:szCs w:val="28"/>
                <w:lang w:val="en-US" w:eastAsia="zh-CN"/>
              </w:rPr>
              <w:t xml:space="preserve"> </w:t>
            </w:r>
            <w:r>
              <w:rPr>
                <w:rFonts w:ascii="仿宋_GB2312" w:hAnsi="宋体" w:eastAsia="仿宋_GB2312"/>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检查组成员</w:t>
            </w:r>
          </w:p>
          <w:p>
            <w:pPr>
              <w:widowControl/>
              <w:jc w:val="center"/>
              <w:rPr>
                <w:rFonts w:ascii="仿宋_GB2312" w:hAnsi="宋体" w:eastAsia="仿宋_GB2312"/>
                <w:sz w:val="28"/>
                <w:szCs w:val="28"/>
              </w:rPr>
            </w:pPr>
            <w:r>
              <w:rPr>
                <w:rFonts w:hint="eastAsia" w:ascii="仿宋_GB2312" w:hAnsi="宋体" w:eastAsia="仿宋_GB2312"/>
                <w:sz w:val="28"/>
                <w:szCs w:val="28"/>
              </w:rPr>
              <w:t>签字</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组员</w:t>
            </w:r>
          </w:p>
        </w:tc>
        <w:tc>
          <w:tcPr>
            <w:tcW w:w="584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738"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distribute"/>
              <w:rPr>
                <w:rFonts w:ascii="仿宋_GB2312" w:hAnsi="宋体" w:eastAsia="仿宋_GB2312"/>
                <w:b/>
                <w:sz w:val="28"/>
                <w:szCs w:val="28"/>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组长</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r>
              <w:rPr>
                <w:rFonts w:hint="eastAsia" w:ascii="仿宋_GB2312" w:hAnsi="宋体" w:eastAsia="仿宋_GB2312"/>
                <w:bCs/>
                <w:kern w:val="0"/>
                <w:sz w:val="28"/>
                <w:szCs w:val="28"/>
              </w:rPr>
              <w:t>观察员</w:t>
            </w:r>
          </w:p>
        </w:tc>
        <w:tc>
          <w:tcPr>
            <w:tcW w:w="2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宋体"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经营企业</w:t>
            </w:r>
          </w:p>
          <w:p>
            <w:pPr>
              <w:snapToGrid w:val="0"/>
              <w:jc w:val="center"/>
              <w:rPr>
                <w:rFonts w:ascii="仿宋_GB2312" w:hAnsi="宋体" w:eastAsia="仿宋_GB2312"/>
                <w:sz w:val="28"/>
                <w:szCs w:val="28"/>
              </w:rPr>
            </w:pPr>
            <w:r>
              <w:rPr>
                <w:rFonts w:hint="eastAsia" w:ascii="仿宋_GB2312" w:hAnsi="宋体" w:eastAsia="仿宋_GB2312"/>
                <w:sz w:val="28"/>
                <w:szCs w:val="28"/>
              </w:rPr>
              <w:t>确认检查</w:t>
            </w:r>
          </w:p>
          <w:p>
            <w:pPr>
              <w:snapToGrid w:val="0"/>
              <w:jc w:val="center"/>
              <w:rPr>
                <w:rFonts w:ascii="仿宋_GB2312" w:hAnsi="宋体" w:eastAsia="仿宋_GB2312"/>
                <w:sz w:val="28"/>
                <w:szCs w:val="28"/>
              </w:rPr>
            </w:pPr>
            <w:r>
              <w:rPr>
                <w:rFonts w:hint="eastAsia" w:ascii="仿宋_GB2312" w:hAnsi="宋体" w:eastAsia="仿宋_GB2312"/>
                <w:sz w:val="28"/>
                <w:szCs w:val="28"/>
              </w:rPr>
              <w:t>结果</w:t>
            </w:r>
          </w:p>
        </w:tc>
        <w:tc>
          <w:tcPr>
            <w:tcW w:w="6874" w:type="dxa"/>
            <w:gridSpan w:val="6"/>
            <w:tcBorders>
              <w:top w:val="single" w:color="auto" w:sz="4" w:space="0"/>
              <w:left w:val="single" w:color="auto" w:sz="4" w:space="0"/>
              <w:bottom w:val="single" w:color="auto" w:sz="4" w:space="0"/>
              <w:right w:val="single" w:color="auto" w:sz="4" w:space="0"/>
            </w:tcBorders>
          </w:tcPr>
          <w:p>
            <w:pPr>
              <w:snapToGrid w:val="0"/>
              <w:rPr>
                <w:rFonts w:ascii="仿宋_GB2312" w:hAnsi="宋体" w:eastAsia="仿宋_GB2312"/>
                <w:b/>
                <w:bCs/>
                <w:sz w:val="28"/>
                <w:szCs w:val="28"/>
              </w:rPr>
            </w:pPr>
          </w:p>
          <w:p>
            <w:pPr>
              <w:snapToGrid w:val="0"/>
              <w:rPr>
                <w:rFonts w:ascii="仿宋_GB2312" w:hAnsi="宋体" w:eastAsia="仿宋_GB2312"/>
                <w:b/>
                <w:bCs/>
                <w:sz w:val="28"/>
                <w:szCs w:val="28"/>
              </w:rPr>
            </w:pPr>
          </w:p>
          <w:p>
            <w:pPr>
              <w:snapToGrid w:val="0"/>
              <w:spacing w:line="360" w:lineRule="auto"/>
              <w:ind w:firstLine="2380" w:firstLineChars="850"/>
              <w:rPr>
                <w:rFonts w:ascii="仿宋_GB2312" w:hAnsi="宋体" w:eastAsia="仿宋_GB2312"/>
                <w:bCs/>
                <w:sz w:val="28"/>
                <w:szCs w:val="28"/>
              </w:rPr>
            </w:pPr>
            <w:r>
              <w:rPr>
                <w:rFonts w:hint="eastAsia" w:ascii="仿宋_GB2312" w:hAnsi="宋体" w:eastAsia="仿宋_GB2312"/>
                <w:bCs/>
                <w:sz w:val="28"/>
                <w:szCs w:val="28"/>
              </w:rPr>
              <w:t>经营企业负责人签字（公章）</w:t>
            </w:r>
          </w:p>
          <w:p>
            <w:pPr>
              <w:snapToGrid w:val="0"/>
              <w:spacing w:line="360" w:lineRule="auto"/>
              <w:ind w:firstLine="2940" w:firstLineChars="1050"/>
              <w:rPr>
                <w:rFonts w:ascii="仿宋_GB2312" w:hAnsi="宋体" w:eastAsia="仿宋_GB2312"/>
                <w:bCs/>
                <w:sz w:val="28"/>
                <w:szCs w:val="28"/>
              </w:rPr>
            </w:pPr>
            <w:r>
              <w:rPr>
                <w:rFonts w:hint="eastAsia" w:ascii="仿宋_GB2312" w:hAnsi="宋体" w:eastAsia="仿宋_GB2312"/>
                <w:bCs/>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7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8"/>
                <w:szCs w:val="28"/>
              </w:rPr>
            </w:pPr>
            <w:r>
              <w:rPr>
                <w:rFonts w:hint="eastAsia" w:ascii="仿宋_GB2312" w:hAnsi="宋体" w:eastAsia="仿宋_GB2312"/>
                <w:sz w:val="28"/>
                <w:szCs w:val="28"/>
              </w:rPr>
              <w:t>备注</w:t>
            </w:r>
          </w:p>
        </w:tc>
        <w:tc>
          <w:tcPr>
            <w:tcW w:w="6874" w:type="dxa"/>
            <w:gridSpan w:val="6"/>
            <w:tcBorders>
              <w:top w:val="single" w:color="auto" w:sz="4" w:space="0"/>
              <w:left w:val="single" w:color="auto" w:sz="4" w:space="0"/>
              <w:bottom w:val="single" w:color="auto" w:sz="4" w:space="0"/>
              <w:right w:val="single" w:color="auto" w:sz="4" w:space="0"/>
            </w:tcBorders>
          </w:tcPr>
          <w:p>
            <w:pPr>
              <w:snapToGrid w:val="0"/>
              <w:rPr>
                <w:rFonts w:ascii="仿宋_GB2312" w:hAnsi="宋体" w:eastAsia="仿宋_GB2312"/>
                <w:b/>
                <w:bCs/>
                <w:sz w:val="28"/>
                <w:szCs w:val="28"/>
              </w:rPr>
            </w:pPr>
          </w:p>
        </w:tc>
      </w:tr>
    </w:tbl>
    <w:p>
      <w:pPr>
        <w:spacing w:line="640" w:lineRule="exact"/>
        <w:jc w:val="center"/>
        <w:rPr>
          <w:rFonts w:ascii="宋体" w:hAnsi="宋体"/>
          <w:snapToGrid w:val="0"/>
          <w:spacing w:val="-18"/>
          <w:kern w:val="0"/>
          <w:sz w:val="44"/>
          <w:szCs w:val="44"/>
        </w:rPr>
      </w:pPr>
    </w:p>
    <w:p>
      <w:pPr>
        <w:spacing w:line="640" w:lineRule="exact"/>
        <w:jc w:val="center"/>
        <w:rPr>
          <w:rFonts w:ascii="宋体" w:hAnsi="宋体"/>
          <w:snapToGrid w:val="0"/>
          <w:spacing w:val="-18"/>
          <w:kern w:val="0"/>
          <w:sz w:val="44"/>
          <w:szCs w:val="44"/>
        </w:rPr>
      </w:pPr>
      <w:r>
        <w:rPr>
          <w:rFonts w:hint="eastAsia" w:ascii="宋体" w:hAnsi="宋体"/>
          <w:snapToGrid w:val="0"/>
          <w:spacing w:val="-18"/>
          <w:kern w:val="0"/>
          <w:sz w:val="44"/>
          <w:szCs w:val="44"/>
        </w:rPr>
        <w:t>药品经营质量管理规范现场检查报告</w:t>
      </w:r>
    </w:p>
    <w:p>
      <w:pPr>
        <w:spacing w:line="320" w:lineRule="exact"/>
        <w:jc w:val="center"/>
        <w:rPr>
          <w:rFonts w:ascii="仿宋_GB2312"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r>
              <w:rPr>
                <w:rFonts w:hint="eastAsia" w:ascii="仿宋_GB2312" w:eastAsia="仿宋_GB2312"/>
                <w:sz w:val="30"/>
                <w:szCs w:val="30"/>
              </w:rPr>
              <w:t>一、检查组对企业实施《药品经营质量管理规范》的评价意见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1"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p>
          <w:p>
            <w:pPr>
              <w:spacing w:line="360" w:lineRule="auto"/>
              <w:jc w:val="left"/>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二、检查组建议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□通过检查□未通过检查</w:t>
            </w:r>
          </w:p>
          <w:p>
            <w:pPr>
              <w:spacing w:line="360" w:lineRule="auto"/>
              <w:jc w:val="left"/>
              <w:rPr>
                <w:rFonts w:ascii="仿宋_GB2312" w:eastAsia="仿宋_GB2312"/>
                <w:bCs/>
                <w:sz w:val="30"/>
                <w:szCs w:val="30"/>
              </w:rPr>
            </w:pPr>
            <w:r>
              <w:rPr>
                <w:rFonts w:hint="eastAsia" w:ascii="仿宋_GB2312" w:eastAsia="仿宋_GB2312"/>
                <w:bCs/>
                <w:sz w:val="30"/>
                <w:szCs w:val="30"/>
              </w:rPr>
              <w:t>□限期整改：应在年月日前完成整改</w:t>
            </w:r>
          </w:p>
          <w:p>
            <w:pPr>
              <w:spacing w:line="360" w:lineRule="auto"/>
              <w:jc w:val="left"/>
              <w:rPr>
                <w:rFonts w:ascii="仿宋_GB2312" w:eastAsia="仿宋_GB2312"/>
                <w:bCs/>
                <w:sz w:val="30"/>
                <w:szCs w:val="30"/>
              </w:rPr>
            </w:pPr>
            <w:r>
              <w:rPr>
                <w:rFonts w:hint="eastAsia" w:ascii="仿宋_GB2312" w:eastAsia="仿宋_GB2312"/>
                <w:bCs/>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三、检查组成员签字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jc w:val="center"/>
        </w:trPr>
        <w:tc>
          <w:tcPr>
            <w:tcW w:w="8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eastAsia="仿宋_GB2312"/>
                <w:bCs/>
                <w:sz w:val="30"/>
                <w:szCs w:val="30"/>
              </w:rPr>
            </w:pPr>
            <w:r>
              <w:rPr>
                <w:rFonts w:hint="eastAsia" w:ascii="仿宋_GB2312" w:eastAsia="仿宋_GB2312"/>
                <w:bCs/>
                <w:sz w:val="30"/>
                <w:szCs w:val="30"/>
              </w:rPr>
              <w:t>组长：</w:t>
            </w:r>
          </w:p>
          <w:p>
            <w:pPr>
              <w:spacing w:line="360" w:lineRule="auto"/>
              <w:jc w:val="left"/>
              <w:rPr>
                <w:rFonts w:ascii="仿宋_GB2312" w:eastAsia="仿宋_GB2312"/>
                <w:bCs/>
                <w:sz w:val="30"/>
                <w:szCs w:val="30"/>
              </w:rPr>
            </w:pPr>
            <w:r>
              <w:rPr>
                <w:rFonts w:hint="eastAsia" w:ascii="仿宋_GB2312" w:eastAsia="仿宋_GB2312"/>
                <w:bCs/>
                <w:sz w:val="30"/>
                <w:szCs w:val="30"/>
              </w:rPr>
              <w:t>组员：</w:t>
            </w:r>
          </w:p>
          <w:p>
            <w:pPr>
              <w:spacing w:line="360" w:lineRule="auto"/>
              <w:jc w:val="left"/>
              <w:rPr>
                <w:rFonts w:ascii="仿宋_GB2312" w:eastAsia="仿宋_GB2312"/>
                <w:bCs/>
                <w:sz w:val="30"/>
                <w:szCs w:val="30"/>
              </w:rPr>
            </w:pPr>
            <w:r>
              <w:rPr>
                <w:rFonts w:hint="eastAsia" w:ascii="仿宋_GB2312" w:eastAsia="仿宋_GB2312"/>
                <w:bCs/>
                <w:sz w:val="30"/>
                <w:szCs w:val="30"/>
              </w:rPr>
              <w:t>检查日期：</w:t>
            </w:r>
          </w:p>
        </w:tc>
      </w:tr>
    </w:tbl>
    <w:p>
      <w:pPr>
        <w:pStyle w:val="7"/>
        <w:shd w:val="clear" w:color="auto" w:fill="FFFFFF"/>
        <w:spacing w:before="0" w:beforeAutospacing="0" w:after="0" w:afterAutospacing="0" w:line="560" w:lineRule="exact"/>
        <w:jc w:val="center"/>
        <w:rPr>
          <w:rFonts w:ascii="仿宋_GB2312" w:hAnsi="微软雅黑" w:eastAsia="仿宋_GB2312"/>
          <w:i/>
          <w:color w:val="333333"/>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74" w:right="1474" w:bottom="1474" w:left="1588" w:header="851" w:footer="992" w:gutter="0"/>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汉仪新人文宋简"/>
    <w:panose1 w:val="00000000000000000000"/>
    <w:charset w:val="00"/>
    <w:family w:val="roman"/>
    <w:pitch w:val="default"/>
    <w:sig w:usb0="00000000" w:usb1="00000000" w:usb2="00000000"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631193"/>
      <w:docPartObj>
        <w:docPartGallery w:val="autotext"/>
      </w:docPartObj>
    </w:sdtPr>
    <w:sdtEndPr>
      <w:rPr>
        <w:rFonts w:asciiTheme="minorEastAsia" w:hAnsiTheme="minorEastAsia"/>
        <w:sz w:val="28"/>
        <w:szCs w:val="28"/>
      </w:rPr>
    </w:sdtEndPr>
    <w:sdtContent>
      <w:p>
        <w:pPr>
          <w:pStyle w:val="5"/>
          <w:wordWrap w:val="0"/>
          <w:jc w:val="right"/>
          <w:rPr>
            <w:rFonts w:asciiTheme="minorEastAsia" w:hAnsiTheme="minorEastAsia"/>
            <w:sz w:val="28"/>
            <w:szCs w:val="28"/>
          </w:rPr>
        </w:pPr>
        <w:r>
          <w:rPr>
            <w:rFonts w:hint="eastAsia"/>
            <w:sz w:val="28"/>
            <w:szCs w:val="28"/>
          </w:rPr>
          <w:t>—</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7</w:t>
        </w:r>
        <w:r>
          <w:rPr>
            <w:rFonts w:hint="eastAsia" w:asciiTheme="minorEastAsia" w:hAnsiTheme="minorEastAsia"/>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155111960"/>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p>
    <w:pPr>
      <w:pStyle w:val="5"/>
      <w:ind w:firstLine="560" w:firstLineChars="200"/>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5E7"/>
    <w:rsid w:val="000020DA"/>
    <w:rsid w:val="000116EB"/>
    <w:rsid w:val="000137ED"/>
    <w:rsid w:val="0001477C"/>
    <w:rsid w:val="000233BD"/>
    <w:rsid w:val="00023927"/>
    <w:rsid w:val="000259D0"/>
    <w:rsid w:val="00025F42"/>
    <w:rsid w:val="000265AB"/>
    <w:rsid w:val="0003053F"/>
    <w:rsid w:val="00033E01"/>
    <w:rsid w:val="00035642"/>
    <w:rsid w:val="000374A1"/>
    <w:rsid w:val="000427A2"/>
    <w:rsid w:val="00042D70"/>
    <w:rsid w:val="000439E9"/>
    <w:rsid w:val="000504E7"/>
    <w:rsid w:val="000603B7"/>
    <w:rsid w:val="00061399"/>
    <w:rsid w:val="00061402"/>
    <w:rsid w:val="00072811"/>
    <w:rsid w:val="00073299"/>
    <w:rsid w:val="00073DDA"/>
    <w:rsid w:val="000768A7"/>
    <w:rsid w:val="0007764F"/>
    <w:rsid w:val="0007793C"/>
    <w:rsid w:val="00082456"/>
    <w:rsid w:val="00085C3E"/>
    <w:rsid w:val="00086BA7"/>
    <w:rsid w:val="000A26EB"/>
    <w:rsid w:val="000A78C8"/>
    <w:rsid w:val="000B6417"/>
    <w:rsid w:val="000C1803"/>
    <w:rsid w:val="000C443B"/>
    <w:rsid w:val="000C5C00"/>
    <w:rsid w:val="000D3F00"/>
    <w:rsid w:val="000D5546"/>
    <w:rsid w:val="000D6A2B"/>
    <w:rsid w:val="000E0702"/>
    <w:rsid w:val="000E2A75"/>
    <w:rsid w:val="000E6AF4"/>
    <w:rsid w:val="000E712D"/>
    <w:rsid w:val="000E78EB"/>
    <w:rsid w:val="000E7AA4"/>
    <w:rsid w:val="000F0816"/>
    <w:rsid w:val="000F28E9"/>
    <w:rsid w:val="00101178"/>
    <w:rsid w:val="0010453D"/>
    <w:rsid w:val="00104D7B"/>
    <w:rsid w:val="00106698"/>
    <w:rsid w:val="001145D4"/>
    <w:rsid w:val="00115F70"/>
    <w:rsid w:val="00130D57"/>
    <w:rsid w:val="00131912"/>
    <w:rsid w:val="00136AC3"/>
    <w:rsid w:val="00141E8D"/>
    <w:rsid w:val="001450D5"/>
    <w:rsid w:val="001460B3"/>
    <w:rsid w:val="0014721D"/>
    <w:rsid w:val="0015033A"/>
    <w:rsid w:val="00152C83"/>
    <w:rsid w:val="001547E9"/>
    <w:rsid w:val="001563DE"/>
    <w:rsid w:val="00157B70"/>
    <w:rsid w:val="00170E2D"/>
    <w:rsid w:val="00173C73"/>
    <w:rsid w:val="00181E51"/>
    <w:rsid w:val="00181F34"/>
    <w:rsid w:val="00187485"/>
    <w:rsid w:val="0018763C"/>
    <w:rsid w:val="00187649"/>
    <w:rsid w:val="0019188E"/>
    <w:rsid w:val="001A17CE"/>
    <w:rsid w:val="001A29C2"/>
    <w:rsid w:val="001A41C9"/>
    <w:rsid w:val="001A4E48"/>
    <w:rsid w:val="001A50ED"/>
    <w:rsid w:val="001A61C0"/>
    <w:rsid w:val="001B0A8A"/>
    <w:rsid w:val="001B273C"/>
    <w:rsid w:val="001C65E7"/>
    <w:rsid w:val="001C7BDB"/>
    <w:rsid w:val="001D125A"/>
    <w:rsid w:val="001D2D46"/>
    <w:rsid w:val="001D4DE8"/>
    <w:rsid w:val="001E1CC2"/>
    <w:rsid w:val="001E7221"/>
    <w:rsid w:val="001F0069"/>
    <w:rsid w:val="001F626A"/>
    <w:rsid w:val="002030FA"/>
    <w:rsid w:val="00204BD6"/>
    <w:rsid w:val="00214379"/>
    <w:rsid w:val="0021750B"/>
    <w:rsid w:val="00217EC8"/>
    <w:rsid w:val="002204C9"/>
    <w:rsid w:val="00220506"/>
    <w:rsid w:val="002215A7"/>
    <w:rsid w:val="00221FF5"/>
    <w:rsid w:val="00222841"/>
    <w:rsid w:val="00225792"/>
    <w:rsid w:val="00226DF6"/>
    <w:rsid w:val="00241C2F"/>
    <w:rsid w:val="00242F0B"/>
    <w:rsid w:val="00244CE9"/>
    <w:rsid w:val="002522CA"/>
    <w:rsid w:val="00253C4F"/>
    <w:rsid w:val="002603E6"/>
    <w:rsid w:val="002730EE"/>
    <w:rsid w:val="002746CC"/>
    <w:rsid w:val="00283856"/>
    <w:rsid w:val="0028491F"/>
    <w:rsid w:val="002858AF"/>
    <w:rsid w:val="00294B19"/>
    <w:rsid w:val="00295B5D"/>
    <w:rsid w:val="002A4CEC"/>
    <w:rsid w:val="002B39FD"/>
    <w:rsid w:val="002B3C1D"/>
    <w:rsid w:val="002B54EB"/>
    <w:rsid w:val="002C0172"/>
    <w:rsid w:val="002C2926"/>
    <w:rsid w:val="002C5DF3"/>
    <w:rsid w:val="002C78C7"/>
    <w:rsid w:val="002D3671"/>
    <w:rsid w:val="002D441C"/>
    <w:rsid w:val="002E3472"/>
    <w:rsid w:val="002E65E2"/>
    <w:rsid w:val="002F234C"/>
    <w:rsid w:val="002F2817"/>
    <w:rsid w:val="002F6376"/>
    <w:rsid w:val="00304746"/>
    <w:rsid w:val="00311E54"/>
    <w:rsid w:val="00313845"/>
    <w:rsid w:val="0031489B"/>
    <w:rsid w:val="003160D0"/>
    <w:rsid w:val="00320C0F"/>
    <w:rsid w:val="00321BD3"/>
    <w:rsid w:val="00327A6D"/>
    <w:rsid w:val="00331BA2"/>
    <w:rsid w:val="00331DFD"/>
    <w:rsid w:val="00333B92"/>
    <w:rsid w:val="0033425B"/>
    <w:rsid w:val="00334A39"/>
    <w:rsid w:val="003378F8"/>
    <w:rsid w:val="003405D4"/>
    <w:rsid w:val="00343B78"/>
    <w:rsid w:val="00352314"/>
    <w:rsid w:val="00361591"/>
    <w:rsid w:val="00362362"/>
    <w:rsid w:val="003674D7"/>
    <w:rsid w:val="00371241"/>
    <w:rsid w:val="003717F1"/>
    <w:rsid w:val="00372ECD"/>
    <w:rsid w:val="003776F1"/>
    <w:rsid w:val="0038225D"/>
    <w:rsid w:val="00384BC5"/>
    <w:rsid w:val="003904B7"/>
    <w:rsid w:val="003A459B"/>
    <w:rsid w:val="003A5843"/>
    <w:rsid w:val="003B2E06"/>
    <w:rsid w:val="003B50DB"/>
    <w:rsid w:val="003C5510"/>
    <w:rsid w:val="003C5A32"/>
    <w:rsid w:val="003C79A0"/>
    <w:rsid w:val="003D216A"/>
    <w:rsid w:val="003D5A56"/>
    <w:rsid w:val="003D654A"/>
    <w:rsid w:val="003D683F"/>
    <w:rsid w:val="003E014E"/>
    <w:rsid w:val="003E1A86"/>
    <w:rsid w:val="003E72DA"/>
    <w:rsid w:val="003F36D9"/>
    <w:rsid w:val="003F5BEA"/>
    <w:rsid w:val="00400F79"/>
    <w:rsid w:val="0040220B"/>
    <w:rsid w:val="00405D53"/>
    <w:rsid w:val="00406FD4"/>
    <w:rsid w:val="00410EAD"/>
    <w:rsid w:val="004118C3"/>
    <w:rsid w:val="00415788"/>
    <w:rsid w:val="00420CF8"/>
    <w:rsid w:val="004226DB"/>
    <w:rsid w:val="00424D8C"/>
    <w:rsid w:val="00425383"/>
    <w:rsid w:val="00442518"/>
    <w:rsid w:val="00453993"/>
    <w:rsid w:val="00453CAA"/>
    <w:rsid w:val="00455326"/>
    <w:rsid w:val="00465BE6"/>
    <w:rsid w:val="004666F9"/>
    <w:rsid w:val="00466F44"/>
    <w:rsid w:val="00471056"/>
    <w:rsid w:val="004759BD"/>
    <w:rsid w:val="00476A55"/>
    <w:rsid w:val="00483D81"/>
    <w:rsid w:val="00484483"/>
    <w:rsid w:val="00484D68"/>
    <w:rsid w:val="0048616E"/>
    <w:rsid w:val="0048751C"/>
    <w:rsid w:val="00490C34"/>
    <w:rsid w:val="00493EA4"/>
    <w:rsid w:val="00497550"/>
    <w:rsid w:val="004A138D"/>
    <w:rsid w:val="004A58E3"/>
    <w:rsid w:val="004A6467"/>
    <w:rsid w:val="004A7D82"/>
    <w:rsid w:val="004A7E19"/>
    <w:rsid w:val="004B5394"/>
    <w:rsid w:val="004D4839"/>
    <w:rsid w:val="004D6E6E"/>
    <w:rsid w:val="004E04E6"/>
    <w:rsid w:val="004E378D"/>
    <w:rsid w:val="004E5949"/>
    <w:rsid w:val="004F28C3"/>
    <w:rsid w:val="004F3FD2"/>
    <w:rsid w:val="00503BFE"/>
    <w:rsid w:val="00514425"/>
    <w:rsid w:val="0051501A"/>
    <w:rsid w:val="00516481"/>
    <w:rsid w:val="00517EB9"/>
    <w:rsid w:val="00526631"/>
    <w:rsid w:val="00527F7C"/>
    <w:rsid w:val="005304EC"/>
    <w:rsid w:val="00531B5D"/>
    <w:rsid w:val="00534352"/>
    <w:rsid w:val="00543E4A"/>
    <w:rsid w:val="00544291"/>
    <w:rsid w:val="005456CB"/>
    <w:rsid w:val="005459F3"/>
    <w:rsid w:val="00553768"/>
    <w:rsid w:val="00553CD7"/>
    <w:rsid w:val="00556CDC"/>
    <w:rsid w:val="00565089"/>
    <w:rsid w:val="005765CD"/>
    <w:rsid w:val="00577B78"/>
    <w:rsid w:val="00577F3A"/>
    <w:rsid w:val="00583F99"/>
    <w:rsid w:val="00585339"/>
    <w:rsid w:val="00586B79"/>
    <w:rsid w:val="00590483"/>
    <w:rsid w:val="00594BF9"/>
    <w:rsid w:val="005A0252"/>
    <w:rsid w:val="005B6D21"/>
    <w:rsid w:val="005D19DB"/>
    <w:rsid w:val="005D2722"/>
    <w:rsid w:val="005D3AD6"/>
    <w:rsid w:val="005D3BBC"/>
    <w:rsid w:val="005D6583"/>
    <w:rsid w:val="005E3AC9"/>
    <w:rsid w:val="005E4428"/>
    <w:rsid w:val="005E4CB3"/>
    <w:rsid w:val="005E57B3"/>
    <w:rsid w:val="005E5E52"/>
    <w:rsid w:val="005F6440"/>
    <w:rsid w:val="005F73DF"/>
    <w:rsid w:val="005F78D2"/>
    <w:rsid w:val="006001D3"/>
    <w:rsid w:val="0060211A"/>
    <w:rsid w:val="00603DA6"/>
    <w:rsid w:val="00605EF7"/>
    <w:rsid w:val="00610C31"/>
    <w:rsid w:val="00615776"/>
    <w:rsid w:val="00625D42"/>
    <w:rsid w:val="00626B5C"/>
    <w:rsid w:val="00627655"/>
    <w:rsid w:val="00630F12"/>
    <w:rsid w:val="00635F06"/>
    <w:rsid w:val="0063778A"/>
    <w:rsid w:val="006464A6"/>
    <w:rsid w:val="00650906"/>
    <w:rsid w:val="00660E59"/>
    <w:rsid w:val="00662DA8"/>
    <w:rsid w:val="0066727F"/>
    <w:rsid w:val="006673CE"/>
    <w:rsid w:val="00675D8A"/>
    <w:rsid w:val="00677C15"/>
    <w:rsid w:val="00687074"/>
    <w:rsid w:val="00693F0E"/>
    <w:rsid w:val="00695D4C"/>
    <w:rsid w:val="006A770E"/>
    <w:rsid w:val="006A7BEC"/>
    <w:rsid w:val="006B07D9"/>
    <w:rsid w:val="006B7CDE"/>
    <w:rsid w:val="006C31EE"/>
    <w:rsid w:val="006C3500"/>
    <w:rsid w:val="006C5FFE"/>
    <w:rsid w:val="006D28C8"/>
    <w:rsid w:val="006D3A94"/>
    <w:rsid w:val="006D3AAB"/>
    <w:rsid w:val="006D67AD"/>
    <w:rsid w:val="006E5ED8"/>
    <w:rsid w:val="006F214A"/>
    <w:rsid w:val="006F5BD7"/>
    <w:rsid w:val="007036D2"/>
    <w:rsid w:val="00703E3C"/>
    <w:rsid w:val="00706577"/>
    <w:rsid w:val="00714EDB"/>
    <w:rsid w:val="00720107"/>
    <w:rsid w:val="007220CB"/>
    <w:rsid w:val="0072444D"/>
    <w:rsid w:val="00727218"/>
    <w:rsid w:val="0073683F"/>
    <w:rsid w:val="00753FE3"/>
    <w:rsid w:val="0075508D"/>
    <w:rsid w:val="00755492"/>
    <w:rsid w:val="0076361E"/>
    <w:rsid w:val="00765B24"/>
    <w:rsid w:val="00767245"/>
    <w:rsid w:val="00767610"/>
    <w:rsid w:val="00770F5B"/>
    <w:rsid w:val="00772ACE"/>
    <w:rsid w:val="00780B82"/>
    <w:rsid w:val="007824F2"/>
    <w:rsid w:val="00783849"/>
    <w:rsid w:val="00786D58"/>
    <w:rsid w:val="007876BB"/>
    <w:rsid w:val="00797CF8"/>
    <w:rsid w:val="007A2DFD"/>
    <w:rsid w:val="007B2141"/>
    <w:rsid w:val="007B4A2A"/>
    <w:rsid w:val="007B4B17"/>
    <w:rsid w:val="007B6592"/>
    <w:rsid w:val="007B7DA7"/>
    <w:rsid w:val="007C6307"/>
    <w:rsid w:val="007C7405"/>
    <w:rsid w:val="007D146F"/>
    <w:rsid w:val="007D495C"/>
    <w:rsid w:val="007E07CA"/>
    <w:rsid w:val="007E7E6A"/>
    <w:rsid w:val="007F7509"/>
    <w:rsid w:val="00810276"/>
    <w:rsid w:val="00811D50"/>
    <w:rsid w:val="00814044"/>
    <w:rsid w:val="00816C8A"/>
    <w:rsid w:val="0084017B"/>
    <w:rsid w:val="00842934"/>
    <w:rsid w:val="00851A84"/>
    <w:rsid w:val="00853BAE"/>
    <w:rsid w:val="00857A4C"/>
    <w:rsid w:val="0086071C"/>
    <w:rsid w:val="00861B3D"/>
    <w:rsid w:val="0086736A"/>
    <w:rsid w:val="00876443"/>
    <w:rsid w:val="008767A3"/>
    <w:rsid w:val="0087777F"/>
    <w:rsid w:val="0088007B"/>
    <w:rsid w:val="00880653"/>
    <w:rsid w:val="00880FCC"/>
    <w:rsid w:val="00884260"/>
    <w:rsid w:val="00884A72"/>
    <w:rsid w:val="00896685"/>
    <w:rsid w:val="008A0873"/>
    <w:rsid w:val="008A42F7"/>
    <w:rsid w:val="008A6EBB"/>
    <w:rsid w:val="008B593A"/>
    <w:rsid w:val="008B6CC6"/>
    <w:rsid w:val="008D1D3B"/>
    <w:rsid w:val="008D6C89"/>
    <w:rsid w:val="008E4B01"/>
    <w:rsid w:val="008E5B28"/>
    <w:rsid w:val="008F19AA"/>
    <w:rsid w:val="008F4AD1"/>
    <w:rsid w:val="008F7B63"/>
    <w:rsid w:val="00902BC6"/>
    <w:rsid w:val="009032C1"/>
    <w:rsid w:val="00910333"/>
    <w:rsid w:val="00913248"/>
    <w:rsid w:val="0091335E"/>
    <w:rsid w:val="0091434A"/>
    <w:rsid w:val="00917E40"/>
    <w:rsid w:val="00920BDA"/>
    <w:rsid w:val="00923974"/>
    <w:rsid w:val="009240E1"/>
    <w:rsid w:val="0093011A"/>
    <w:rsid w:val="00932503"/>
    <w:rsid w:val="00932583"/>
    <w:rsid w:val="009374F1"/>
    <w:rsid w:val="00941398"/>
    <w:rsid w:val="009420C9"/>
    <w:rsid w:val="00943CE7"/>
    <w:rsid w:val="009444EB"/>
    <w:rsid w:val="00953EE6"/>
    <w:rsid w:val="0096485C"/>
    <w:rsid w:val="00964EC9"/>
    <w:rsid w:val="0096528B"/>
    <w:rsid w:val="00967239"/>
    <w:rsid w:val="00971854"/>
    <w:rsid w:val="0098066F"/>
    <w:rsid w:val="00984013"/>
    <w:rsid w:val="00984F94"/>
    <w:rsid w:val="009907D5"/>
    <w:rsid w:val="009932BA"/>
    <w:rsid w:val="00994701"/>
    <w:rsid w:val="009959B6"/>
    <w:rsid w:val="009960C6"/>
    <w:rsid w:val="009A5C1A"/>
    <w:rsid w:val="009B5014"/>
    <w:rsid w:val="009B5E5E"/>
    <w:rsid w:val="009B5E8B"/>
    <w:rsid w:val="009C6682"/>
    <w:rsid w:val="009C705C"/>
    <w:rsid w:val="009E1926"/>
    <w:rsid w:val="009E4EAC"/>
    <w:rsid w:val="009E6195"/>
    <w:rsid w:val="009E65E5"/>
    <w:rsid w:val="009E6A0A"/>
    <w:rsid w:val="009F17CB"/>
    <w:rsid w:val="009F35A9"/>
    <w:rsid w:val="00A009C0"/>
    <w:rsid w:val="00A0285E"/>
    <w:rsid w:val="00A068B4"/>
    <w:rsid w:val="00A151FF"/>
    <w:rsid w:val="00A22BA9"/>
    <w:rsid w:val="00A30133"/>
    <w:rsid w:val="00A35FEF"/>
    <w:rsid w:val="00A41F72"/>
    <w:rsid w:val="00A439A5"/>
    <w:rsid w:val="00A446B8"/>
    <w:rsid w:val="00A478B7"/>
    <w:rsid w:val="00A57E9D"/>
    <w:rsid w:val="00A60C46"/>
    <w:rsid w:val="00A64539"/>
    <w:rsid w:val="00A66982"/>
    <w:rsid w:val="00A6704E"/>
    <w:rsid w:val="00A73127"/>
    <w:rsid w:val="00A8590E"/>
    <w:rsid w:val="00A928A4"/>
    <w:rsid w:val="00A92C91"/>
    <w:rsid w:val="00A957A7"/>
    <w:rsid w:val="00A95E61"/>
    <w:rsid w:val="00AB54A0"/>
    <w:rsid w:val="00AB7097"/>
    <w:rsid w:val="00AB768A"/>
    <w:rsid w:val="00AC11FE"/>
    <w:rsid w:val="00AC1580"/>
    <w:rsid w:val="00AC4DB5"/>
    <w:rsid w:val="00AC612F"/>
    <w:rsid w:val="00AC678C"/>
    <w:rsid w:val="00AD1F54"/>
    <w:rsid w:val="00AD3061"/>
    <w:rsid w:val="00AE216B"/>
    <w:rsid w:val="00AE288A"/>
    <w:rsid w:val="00AE2B74"/>
    <w:rsid w:val="00B03258"/>
    <w:rsid w:val="00B03E1E"/>
    <w:rsid w:val="00B1069A"/>
    <w:rsid w:val="00B13BA7"/>
    <w:rsid w:val="00B25B48"/>
    <w:rsid w:val="00B25F90"/>
    <w:rsid w:val="00B3069C"/>
    <w:rsid w:val="00B308B6"/>
    <w:rsid w:val="00B33D40"/>
    <w:rsid w:val="00B34987"/>
    <w:rsid w:val="00B36CE0"/>
    <w:rsid w:val="00B37DA7"/>
    <w:rsid w:val="00B418D3"/>
    <w:rsid w:val="00B44B2E"/>
    <w:rsid w:val="00B4702F"/>
    <w:rsid w:val="00B558E9"/>
    <w:rsid w:val="00B56886"/>
    <w:rsid w:val="00B57130"/>
    <w:rsid w:val="00B6366D"/>
    <w:rsid w:val="00B67D26"/>
    <w:rsid w:val="00B72605"/>
    <w:rsid w:val="00B746C5"/>
    <w:rsid w:val="00B75CD2"/>
    <w:rsid w:val="00B7760F"/>
    <w:rsid w:val="00B80428"/>
    <w:rsid w:val="00B828E5"/>
    <w:rsid w:val="00B846D1"/>
    <w:rsid w:val="00B85893"/>
    <w:rsid w:val="00B866A5"/>
    <w:rsid w:val="00B879D4"/>
    <w:rsid w:val="00B93EF6"/>
    <w:rsid w:val="00B9525C"/>
    <w:rsid w:val="00BA2601"/>
    <w:rsid w:val="00BA7003"/>
    <w:rsid w:val="00BA7CCB"/>
    <w:rsid w:val="00BB4DEB"/>
    <w:rsid w:val="00BC22F3"/>
    <w:rsid w:val="00BC5DC9"/>
    <w:rsid w:val="00BC64B4"/>
    <w:rsid w:val="00BD23A0"/>
    <w:rsid w:val="00BD3F18"/>
    <w:rsid w:val="00BD43D9"/>
    <w:rsid w:val="00BF019A"/>
    <w:rsid w:val="00BF2693"/>
    <w:rsid w:val="00BF31C9"/>
    <w:rsid w:val="00C03718"/>
    <w:rsid w:val="00C05650"/>
    <w:rsid w:val="00C05761"/>
    <w:rsid w:val="00C072CA"/>
    <w:rsid w:val="00C1079D"/>
    <w:rsid w:val="00C118B6"/>
    <w:rsid w:val="00C16AF5"/>
    <w:rsid w:val="00C21FB1"/>
    <w:rsid w:val="00C25EC0"/>
    <w:rsid w:val="00C32EB8"/>
    <w:rsid w:val="00C3547A"/>
    <w:rsid w:val="00C4160F"/>
    <w:rsid w:val="00C513E7"/>
    <w:rsid w:val="00C51AF7"/>
    <w:rsid w:val="00C524B7"/>
    <w:rsid w:val="00C538B2"/>
    <w:rsid w:val="00C55F8E"/>
    <w:rsid w:val="00C73E50"/>
    <w:rsid w:val="00C74055"/>
    <w:rsid w:val="00C81534"/>
    <w:rsid w:val="00C82361"/>
    <w:rsid w:val="00C90987"/>
    <w:rsid w:val="00CA458B"/>
    <w:rsid w:val="00CA4EC5"/>
    <w:rsid w:val="00CA545C"/>
    <w:rsid w:val="00CA70BE"/>
    <w:rsid w:val="00CA7656"/>
    <w:rsid w:val="00CA7CC3"/>
    <w:rsid w:val="00CC3718"/>
    <w:rsid w:val="00CC41A7"/>
    <w:rsid w:val="00CD596E"/>
    <w:rsid w:val="00CD6DCA"/>
    <w:rsid w:val="00CD7479"/>
    <w:rsid w:val="00CE1968"/>
    <w:rsid w:val="00CF0008"/>
    <w:rsid w:val="00CF1CCC"/>
    <w:rsid w:val="00CF2098"/>
    <w:rsid w:val="00CF6533"/>
    <w:rsid w:val="00CF72A3"/>
    <w:rsid w:val="00D00452"/>
    <w:rsid w:val="00D02984"/>
    <w:rsid w:val="00D0366E"/>
    <w:rsid w:val="00D03E36"/>
    <w:rsid w:val="00D117A3"/>
    <w:rsid w:val="00D13A65"/>
    <w:rsid w:val="00D20105"/>
    <w:rsid w:val="00D21DAB"/>
    <w:rsid w:val="00D314DF"/>
    <w:rsid w:val="00D35B37"/>
    <w:rsid w:val="00D37B3D"/>
    <w:rsid w:val="00D43D03"/>
    <w:rsid w:val="00D46A1C"/>
    <w:rsid w:val="00D51905"/>
    <w:rsid w:val="00D54C80"/>
    <w:rsid w:val="00D550CB"/>
    <w:rsid w:val="00D60E38"/>
    <w:rsid w:val="00D6448A"/>
    <w:rsid w:val="00D64C75"/>
    <w:rsid w:val="00D66CCF"/>
    <w:rsid w:val="00D67DD6"/>
    <w:rsid w:val="00D72F33"/>
    <w:rsid w:val="00D74167"/>
    <w:rsid w:val="00D76490"/>
    <w:rsid w:val="00D76662"/>
    <w:rsid w:val="00D802AB"/>
    <w:rsid w:val="00D852B2"/>
    <w:rsid w:val="00D85ECC"/>
    <w:rsid w:val="00D860F2"/>
    <w:rsid w:val="00D8690A"/>
    <w:rsid w:val="00D87637"/>
    <w:rsid w:val="00D91651"/>
    <w:rsid w:val="00D92686"/>
    <w:rsid w:val="00D92FBC"/>
    <w:rsid w:val="00D93134"/>
    <w:rsid w:val="00D94436"/>
    <w:rsid w:val="00D9493D"/>
    <w:rsid w:val="00DA65E0"/>
    <w:rsid w:val="00DC2BAC"/>
    <w:rsid w:val="00DC4C2B"/>
    <w:rsid w:val="00DC7997"/>
    <w:rsid w:val="00DD0BE7"/>
    <w:rsid w:val="00DD6663"/>
    <w:rsid w:val="00DD69B8"/>
    <w:rsid w:val="00DE2197"/>
    <w:rsid w:val="00DE7840"/>
    <w:rsid w:val="00DF2235"/>
    <w:rsid w:val="00DF2710"/>
    <w:rsid w:val="00DF2A48"/>
    <w:rsid w:val="00DF3A26"/>
    <w:rsid w:val="00E03A21"/>
    <w:rsid w:val="00E07BF7"/>
    <w:rsid w:val="00E10372"/>
    <w:rsid w:val="00E14E26"/>
    <w:rsid w:val="00E15A69"/>
    <w:rsid w:val="00E24E16"/>
    <w:rsid w:val="00E368E0"/>
    <w:rsid w:val="00E40806"/>
    <w:rsid w:val="00E41422"/>
    <w:rsid w:val="00E43F74"/>
    <w:rsid w:val="00E45F07"/>
    <w:rsid w:val="00E47844"/>
    <w:rsid w:val="00E509A1"/>
    <w:rsid w:val="00E55EAD"/>
    <w:rsid w:val="00E571B2"/>
    <w:rsid w:val="00E61E67"/>
    <w:rsid w:val="00E6243D"/>
    <w:rsid w:val="00E6350C"/>
    <w:rsid w:val="00E7116D"/>
    <w:rsid w:val="00E71DF7"/>
    <w:rsid w:val="00E7354F"/>
    <w:rsid w:val="00E81804"/>
    <w:rsid w:val="00E87410"/>
    <w:rsid w:val="00EA65AA"/>
    <w:rsid w:val="00EB0159"/>
    <w:rsid w:val="00EB219C"/>
    <w:rsid w:val="00EB5598"/>
    <w:rsid w:val="00EC2080"/>
    <w:rsid w:val="00ED5085"/>
    <w:rsid w:val="00EE050E"/>
    <w:rsid w:val="00EE50B3"/>
    <w:rsid w:val="00EF33B4"/>
    <w:rsid w:val="00EF3A1A"/>
    <w:rsid w:val="00F03079"/>
    <w:rsid w:val="00F1249B"/>
    <w:rsid w:val="00F17C06"/>
    <w:rsid w:val="00F207E0"/>
    <w:rsid w:val="00F21892"/>
    <w:rsid w:val="00F30885"/>
    <w:rsid w:val="00F356CB"/>
    <w:rsid w:val="00F364F5"/>
    <w:rsid w:val="00F579DA"/>
    <w:rsid w:val="00F62589"/>
    <w:rsid w:val="00F733B7"/>
    <w:rsid w:val="00F73734"/>
    <w:rsid w:val="00F8196E"/>
    <w:rsid w:val="00F826EF"/>
    <w:rsid w:val="00F830D4"/>
    <w:rsid w:val="00F85E1D"/>
    <w:rsid w:val="00F92D5E"/>
    <w:rsid w:val="00F96437"/>
    <w:rsid w:val="00F96C53"/>
    <w:rsid w:val="00F96DA5"/>
    <w:rsid w:val="00F97F69"/>
    <w:rsid w:val="00FA13C5"/>
    <w:rsid w:val="00FA163E"/>
    <w:rsid w:val="00FB5A78"/>
    <w:rsid w:val="00FD0AE0"/>
    <w:rsid w:val="00FE1FF2"/>
    <w:rsid w:val="00FE2AA2"/>
    <w:rsid w:val="00FF2550"/>
    <w:rsid w:val="00FF5BFD"/>
    <w:rsid w:val="00FF7AC7"/>
    <w:rsid w:val="07EF1416"/>
    <w:rsid w:val="07FF08E5"/>
    <w:rsid w:val="0A1C9CC2"/>
    <w:rsid w:val="17F3AA76"/>
    <w:rsid w:val="2F7F8A0C"/>
    <w:rsid w:val="35FF651A"/>
    <w:rsid w:val="36709A2E"/>
    <w:rsid w:val="37790D22"/>
    <w:rsid w:val="37C98D75"/>
    <w:rsid w:val="3A793B13"/>
    <w:rsid w:val="3BAFE623"/>
    <w:rsid w:val="3BE6FA3A"/>
    <w:rsid w:val="3E99393F"/>
    <w:rsid w:val="3EB0285E"/>
    <w:rsid w:val="3F5773BB"/>
    <w:rsid w:val="3FD82736"/>
    <w:rsid w:val="3FF608DC"/>
    <w:rsid w:val="3FFF9FD3"/>
    <w:rsid w:val="4BFD7F9E"/>
    <w:rsid w:val="4DF657CD"/>
    <w:rsid w:val="4F9FAF9A"/>
    <w:rsid w:val="577F5E95"/>
    <w:rsid w:val="57CD2CEF"/>
    <w:rsid w:val="5A6965B0"/>
    <w:rsid w:val="5B5F21F4"/>
    <w:rsid w:val="5DFE00F9"/>
    <w:rsid w:val="5FAE0F91"/>
    <w:rsid w:val="5FDCBF23"/>
    <w:rsid w:val="5FFA89C0"/>
    <w:rsid w:val="5FFFBD86"/>
    <w:rsid w:val="6B2B98FB"/>
    <w:rsid w:val="6DFB255B"/>
    <w:rsid w:val="6FBBE1B6"/>
    <w:rsid w:val="7791DE5B"/>
    <w:rsid w:val="77FF2836"/>
    <w:rsid w:val="797B4173"/>
    <w:rsid w:val="79BD7F0A"/>
    <w:rsid w:val="7BF50AD2"/>
    <w:rsid w:val="7BF6818E"/>
    <w:rsid w:val="7C35ED05"/>
    <w:rsid w:val="7CFF6B1F"/>
    <w:rsid w:val="7DEB89DA"/>
    <w:rsid w:val="7E7B68FC"/>
    <w:rsid w:val="7ED33FD0"/>
    <w:rsid w:val="7EDF26DA"/>
    <w:rsid w:val="7EF5BF60"/>
    <w:rsid w:val="7EFD1C6A"/>
    <w:rsid w:val="7EFD5445"/>
    <w:rsid w:val="7F99C81A"/>
    <w:rsid w:val="7FB8ECD2"/>
    <w:rsid w:val="7FBF1A16"/>
    <w:rsid w:val="7FC7DB59"/>
    <w:rsid w:val="9EF782C2"/>
    <w:rsid w:val="A3D1F050"/>
    <w:rsid w:val="A7FF8ED9"/>
    <w:rsid w:val="ADBEDEC6"/>
    <w:rsid w:val="B57FD537"/>
    <w:rsid w:val="B6FE9CC8"/>
    <w:rsid w:val="B7B7D121"/>
    <w:rsid w:val="BA762D52"/>
    <w:rsid w:val="BAB7FC45"/>
    <w:rsid w:val="BEFA7DB8"/>
    <w:rsid w:val="BF5FF152"/>
    <w:rsid w:val="BF6B2091"/>
    <w:rsid w:val="BFFF67A5"/>
    <w:rsid w:val="C959E7D5"/>
    <w:rsid w:val="D2EB3BD5"/>
    <w:rsid w:val="D5BFB5FE"/>
    <w:rsid w:val="DAFF2693"/>
    <w:rsid w:val="DDED444D"/>
    <w:rsid w:val="E7BFA129"/>
    <w:rsid w:val="E9EB4789"/>
    <w:rsid w:val="EB6938D5"/>
    <w:rsid w:val="EC2F6FB1"/>
    <w:rsid w:val="EF6626F2"/>
    <w:rsid w:val="EF7B8A7E"/>
    <w:rsid w:val="EF7FD804"/>
    <w:rsid w:val="EFED7108"/>
    <w:rsid w:val="F4B7E2D3"/>
    <w:rsid w:val="F4FF6BDA"/>
    <w:rsid w:val="F5FD9FF7"/>
    <w:rsid w:val="F77D534C"/>
    <w:rsid w:val="F79A41B4"/>
    <w:rsid w:val="F95685F8"/>
    <w:rsid w:val="FAE72B95"/>
    <w:rsid w:val="FB7FA05A"/>
    <w:rsid w:val="FBAE82E8"/>
    <w:rsid w:val="FBFA6289"/>
    <w:rsid w:val="FBFF7503"/>
    <w:rsid w:val="FDDC8659"/>
    <w:rsid w:val="FDFEEE63"/>
    <w:rsid w:val="FE9B7D8B"/>
    <w:rsid w:val="FFBFFDD3"/>
    <w:rsid w:val="FFEF59A8"/>
    <w:rsid w:val="FFFDEE1A"/>
    <w:rsid w:val="FFFF9FEB"/>
    <w:rsid w:val="FFFFE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44"/>
        <o:r id="V:Rule2" type="connector" idref="#直接箭头连接符 48"/>
        <o:r id="V:Rule3" type="connector" idref="#肘形连接符 43"/>
        <o:r id="V:Rule4" type="connector" idref="#直接箭头连接符 37"/>
        <o:r id="V:Rule5" type="connector" idref="#直接箭头连接符 38"/>
        <o:r id="V:Rule6" type="connector" idref="#直接箭头连接符 42"/>
        <o:r id="V:Rule7" type="connector" idref="#肘形连接符 41"/>
        <o:r id="V:Rule8" type="connector" idref="#肘形连接符 45"/>
        <o:r id="V:Rule9" type="connector" idref="#自选图形 21"/>
        <o:r id="V:Rule10" type="connector" idref="#肘形连接符 34"/>
        <o:r id="V:Rule11" type="connector" idref="#直接箭头连接符 31"/>
        <o:r id="V:Rule12" type="connector" idref="#肘形连接符 32"/>
        <o:r id="V:Rule13" type="connector" idref="#直接箭头连接符 30"/>
        <o:r id="V:Rule14" type="connector" idref="#直接箭头连接符 29"/>
        <o:r id="V:Rule15" type="connector" idref="#直接箭头连接符 28"/>
        <o:r id="V:Rule16" type="connector" idref="#直接箭头连接符 27"/>
        <o:r id="V:Rule17" type="connector" idref="#直接箭头连接符 26"/>
        <o:r id="V:Rule18" type="connector" idref="#直接箭头连接符 25"/>
        <o:r id="V:Rule19"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adjustRightInd w:val="0"/>
      <w:snapToGrid w:val="0"/>
      <w:spacing w:line="560" w:lineRule="atLeast"/>
      <w:ind w:firstLine="200" w:firstLineChars="200"/>
      <w:outlineLvl w:val="1"/>
    </w:pPr>
    <w:rPr>
      <w:rFonts w:ascii="Cambria" w:hAnsi="Cambria" w:eastAsia="楷体_GB2312" w:cs="Times New Roman"/>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rFonts w:ascii="Verdana" w:hAnsi="Verdana" w:eastAsia="仿宋_GB2312"/>
      <w:b/>
      <w:bCs/>
      <w:kern w:val="0"/>
      <w:sz w:val="24"/>
      <w:szCs w:val="20"/>
      <w:lang w:eastAsia="en-US"/>
    </w:rPr>
  </w:style>
  <w:style w:type="character" w:customStyle="1" w:styleId="12">
    <w:name w:val="页脚 Char"/>
    <w:basedOn w:val="10"/>
    <w:link w:val="5"/>
    <w:qFormat/>
    <w:uiPriority w:val="99"/>
    <w:rPr>
      <w:sz w:val="18"/>
      <w:szCs w:val="18"/>
    </w:rPr>
  </w:style>
  <w:style w:type="character" w:customStyle="1" w:styleId="13">
    <w:name w:val="fontstyle01"/>
    <w:basedOn w:val="10"/>
    <w:qFormat/>
    <w:uiPriority w:val="0"/>
    <w:rPr>
      <w:rFonts w:hint="eastAsia" w:ascii="仿宋_GB2312" w:eastAsia="仿宋_GB2312"/>
      <w:color w:val="000000"/>
      <w:sz w:val="32"/>
      <w:szCs w:val="32"/>
    </w:rPr>
  </w:style>
  <w:style w:type="character" w:customStyle="1" w:styleId="14">
    <w:name w:val="fontstyle11"/>
    <w:basedOn w:val="10"/>
    <w:qFormat/>
    <w:uiPriority w:val="0"/>
    <w:rPr>
      <w:rFonts w:hint="default" w:ascii="Times New Roman" w:hAnsi="Times New Roman" w:cs="Times New Roman"/>
      <w:color w:val="000000"/>
      <w:sz w:val="32"/>
      <w:szCs w:val="32"/>
    </w:rPr>
  </w:style>
  <w:style w:type="character" w:customStyle="1" w:styleId="15">
    <w:name w:val="批注框文本 Char"/>
    <w:basedOn w:val="10"/>
    <w:link w:val="4"/>
    <w:semiHidden/>
    <w:qFormat/>
    <w:uiPriority w:val="99"/>
    <w:rPr>
      <w:sz w:val="18"/>
      <w:szCs w:val="18"/>
    </w:rPr>
  </w:style>
  <w:style w:type="character" w:customStyle="1" w:styleId="16">
    <w:name w:val="标题 2 Char"/>
    <w:basedOn w:val="10"/>
    <w:link w:val="2"/>
    <w:qFormat/>
    <w:uiPriority w:val="9"/>
    <w:rPr>
      <w:rFonts w:ascii="Cambria" w:hAnsi="Cambria" w:eastAsia="楷体_GB2312" w:cs="Times New Roman"/>
      <w:bCs/>
      <w:sz w:val="32"/>
      <w:szCs w:val="32"/>
    </w:rPr>
  </w:style>
  <w:style w:type="character" w:customStyle="1" w:styleId="17">
    <w:name w:val="页眉 Char"/>
    <w:basedOn w:val="10"/>
    <w:link w:val="6"/>
    <w:semiHidden/>
    <w:qFormat/>
    <w:uiPriority w:val="99"/>
    <w:rPr>
      <w:sz w:val="18"/>
      <w:szCs w:val="18"/>
    </w:rPr>
  </w:style>
  <w:style w:type="character" w:customStyle="1" w:styleId="18">
    <w:name w:val="日期 Char"/>
    <w:basedOn w:val="10"/>
    <w:link w:val="3"/>
    <w:semiHidden/>
    <w:qFormat/>
    <w:uiPriority w:val="99"/>
  </w:style>
  <w:style w:type="paragraph" w:customStyle="1" w:styleId="19">
    <w:name w:val="普通(网站) Char"/>
    <w:basedOn w:val="1"/>
    <w:qFormat/>
    <w:uiPriority w:val="0"/>
    <w:pPr>
      <w:widowControl/>
      <w:jc w:val="left"/>
    </w:pPr>
    <w:rPr>
      <w:rFonts w:hint="eastAsia" w:ascii="宋体" w:hAnsi="宋体" w:eastAsia="宋体" w:cs="Times New Roman"/>
      <w:kern w:val="0"/>
      <w:sz w:val="24"/>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977</Words>
  <Characters>5570</Characters>
  <Lines>46</Lines>
  <Paragraphs>13</Paragraphs>
  <TotalTime>17</TotalTime>
  <ScaleCrop>false</ScaleCrop>
  <LinksUpToDate>false</LinksUpToDate>
  <CharactersWithSpaces>6534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2019-09-30T23:57:00Z</dcterms:created>
  <dc:creator>郭晓光</dc:creator>
  <cp:lastModifiedBy>scw</cp:lastModifiedBy>
  <cp:lastPrinted>2019-08-09T00:24:00Z</cp:lastPrinted>
  <dcterms:modified xsi:type="dcterms:W3CDTF">2021-06-02T17:02:43Z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