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麻醉药品精神药品定点生产批准、</w:t>
      </w:r>
    </w:p>
    <w:p>
      <w:pPr>
        <w:spacing w:line="276" w:lineRule="auto"/>
        <w:jc w:val="center"/>
        <w:rPr>
          <w:rFonts w:ascii="Times New Roman" w:hAnsi="Times New Roman" w:eastAsia="方正小标宋简体" w:cs="Times New Roman"/>
          <w:sz w:val="44"/>
          <w:szCs w:val="44"/>
        </w:rPr>
      </w:pPr>
      <w:r>
        <w:rPr>
          <w:rFonts w:hint="eastAsia" w:ascii="方正小标宋简体" w:eastAsia="方正小标宋简体"/>
          <w:sz w:val="44"/>
          <w:szCs w:val="44"/>
        </w:rPr>
        <w:t>第二类精神药品原料药需求计划备案</w:t>
      </w:r>
    </w:p>
    <w:p>
      <w:pPr>
        <w:spacing w:line="276" w:lineRule="auto"/>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事项事中事后监管细则</w:t>
      </w:r>
    </w:p>
    <w:p>
      <w:pPr>
        <w:spacing w:line="360" w:lineRule="auto"/>
        <w:jc w:val="center"/>
        <w:rPr>
          <w:b/>
          <w:sz w:val="44"/>
          <w:szCs w:val="44"/>
        </w:rPr>
      </w:pPr>
    </w:p>
    <w:p>
      <w:pPr>
        <w:numPr>
          <w:ilvl w:val="0"/>
          <w:numId w:val="1"/>
        </w:numPr>
        <w:spacing w:line="360" w:lineRule="auto"/>
        <w:jc w:val="center"/>
        <w:rPr>
          <w:rFonts w:ascii="仿宋_GB2312" w:eastAsia="仿宋_GB2312"/>
          <w:b/>
          <w:sz w:val="36"/>
          <w:szCs w:val="36"/>
        </w:rPr>
      </w:pPr>
      <w:r>
        <w:rPr>
          <w:rFonts w:hint="eastAsia" w:ascii="仿宋_GB2312" w:eastAsia="仿宋_GB2312"/>
          <w:b/>
          <w:sz w:val="36"/>
          <w:szCs w:val="36"/>
        </w:rPr>
        <w:t>总则</w:t>
      </w:r>
    </w:p>
    <w:p>
      <w:pPr>
        <w:spacing w:line="360" w:lineRule="auto"/>
        <w:ind w:left="1575"/>
        <w:rPr>
          <w:rFonts w:ascii="仿宋_GB2312" w:eastAsia="仿宋_GB2312"/>
          <w:b/>
          <w:sz w:val="36"/>
          <w:szCs w:val="36"/>
        </w:rPr>
      </w:pPr>
    </w:p>
    <w:p>
      <w:pPr>
        <w:spacing w:line="360" w:lineRule="auto"/>
        <w:ind w:firstLine="640" w:firstLineChars="200"/>
        <w:rPr>
          <w:rFonts w:eastAsia="仿宋_GB2312"/>
          <w:color w:val="000000"/>
          <w:sz w:val="32"/>
          <w:szCs w:val="24"/>
        </w:rPr>
      </w:pPr>
      <w:r>
        <w:rPr>
          <w:rFonts w:hint="eastAsia" w:eastAsia="仿宋_GB2312"/>
          <w:color w:val="000000"/>
          <w:sz w:val="32"/>
          <w:szCs w:val="24"/>
        </w:rPr>
        <w:t>第一条 为加强麻醉药品和精神药品的日常监督管理，落实药品安全监管“四个最严”要求，加强对麻醉药品和精神药品生产经营企业事中事后监管，切实保障麻醉药品和精神药品安全，制定本监管细则。</w:t>
      </w:r>
    </w:p>
    <w:p>
      <w:pPr>
        <w:spacing w:line="360" w:lineRule="auto"/>
        <w:ind w:firstLine="640" w:firstLineChars="200"/>
        <w:rPr>
          <w:rFonts w:eastAsia="仿宋_GB2312"/>
          <w:color w:val="000000"/>
          <w:sz w:val="32"/>
          <w:szCs w:val="24"/>
        </w:rPr>
      </w:pPr>
      <w:r>
        <w:rPr>
          <w:rFonts w:hint="eastAsia" w:eastAsia="仿宋_GB2312"/>
          <w:color w:val="000000"/>
          <w:sz w:val="32"/>
          <w:szCs w:val="24"/>
        </w:rPr>
        <w:t>第二条 市药品监督管理局对全市麻醉药品和精神药品生产经营企业的事中事后监管工作，具体检查工作由市药监局药品监管办公室承担。</w:t>
      </w:r>
    </w:p>
    <w:p>
      <w:pPr>
        <w:spacing w:line="360" w:lineRule="auto"/>
        <w:ind w:firstLine="640" w:firstLineChars="200"/>
        <w:rPr>
          <w:rFonts w:eastAsia="仿宋_GB2312"/>
          <w:color w:val="000000"/>
          <w:sz w:val="32"/>
          <w:szCs w:val="24"/>
        </w:rPr>
      </w:pPr>
      <w:r>
        <w:rPr>
          <w:rFonts w:hint="eastAsia" w:eastAsia="仿宋_GB2312"/>
          <w:color w:val="000000"/>
          <w:sz w:val="32"/>
          <w:szCs w:val="24"/>
        </w:rPr>
        <w:t>第三条 对麻醉药品和精神药品生产经营企业事中事后监管应当遵循依法行政、公正公开、风险分析的原则。</w:t>
      </w:r>
    </w:p>
    <w:p>
      <w:pPr>
        <w:spacing w:line="360" w:lineRule="auto"/>
        <w:ind w:firstLine="627" w:firstLineChars="196"/>
        <w:rPr>
          <w:rFonts w:eastAsia="仿宋_GB2312"/>
          <w:color w:val="000000"/>
          <w:sz w:val="32"/>
          <w:szCs w:val="24"/>
        </w:rPr>
      </w:pPr>
      <w:r>
        <w:rPr>
          <w:rFonts w:hint="eastAsia" w:eastAsia="仿宋_GB2312"/>
          <w:color w:val="000000"/>
          <w:sz w:val="32"/>
          <w:szCs w:val="24"/>
        </w:rPr>
        <w:t>第四条 本细则适用于对麻醉药品精神药品定点生产批准事项及第二类精神药品原料药需求计划备案事项的事中事后监管。</w:t>
      </w:r>
    </w:p>
    <w:p>
      <w:pPr>
        <w:spacing w:line="360" w:lineRule="auto"/>
        <w:ind w:firstLine="627" w:firstLineChars="196"/>
        <w:rPr>
          <w:rFonts w:eastAsia="仿宋_GB2312"/>
          <w:color w:val="000000"/>
          <w:sz w:val="32"/>
          <w:szCs w:val="24"/>
        </w:rPr>
      </w:pPr>
      <w:r>
        <w:rPr>
          <w:rFonts w:hint="eastAsia" w:eastAsia="仿宋_GB2312"/>
          <w:color w:val="000000"/>
          <w:sz w:val="32"/>
          <w:szCs w:val="24"/>
        </w:rPr>
        <w:t xml:space="preserve">第五条 </w:t>
      </w:r>
      <w:r>
        <w:rPr>
          <w:rFonts w:eastAsia="仿宋_GB2312"/>
          <w:color w:val="000000"/>
          <w:sz w:val="32"/>
          <w:szCs w:val="24"/>
        </w:rPr>
        <w:t>各</w:t>
      </w:r>
      <w:r>
        <w:rPr>
          <w:rFonts w:hint="eastAsia" w:eastAsia="仿宋_GB2312"/>
          <w:color w:val="000000"/>
          <w:sz w:val="32"/>
          <w:szCs w:val="24"/>
        </w:rPr>
        <w:t>药品监管单位（部门）要建立</w:t>
      </w:r>
      <w:r>
        <w:rPr>
          <w:rFonts w:eastAsia="仿宋_GB2312"/>
          <w:color w:val="000000"/>
          <w:sz w:val="32"/>
          <w:szCs w:val="24"/>
        </w:rPr>
        <w:t>落实</w:t>
      </w:r>
      <w:r>
        <w:rPr>
          <w:rFonts w:hint="eastAsia" w:eastAsia="仿宋_GB2312"/>
          <w:color w:val="000000"/>
          <w:sz w:val="32"/>
          <w:szCs w:val="24"/>
        </w:rPr>
        <w:t>麻醉药品、精神药品生产企业定期巡查检查制度，对</w:t>
      </w:r>
      <w:r>
        <w:rPr>
          <w:rFonts w:hint="eastAsia" w:eastAsia="仿宋_GB2312"/>
          <w:color w:val="auto"/>
          <w:sz w:val="32"/>
          <w:szCs w:val="24"/>
        </w:rPr>
        <w:t>麻精</w:t>
      </w:r>
      <w:r>
        <w:rPr>
          <w:rFonts w:hint="eastAsia" w:eastAsia="仿宋_GB2312"/>
          <w:color w:val="000000"/>
          <w:sz w:val="32"/>
          <w:szCs w:val="24"/>
        </w:rPr>
        <w:t>药品生产企业每季度至少现场检查一次，重点监管的特殊药品企业要加大监管频次。</w:t>
      </w:r>
    </w:p>
    <w:p>
      <w:pPr>
        <w:spacing w:line="360" w:lineRule="auto"/>
        <w:rPr>
          <w:color w:val="FF0000"/>
          <w:szCs w:val="21"/>
        </w:rPr>
      </w:pPr>
    </w:p>
    <w:p>
      <w:pPr>
        <w:numPr>
          <w:ilvl w:val="0"/>
          <w:numId w:val="1"/>
        </w:numPr>
        <w:spacing w:line="360" w:lineRule="auto"/>
        <w:jc w:val="center"/>
        <w:rPr>
          <w:rFonts w:ascii="仿宋_GB2312" w:hAnsi="宋体" w:eastAsia="仿宋_GB2312" w:cs="仿宋_GB2312"/>
          <w:b/>
          <w:color w:val="000000"/>
          <w:kern w:val="0"/>
          <w:sz w:val="36"/>
          <w:szCs w:val="36"/>
        </w:rPr>
      </w:pPr>
      <w:r>
        <w:rPr>
          <w:rFonts w:hint="eastAsia" w:ascii="仿宋_GB2312" w:hAnsi="宋体" w:eastAsia="仿宋_GB2312" w:cs="仿宋_GB2312"/>
          <w:b/>
          <w:color w:val="000000"/>
          <w:kern w:val="0"/>
          <w:sz w:val="36"/>
          <w:szCs w:val="36"/>
        </w:rPr>
        <w:t>监管流程</w:t>
      </w:r>
    </w:p>
    <w:p>
      <w:pPr>
        <w:spacing w:line="360" w:lineRule="auto"/>
        <w:ind w:left="1575"/>
        <w:rPr>
          <w:rFonts w:ascii="仿宋_GB2312" w:hAnsi="宋体" w:eastAsia="仿宋_GB2312" w:cs="仿宋_GB2312"/>
          <w:b/>
          <w:color w:val="000000"/>
          <w:kern w:val="0"/>
          <w:sz w:val="36"/>
          <w:szCs w:val="36"/>
        </w:rPr>
      </w:pPr>
    </w:p>
    <w:p>
      <w:pPr>
        <w:spacing w:line="360" w:lineRule="auto"/>
        <w:ind w:firstLine="640" w:firstLineChars="200"/>
        <w:rPr>
          <w:rFonts w:eastAsia="仿宋_GB2312"/>
          <w:color w:val="000000"/>
          <w:sz w:val="32"/>
          <w:szCs w:val="24"/>
        </w:rPr>
      </w:pPr>
      <w:r>
        <w:rPr>
          <w:rFonts w:hint="eastAsia" w:eastAsia="仿宋_GB2312"/>
          <w:color w:val="000000"/>
          <w:sz w:val="32"/>
          <w:szCs w:val="24"/>
        </w:rPr>
        <w:t>第六条 日常监管准备：明确实施现场监管流程的准备工作，对麻醉药品和精神药品生产企业开展监管前应制定检查计划和方案，准备现场执法文书，必要时应携带全程音像记录设备。</w:t>
      </w:r>
    </w:p>
    <w:p>
      <w:pPr>
        <w:spacing w:line="360" w:lineRule="auto"/>
        <w:ind w:firstLine="640" w:firstLineChars="200"/>
        <w:rPr>
          <w:rFonts w:eastAsia="仿宋_GB2312"/>
          <w:color w:val="000000"/>
          <w:sz w:val="32"/>
          <w:szCs w:val="24"/>
        </w:rPr>
      </w:pPr>
      <w:r>
        <w:rPr>
          <w:rFonts w:hint="eastAsia" w:eastAsia="仿宋_GB2312"/>
          <w:color w:val="000000"/>
          <w:sz w:val="32"/>
          <w:szCs w:val="24"/>
        </w:rPr>
        <w:t>第七条 日常监管流程：对药品生产企业进行日常监管，在现场检查时应遵循以下程序：</w:t>
      </w:r>
    </w:p>
    <w:p>
      <w:pPr>
        <w:spacing w:line="360" w:lineRule="auto"/>
        <w:ind w:firstLine="640" w:firstLineChars="200"/>
        <w:rPr>
          <w:rFonts w:eastAsia="仿宋_GB2312"/>
          <w:color w:val="000000"/>
          <w:sz w:val="32"/>
          <w:szCs w:val="24"/>
        </w:rPr>
      </w:pPr>
      <w:r>
        <w:rPr>
          <w:rFonts w:hint="eastAsia" w:eastAsia="仿宋_GB2312"/>
          <w:color w:val="000000"/>
          <w:sz w:val="32"/>
          <w:szCs w:val="24"/>
        </w:rPr>
        <w:t>1、确定2名具有执法资格的工作人员担任</w:t>
      </w:r>
    </w:p>
    <w:p>
      <w:pPr>
        <w:spacing w:line="360" w:lineRule="auto"/>
        <w:ind w:firstLine="640" w:firstLineChars="200"/>
        <w:rPr>
          <w:rFonts w:eastAsia="仿宋_GB2312"/>
          <w:color w:val="000000"/>
          <w:sz w:val="32"/>
          <w:szCs w:val="24"/>
        </w:rPr>
      </w:pPr>
      <w:r>
        <w:rPr>
          <w:rFonts w:hint="eastAsia" w:eastAsia="仿宋_GB2312"/>
          <w:color w:val="000000"/>
          <w:sz w:val="32"/>
          <w:szCs w:val="24"/>
        </w:rPr>
        <w:t>2、现场检查时，执法检查人员应向被检查人出示执法证件，说明检</w:t>
      </w:r>
      <w:r>
        <w:rPr>
          <w:rFonts w:hint="eastAsia" w:eastAsia="仿宋_GB2312"/>
          <w:color w:val="000000"/>
          <w:sz w:val="32"/>
          <w:szCs w:val="24"/>
          <w:lang w:eastAsia="zh-CN"/>
        </w:rPr>
        <w:t>查</w:t>
      </w:r>
      <w:r>
        <w:rPr>
          <w:rFonts w:hint="eastAsia" w:eastAsia="仿宋_GB2312"/>
          <w:color w:val="000000"/>
          <w:sz w:val="32"/>
          <w:szCs w:val="24"/>
        </w:rPr>
        <w:t>内容。</w:t>
      </w:r>
    </w:p>
    <w:p>
      <w:pPr>
        <w:spacing w:line="360" w:lineRule="auto"/>
        <w:ind w:firstLine="640" w:firstLineChars="200"/>
        <w:rPr>
          <w:rFonts w:eastAsia="仿宋_GB2312"/>
          <w:color w:val="000000"/>
          <w:sz w:val="32"/>
          <w:szCs w:val="24"/>
        </w:rPr>
      </w:pPr>
      <w:r>
        <w:rPr>
          <w:rFonts w:hint="eastAsia" w:eastAsia="仿宋_GB2312"/>
          <w:color w:val="000000"/>
          <w:sz w:val="32"/>
          <w:szCs w:val="24"/>
        </w:rPr>
        <w:t>3、现场检查（听取情况介绍、检查文件资料、实施现场检查）</w:t>
      </w:r>
    </w:p>
    <w:p>
      <w:pPr>
        <w:spacing w:line="360" w:lineRule="auto"/>
        <w:ind w:firstLine="640" w:firstLineChars="200"/>
        <w:rPr>
          <w:rFonts w:eastAsia="仿宋_GB2312"/>
          <w:color w:val="000000"/>
          <w:sz w:val="32"/>
          <w:szCs w:val="24"/>
        </w:rPr>
      </w:pPr>
      <w:r>
        <w:rPr>
          <w:rFonts w:hint="eastAsia" w:eastAsia="仿宋_GB2312"/>
          <w:color w:val="000000"/>
          <w:sz w:val="32"/>
          <w:szCs w:val="24"/>
        </w:rPr>
        <w:t>4、填写现场检查记录、并请被检查单位负责人或现场工作人员签字确认，被检查人拒绝签字的应邀请见证人在场并签字。）</w:t>
      </w:r>
    </w:p>
    <w:p>
      <w:pPr>
        <w:spacing w:line="360" w:lineRule="auto"/>
        <w:ind w:firstLine="640" w:firstLineChars="200"/>
        <w:rPr>
          <w:rFonts w:eastAsia="仿宋_GB2312"/>
          <w:color w:val="000000"/>
          <w:sz w:val="32"/>
          <w:szCs w:val="24"/>
        </w:rPr>
      </w:pPr>
      <w:r>
        <w:rPr>
          <w:rFonts w:hint="eastAsia" w:eastAsia="仿宋_GB2312"/>
          <w:color w:val="000000"/>
          <w:sz w:val="32"/>
          <w:szCs w:val="24"/>
        </w:rPr>
        <w:t>5、向企业反馈检查情况。</w:t>
      </w:r>
    </w:p>
    <w:p>
      <w:pPr>
        <w:spacing w:line="360" w:lineRule="auto"/>
        <w:ind w:firstLine="640" w:firstLineChars="200"/>
        <w:rPr>
          <w:rFonts w:eastAsia="仿宋_GB2312"/>
          <w:color w:val="000000"/>
          <w:sz w:val="32"/>
          <w:szCs w:val="24"/>
        </w:rPr>
      </w:pPr>
      <w:r>
        <w:rPr>
          <w:rFonts w:hint="eastAsia" w:eastAsia="仿宋_GB2312"/>
          <w:color w:val="000000"/>
          <w:sz w:val="32"/>
          <w:szCs w:val="24"/>
        </w:rPr>
        <w:t>第八条 日常监管点位及标准：</w:t>
      </w:r>
    </w:p>
    <w:p>
      <w:pPr>
        <w:spacing w:line="360" w:lineRule="auto"/>
        <w:ind w:firstLine="640" w:firstLineChars="200"/>
        <w:rPr>
          <w:rFonts w:eastAsia="仿宋_GB2312"/>
          <w:color w:val="000000"/>
          <w:sz w:val="32"/>
          <w:szCs w:val="24"/>
        </w:rPr>
      </w:pPr>
      <w:r>
        <w:rPr>
          <w:rFonts w:hint="eastAsia" w:eastAsia="仿宋_GB2312"/>
          <w:color w:val="000000"/>
          <w:sz w:val="32"/>
          <w:szCs w:val="24"/>
        </w:rPr>
        <w:t>对麻醉药品和精神药品生产企业进行核查，应依据《麻醉药品和精神药品管理条例》、《麻醉药品和精神药品生产管理办法》、《药品生产质量管理规范》及相关法律法规要求进行。重点突出安全管理，防止流弊现象的发生。</w:t>
      </w:r>
    </w:p>
    <w:p>
      <w:pPr>
        <w:spacing w:line="360" w:lineRule="auto"/>
        <w:ind w:firstLine="640" w:firstLineChars="200"/>
        <w:rPr>
          <w:rFonts w:eastAsia="仿宋_GB2312"/>
          <w:color w:val="000000"/>
          <w:sz w:val="32"/>
          <w:szCs w:val="24"/>
        </w:rPr>
      </w:pPr>
      <w:r>
        <w:rPr>
          <w:rFonts w:hint="eastAsia" w:eastAsia="仿宋_GB2312"/>
          <w:color w:val="000000"/>
          <w:sz w:val="32"/>
          <w:szCs w:val="24"/>
        </w:rPr>
        <w:t>《日常监督现场检查表》（附件二）</w:t>
      </w:r>
    </w:p>
    <w:p>
      <w:pPr>
        <w:spacing w:line="360" w:lineRule="auto"/>
        <w:ind w:firstLine="640" w:firstLineChars="200"/>
        <w:rPr>
          <w:rFonts w:eastAsia="仿宋_GB2312"/>
          <w:color w:val="000000"/>
          <w:sz w:val="32"/>
          <w:szCs w:val="24"/>
        </w:rPr>
      </w:pPr>
      <w:r>
        <w:rPr>
          <w:rFonts w:hint="eastAsia" w:eastAsia="仿宋_GB2312"/>
          <w:color w:val="000000"/>
          <w:sz w:val="32"/>
          <w:szCs w:val="24"/>
        </w:rPr>
        <w:t>第九条 处理措施：</w:t>
      </w:r>
    </w:p>
    <w:p>
      <w:pPr>
        <w:spacing w:line="360" w:lineRule="auto"/>
        <w:ind w:firstLine="640" w:firstLineChars="200"/>
        <w:rPr>
          <w:rFonts w:eastAsia="仿宋_GB2312"/>
          <w:color w:val="000000"/>
          <w:sz w:val="32"/>
          <w:szCs w:val="24"/>
        </w:rPr>
      </w:pPr>
      <w:r>
        <w:rPr>
          <w:rFonts w:hint="eastAsia" w:eastAsia="仿宋_GB2312"/>
          <w:color w:val="000000"/>
          <w:sz w:val="32"/>
          <w:szCs w:val="24"/>
        </w:rPr>
        <w:t>现场检查发现药品生产企业违反《药品管理法》、《麻醉药品和精神药品管理条例》等法律法规或《药品生产质量管理规范》内容的，应当责令立即改正或者限期进行改正，涉及违法行为的，应依法予以处罚。</w:t>
      </w:r>
    </w:p>
    <w:p>
      <w:pPr>
        <w:spacing w:line="360" w:lineRule="auto"/>
        <w:jc w:val="left"/>
        <w:rPr>
          <w:rFonts w:ascii="仿宋_GB2312" w:hAnsi="宋体" w:eastAsia="仿宋_GB2312" w:cs="仿宋_GB2312"/>
          <w:b/>
          <w:color w:val="FF0000"/>
          <w:kern w:val="0"/>
          <w:sz w:val="32"/>
          <w:szCs w:val="32"/>
        </w:rPr>
      </w:pPr>
    </w:p>
    <w:p>
      <w:pPr>
        <w:pStyle w:val="4"/>
        <w:shd w:val="clear" w:color="auto" w:fill="FFFFFF"/>
        <w:spacing w:before="0" w:beforeAutospacing="0" w:after="0" w:afterAutospacing="0" w:line="560" w:lineRule="exact"/>
        <w:jc w:val="center"/>
        <w:rPr>
          <w:rStyle w:val="7"/>
          <w:rFonts w:ascii="楷体_GB2312" w:hAnsi="楷体" w:eastAsia="楷体_GB2312" w:cs="楷体"/>
          <w:color w:val="222222"/>
          <w:sz w:val="32"/>
          <w:szCs w:val="32"/>
          <w:lang w:eastAsia="zh-CN"/>
        </w:rPr>
      </w:pPr>
      <w:r>
        <w:rPr>
          <w:rStyle w:val="7"/>
          <w:rFonts w:hint="eastAsia" w:ascii="楷体_GB2312" w:hAnsi="楷体" w:eastAsia="楷体_GB2312" w:cs="楷体"/>
          <w:b w:val="0"/>
          <w:bCs w:val="0"/>
          <w:color w:val="222222"/>
          <w:sz w:val="32"/>
          <w:szCs w:val="32"/>
          <w:lang w:eastAsia="zh-CN"/>
        </w:rPr>
        <w:t>第三</w:t>
      </w:r>
      <w:r>
        <w:rPr>
          <w:rStyle w:val="7"/>
          <w:rFonts w:hint="eastAsia" w:ascii="楷体_GB2312" w:hAnsi="楷体" w:eastAsia="楷体_GB2312" w:cs="楷体"/>
          <w:color w:val="222222"/>
          <w:sz w:val="32"/>
          <w:szCs w:val="32"/>
          <w:lang w:eastAsia="zh-CN"/>
        </w:rPr>
        <w:t>章 处罚</w:t>
      </w:r>
    </w:p>
    <w:p>
      <w:pPr>
        <w:pStyle w:val="4"/>
        <w:shd w:val="clear" w:color="auto" w:fill="FFFFFF"/>
        <w:spacing w:before="0" w:beforeAutospacing="0" w:after="0" w:afterAutospacing="0" w:line="560" w:lineRule="exact"/>
        <w:ind w:firstLine="642" w:firstLineChars="200"/>
        <w:rPr>
          <w:rStyle w:val="7"/>
          <w:rFonts w:ascii="楷体_GB2312" w:hAnsi="楷体" w:eastAsia="楷体_GB2312" w:cs="楷体"/>
          <w:color w:val="FF0000"/>
          <w:sz w:val="32"/>
          <w:szCs w:val="32"/>
          <w:lang w:eastAsia="zh-CN"/>
        </w:rPr>
      </w:pPr>
    </w:p>
    <w:p>
      <w:pPr>
        <w:spacing w:line="360" w:lineRule="auto"/>
        <w:ind w:firstLine="640" w:firstLineChars="200"/>
        <w:rPr>
          <w:rFonts w:eastAsia="仿宋_GB2312"/>
          <w:color w:val="000000"/>
          <w:sz w:val="32"/>
          <w:szCs w:val="24"/>
        </w:rPr>
      </w:pPr>
      <w:r>
        <w:rPr>
          <w:rFonts w:hint="eastAsia" w:eastAsia="仿宋_GB2312"/>
          <w:color w:val="000000"/>
          <w:sz w:val="32"/>
          <w:szCs w:val="24"/>
        </w:rPr>
        <w:t>第十条 明确监管部门在监管过程发现违法违规行为后，所进行的处罚措施：</w:t>
      </w:r>
    </w:p>
    <w:p>
      <w:pPr>
        <w:spacing w:line="360" w:lineRule="auto"/>
        <w:ind w:firstLine="640" w:firstLineChars="200"/>
        <w:rPr>
          <w:rFonts w:eastAsia="仿宋_GB2312"/>
          <w:color w:val="000000"/>
          <w:sz w:val="32"/>
          <w:szCs w:val="24"/>
        </w:rPr>
      </w:pPr>
      <w:r>
        <w:rPr>
          <w:rFonts w:hint="eastAsia" w:eastAsia="仿宋_GB2312"/>
          <w:color w:val="000000"/>
          <w:sz w:val="32"/>
          <w:szCs w:val="24"/>
        </w:rPr>
        <w:t>1、麻醉药品药用原植物种植企业未按规定种植、报告、储存的，按《麻醉药品和精神药品管理条例》第六十六条处罚。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2、麻醉药品和精神药品定点生产企未按规定生产、报告、储存、销售、销毁及建立、保存专用账册的，按《麻醉药品和精神药品管理条例》第六十七条处罚。</w:t>
      </w:r>
    </w:p>
    <w:p>
      <w:pPr>
        <w:spacing w:line="360" w:lineRule="auto"/>
        <w:ind w:firstLine="640" w:firstLineChars="200"/>
        <w:rPr>
          <w:rFonts w:eastAsia="仿宋_GB2312"/>
          <w:color w:val="000000"/>
          <w:sz w:val="32"/>
        </w:rPr>
      </w:pPr>
      <w:r>
        <w:rPr>
          <w:rFonts w:hint="eastAsia" w:eastAsia="仿宋_GB2312"/>
          <w:color w:val="000000"/>
          <w:sz w:val="32"/>
          <w:szCs w:val="24"/>
        </w:rPr>
        <w:t>3、麻醉药品和精神药品定点批发企业违规经营麻醉药品和精神药品及其原料药的,按《麻醉药品和精神药品管理条例》第六十八条处罚</w:t>
      </w:r>
      <w:r>
        <w:rPr>
          <w:rFonts w:hint="eastAsia" w:eastAsia="仿宋_GB2312"/>
          <w:color w:val="000000"/>
          <w:sz w:val="32"/>
        </w:rPr>
        <w:t>。</w:t>
      </w:r>
    </w:p>
    <w:p>
      <w:pPr>
        <w:spacing w:line="360" w:lineRule="auto"/>
        <w:ind w:firstLine="640" w:firstLineChars="200"/>
        <w:rPr>
          <w:rFonts w:eastAsia="仿宋_GB2312"/>
          <w:color w:val="000000"/>
          <w:sz w:val="32"/>
          <w:szCs w:val="24"/>
        </w:rPr>
      </w:pPr>
      <w:r>
        <w:rPr>
          <w:rFonts w:hint="eastAsia" w:eastAsia="仿宋_GB2312"/>
          <w:color w:val="000000"/>
          <w:sz w:val="32"/>
          <w:szCs w:val="24"/>
        </w:rPr>
        <w:t>4、麻醉药品和精神药品定点批发企业未依照规定购进、供应、送货、报告、储存、销毁、调剂及建立、保存专用账册的,按《麻醉药品和精神药品管理条例》第六十九条处罚。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5、第二类精神药品零售企业未规定储存、销售或者销毁第二类精神药品的，按《麻醉药品和精神药品管理条例》第七十条处罚。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6、药品生产经营企业违规购买麻醉药品和精神药品的，按《麻醉药品和精神药品管理条例》第七十一条处罚。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7、药品生产经营企业违反规定运输麻醉药品和精神药品的，按《麻醉药品和精神药品管理条例》第七十四条处罚。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8、提供虚假材</w:t>
      </w:r>
      <w:r>
        <w:rPr>
          <w:rFonts w:hint="eastAsia" w:eastAsia="仿宋_GB2312"/>
          <w:color w:val="000000"/>
          <w:sz w:val="32"/>
        </w:rPr>
        <w:t>料、隐瞒有关情况，或者采取其他欺骗手</w:t>
      </w:r>
      <w:r>
        <w:rPr>
          <w:rFonts w:hint="eastAsia" w:eastAsia="仿宋_GB2312"/>
          <w:color w:val="000000"/>
          <w:sz w:val="32"/>
          <w:szCs w:val="24"/>
        </w:rPr>
        <w:t>段取得麻醉药品和精神药品的实验研究、生产、经营、使用资格的，按《麻醉药品和精神药品管理条例》第七十五条处罚。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9、药品研究单位在普通药品的实验研究和研制过程中，产生规定管制的麻醉药品和精神药品，未依照规定报告的，按《麻醉药品和精神药品管理条例》第七十六条处罚。</w:t>
      </w:r>
    </w:p>
    <w:p>
      <w:pPr>
        <w:spacing w:line="360" w:lineRule="auto"/>
        <w:ind w:firstLine="640" w:firstLineChars="200"/>
        <w:rPr>
          <w:rFonts w:eastAsia="仿宋_GB2312"/>
          <w:color w:val="000000"/>
          <w:sz w:val="32"/>
        </w:rPr>
      </w:pPr>
      <w:r>
        <w:rPr>
          <w:rFonts w:hint="eastAsia" w:eastAsia="仿宋_GB2312"/>
          <w:color w:val="000000"/>
          <w:sz w:val="32"/>
          <w:szCs w:val="24"/>
        </w:rPr>
        <w:t>10、药物临床试验机构以健康人为麻醉药品和第一类精神药品临床试验的受试对象的，按《麻醉药品和精神药品管理条例》第七十七</w:t>
      </w:r>
      <w:r>
        <w:rPr>
          <w:rFonts w:hint="eastAsia" w:eastAsia="仿宋_GB2312"/>
          <w:color w:val="000000"/>
          <w:sz w:val="32"/>
        </w:rPr>
        <w:t>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11、定点生产企业、定点批发企业和其他单位使用现金进行麻醉药品和精神药品交易的，按《麻醉药品和精神药品管理条例》第七十九条处罚。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12、发生麻醉药品和精神药品被盗、被抢、丢失案件的单位，违反规定未采取必要的控制措施或者未依照规定报告的，按《麻醉药品和精神药品管理条例》第八十条处罚。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13、依法取得麻醉药品药用原植物种植或者麻醉药品和精神药品实验研究</w:t>
      </w:r>
      <w:r>
        <w:rPr>
          <w:rFonts w:hint="eastAsia" w:eastAsia="仿宋_GB2312"/>
          <w:color w:val="000000"/>
          <w:sz w:val="32"/>
        </w:rPr>
        <w:t>、生产、经营、使用、运输等资格的单位，</w:t>
      </w:r>
      <w:r>
        <w:rPr>
          <w:rFonts w:hint="eastAsia" w:eastAsia="仿宋_GB2312"/>
          <w:color w:val="000000"/>
          <w:sz w:val="32"/>
          <w:szCs w:val="24"/>
        </w:rPr>
        <w:t>倒卖、转让、出租、出借、涂改其麻醉药品和精神药品许可证明文件的，按《麻醉药品和精神药品管理条例》第八十一条处罚。</w:t>
      </w:r>
    </w:p>
    <w:p>
      <w:pPr>
        <w:spacing w:line="360" w:lineRule="auto"/>
        <w:ind w:firstLine="640" w:firstLineChars="200"/>
        <w:rPr>
          <w:rFonts w:eastAsia="仿宋_GB2312"/>
          <w:color w:val="000000"/>
          <w:sz w:val="32"/>
          <w:szCs w:val="24"/>
        </w:rPr>
      </w:pPr>
      <w:r>
        <w:rPr>
          <w:rFonts w:hint="eastAsia" w:eastAsia="仿宋_GB2312"/>
          <w:color w:val="000000"/>
          <w:sz w:val="32"/>
          <w:szCs w:val="24"/>
        </w:rPr>
        <w:t>14、违反规定，致使麻醉药品和精神药品流入非法渠道造成危害的，按《麻醉药品和精神药品管理条例》第八十二条处罚。</w:t>
      </w:r>
    </w:p>
    <w:p>
      <w:pPr>
        <w:pStyle w:val="4"/>
        <w:shd w:val="clear" w:color="auto" w:fill="FFFFFF"/>
        <w:spacing w:before="0" w:beforeAutospacing="0" w:after="0" w:afterAutospacing="0" w:line="560" w:lineRule="exact"/>
        <w:jc w:val="both"/>
        <w:rPr>
          <w:rStyle w:val="7"/>
          <w:rFonts w:ascii="楷体_GB2312" w:hAnsi="楷体" w:eastAsia="楷体_GB2312" w:cs="楷体"/>
          <w:color w:val="222222"/>
          <w:sz w:val="32"/>
          <w:szCs w:val="32"/>
          <w:lang w:eastAsia="zh-CN"/>
        </w:rPr>
      </w:pPr>
    </w:p>
    <w:p>
      <w:pPr>
        <w:pStyle w:val="4"/>
        <w:shd w:val="clear" w:color="auto" w:fill="FFFFFF"/>
        <w:spacing w:before="0" w:beforeAutospacing="0" w:after="0" w:afterAutospacing="0" w:line="560" w:lineRule="exact"/>
        <w:jc w:val="both"/>
        <w:rPr>
          <w:rStyle w:val="7"/>
          <w:rFonts w:ascii="楷体_GB2312" w:hAnsi="楷体" w:eastAsia="楷体_GB2312" w:cs="楷体"/>
          <w:color w:val="222222"/>
          <w:sz w:val="32"/>
          <w:szCs w:val="32"/>
          <w:lang w:eastAsia="zh-CN"/>
        </w:rPr>
      </w:pPr>
      <w:r>
        <w:rPr>
          <w:rStyle w:val="7"/>
          <w:rFonts w:hint="eastAsia" w:ascii="楷体_GB2312" w:hAnsi="楷体" w:eastAsia="楷体_GB2312" w:cs="楷体"/>
          <w:color w:val="222222"/>
          <w:sz w:val="32"/>
          <w:szCs w:val="32"/>
          <w:lang w:eastAsia="zh-CN"/>
        </w:rPr>
        <w:t>第四章 附则</w:t>
      </w:r>
    </w:p>
    <w:p>
      <w:pPr>
        <w:spacing w:line="360" w:lineRule="auto"/>
        <w:rPr>
          <w:rFonts w:ascii="仿宋_GB2312" w:hAnsi="宋体" w:eastAsia="仿宋_GB2312" w:cs="仿宋_GB2312"/>
          <w:b/>
          <w:color w:val="000000"/>
          <w:kern w:val="0"/>
          <w:sz w:val="36"/>
          <w:szCs w:val="36"/>
        </w:rPr>
      </w:pPr>
    </w:p>
    <w:p>
      <w:pPr>
        <w:spacing w:line="360" w:lineRule="auto"/>
        <w:ind w:firstLine="640" w:firstLineChars="200"/>
        <w:rPr>
          <w:rFonts w:eastAsia="仿宋_GB2312"/>
          <w:color w:val="000000"/>
          <w:sz w:val="32"/>
          <w:szCs w:val="24"/>
        </w:rPr>
      </w:pPr>
      <w:r>
        <w:rPr>
          <w:rFonts w:hint="eastAsia" w:eastAsia="仿宋_GB2312"/>
          <w:color w:val="000000"/>
          <w:sz w:val="32"/>
          <w:szCs w:val="24"/>
        </w:rPr>
        <w:t>第十一条 实施监管的依据：对药品生产企业的事中事后监管依据《药品管理法》、《麻醉药品和精神药品管理条例》等相关法律法规规章的规定进行。</w:t>
      </w:r>
    </w:p>
    <w:p>
      <w:pPr>
        <w:spacing w:line="360" w:lineRule="auto"/>
        <w:ind w:firstLine="640" w:firstLineChars="200"/>
        <w:rPr>
          <w:rFonts w:eastAsia="仿宋_GB2312"/>
          <w:color w:val="000000"/>
          <w:sz w:val="32"/>
          <w:szCs w:val="24"/>
        </w:rPr>
      </w:pPr>
      <w:r>
        <w:rPr>
          <w:rFonts w:hint="eastAsia" w:eastAsia="仿宋_GB2312"/>
          <w:color w:val="000000"/>
          <w:sz w:val="32"/>
          <w:szCs w:val="24"/>
        </w:rPr>
        <w:t>1、《药品管理法》</w:t>
      </w:r>
    </w:p>
    <w:p>
      <w:pPr>
        <w:spacing w:line="360" w:lineRule="auto"/>
        <w:ind w:firstLine="640" w:firstLineChars="200"/>
        <w:rPr>
          <w:rFonts w:eastAsia="仿宋_GB2312"/>
          <w:color w:val="000000"/>
          <w:sz w:val="32"/>
          <w:szCs w:val="24"/>
        </w:rPr>
      </w:pPr>
      <w:r>
        <w:rPr>
          <w:rFonts w:hint="eastAsia" w:eastAsia="仿宋_GB2312"/>
          <w:color w:val="000000"/>
          <w:sz w:val="32"/>
          <w:szCs w:val="24"/>
        </w:rPr>
        <w:t>2、《药品管理法实施条例》</w:t>
      </w:r>
    </w:p>
    <w:p>
      <w:pPr>
        <w:spacing w:line="360" w:lineRule="auto"/>
        <w:ind w:firstLine="640" w:firstLineChars="200"/>
        <w:rPr>
          <w:rFonts w:eastAsia="仿宋_GB2312"/>
          <w:color w:val="000000"/>
          <w:sz w:val="32"/>
          <w:szCs w:val="24"/>
        </w:rPr>
      </w:pPr>
      <w:r>
        <w:rPr>
          <w:rFonts w:hint="eastAsia" w:eastAsia="仿宋_GB2312"/>
          <w:color w:val="000000"/>
          <w:sz w:val="32"/>
          <w:szCs w:val="24"/>
        </w:rPr>
        <w:t>3、《麻醉药品和精神药品管理条例》</w:t>
      </w:r>
    </w:p>
    <w:p>
      <w:pPr>
        <w:spacing w:line="360" w:lineRule="auto"/>
        <w:ind w:firstLine="640" w:firstLineChars="200"/>
        <w:rPr>
          <w:rFonts w:eastAsia="仿宋_GB2312"/>
          <w:color w:val="000000"/>
          <w:sz w:val="32"/>
          <w:szCs w:val="24"/>
        </w:rPr>
      </w:pPr>
      <w:r>
        <w:rPr>
          <w:rFonts w:hint="eastAsia" w:eastAsia="仿宋_GB2312"/>
          <w:color w:val="000000"/>
          <w:sz w:val="32"/>
          <w:szCs w:val="24"/>
        </w:rPr>
        <w:t>4、《麻醉药品和精神药品生产管理办法(试行)》</w:t>
      </w:r>
    </w:p>
    <w:p>
      <w:pPr>
        <w:spacing w:line="360" w:lineRule="auto"/>
        <w:ind w:firstLine="640" w:firstLineChars="200"/>
        <w:rPr>
          <w:rFonts w:eastAsia="仿宋_GB2312"/>
          <w:color w:val="000000"/>
          <w:sz w:val="32"/>
        </w:rPr>
      </w:pPr>
      <w:r>
        <w:rPr>
          <w:rFonts w:hint="eastAsia" w:eastAsia="仿宋_GB2312"/>
          <w:color w:val="000000"/>
          <w:sz w:val="32"/>
          <w:szCs w:val="24"/>
        </w:rPr>
        <w:t>5、《麻醉</w:t>
      </w:r>
      <w:r>
        <w:rPr>
          <w:rFonts w:hint="eastAsia" w:eastAsia="仿宋_GB2312"/>
          <w:color w:val="000000"/>
          <w:sz w:val="32"/>
        </w:rPr>
        <w:t>药品和精神药品运输管理办法》</w:t>
      </w:r>
    </w:p>
    <w:p>
      <w:pPr>
        <w:spacing w:line="360" w:lineRule="auto"/>
        <w:ind w:firstLine="640" w:firstLineChars="200"/>
        <w:rPr>
          <w:rFonts w:eastAsia="仿宋_GB2312"/>
          <w:color w:val="000000"/>
          <w:sz w:val="32"/>
          <w:szCs w:val="24"/>
        </w:rPr>
      </w:pPr>
      <w:r>
        <w:rPr>
          <w:rFonts w:hint="eastAsia" w:eastAsia="仿宋_GB2312"/>
          <w:color w:val="000000"/>
          <w:sz w:val="32"/>
          <w:szCs w:val="24"/>
        </w:rPr>
        <w:t>6、《麻醉药品和精神药品邮寄管理办法》、</w:t>
      </w:r>
    </w:p>
    <w:p>
      <w:pPr>
        <w:spacing w:line="360" w:lineRule="auto"/>
        <w:ind w:firstLine="640" w:firstLineChars="200"/>
        <w:rPr>
          <w:rFonts w:eastAsia="仿宋_GB2312"/>
          <w:color w:val="000000"/>
          <w:sz w:val="32"/>
          <w:szCs w:val="24"/>
        </w:rPr>
      </w:pPr>
      <w:r>
        <w:rPr>
          <w:rFonts w:hint="eastAsia" w:eastAsia="仿宋_GB2312"/>
          <w:color w:val="000000"/>
          <w:sz w:val="32"/>
          <w:szCs w:val="24"/>
        </w:rPr>
        <w:t>第十二条本实施细则由天津市药品监督管理局编制。</w:t>
      </w:r>
    </w:p>
    <w:p>
      <w:pPr>
        <w:spacing w:line="360" w:lineRule="auto"/>
        <w:ind w:firstLine="640" w:firstLineChars="200"/>
        <w:rPr>
          <w:rFonts w:eastAsia="仿宋_GB2312"/>
          <w:color w:val="000000"/>
          <w:sz w:val="32"/>
        </w:rPr>
      </w:pPr>
      <w:r>
        <w:rPr>
          <w:rFonts w:hint="eastAsia" w:eastAsia="仿宋_GB2312"/>
          <w:color w:val="000000"/>
          <w:sz w:val="32"/>
          <w:szCs w:val="24"/>
        </w:rPr>
        <w:t>第十</w:t>
      </w:r>
      <w:r>
        <w:rPr>
          <w:rFonts w:hint="eastAsia" w:eastAsia="仿宋_GB2312"/>
          <w:color w:val="000000"/>
          <w:sz w:val="32"/>
        </w:rPr>
        <w:t>三条本实施细则自</w:t>
      </w:r>
      <w:r>
        <w:rPr>
          <w:rFonts w:hint="eastAsia" w:ascii="仿宋_GB2312" w:hAnsi="宋体" w:eastAsia="仿宋_GB2312" w:cs="仿宋_GB2312"/>
          <w:color w:val="000000"/>
          <w:kern w:val="0"/>
          <w:sz w:val="32"/>
          <w:szCs w:val="32"/>
        </w:rPr>
        <w:t>2021年5月1日</w:t>
      </w:r>
      <w:r>
        <w:rPr>
          <w:rFonts w:hint="eastAsia" w:eastAsia="仿宋_GB2312"/>
          <w:color w:val="000000"/>
          <w:sz w:val="32"/>
        </w:rPr>
        <w:t>起施行。</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br w:type="page"/>
      </w:r>
    </w:p>
    <w:p>
      <w:pPr>
        <w:spacing w:line="360" w:lineRule="auto"/>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附件一  日常监管流程图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bookmarkStart w:id="0" w:name="_GoBack"/>
      <w:bookmarkEnd w:id="0"/>
      <w:r>
        <w:rPr>
          <w:rFonts w:ascii="仿宋_GB2312" w:hAnsi="宋体" w:eastAsia="仿宋_GB2312" w:cs="仿宋_GB2312"/>
          <w:b/>
          <w:color w:val="000000"/>
          <w:kern w:val="0"/>
          <w:sz w:val="32"/>
          <w:szCs w:val="32"/>
        </w:rPr>
        <w:pict>
          <v:rect id="Rectangle 16" o:spid="_x0000_s1049" o:spt="1" style="position:absolute;left:0pt;margin-left:257.95pt;margin-top:4pt;height:75.75pt;width:65.15pt;z-index:25166336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">
            <v:path/>
            <v:fill on="t" color2="#FFFFFF" focussize="0,0"/>
            <v:stroke color="#000000" joinstyle="miter"/>
            <v:imagedata o:title=""/>
            <o:lock v:ext="edit" aspectratio="f"/>
            <v:textbox>
              <w:txbxContent>
                <w:p>
                  <w:r>
                    <w:rPr>
                      <w:rFonts w:hint="eastAsia"/>
                    </w:rPr>
                    <w:t>填写现场检查表或现场核查记录</w:t>
                  </w:r>
                </w:p>
                <w:p/>
              </w:txbxContent>
            </v:textbox>
          </v:rect>
        </w:pict>
      </w:r>
      <w:r>
        <w:rPr>
          <w:rFonts w:ascii="仿宋_GB2312" w:hAnsi="宋体" w:eastAsia="仿宋_GB2312" w:cs="仿宋_GB2312"/>
          <w:b/>
          <w:color w:val="000000"/>
          <w:kern w:val="0"/>
          <w:sz w:val="32"/>
          <w:szCs w:val="32"/>
        </w:rPr>
        <w:pict>
          <v:rect id="Rectangle 15" o:spid="_x0000_s1050" o:spt="1" style="position:absolute;left:0pt;margin-left:144.4pt;margin-top:3.85pt;height:72.15pt;width:59.4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">
            <v:path/>
            <v:fill focussize="0,0"/>
            <v:stroke/>
            <v:imagedata o:title=""/>
            <o:lock v:ext="edit"/>
            <v:textbox>
              <w:txbxContent>
                <w:p>
                  <w:pPr>
                    <w:rPr>
                      <w:szCs w:val="21"/>
                    </w:rPr>
                  </w:pPr>
                  <w:r>
                    <w:rPr>
                      <w:rFonts w:hint="eastAsia"/>
                      <w:szCs w:val="21"/>
                    </w:rPr>
                    <w:t>按照检查要求进行日常监督检查</w:t>
                  </w:r>
                </w:p>
              </w:txbxContent>
            </v:textbox>
          </v:rect>
        </w:pict>
      </w:r>
      <w:r>
        <w:rPr>
          <w:rFonts w:ascii="仿宋_GB2312" w:hAnsi="宋体" w:eastAsia="仿宋_GB2312" w:cs="仿宋_GB2312"/>
          <w:b/>
          <w:color w:val="000000"/>
          <w:kern w:val="0"/>
          <w:sz w:val="32"/>
          <w:szCs w:val="32"/>
        </w:rPr>
        <w:pict>
          <v:rect id="Rectangle 18" o:spid="_x0000_s1051" o:spt="1" style="position:absolute;left:0pt;margin-left:371.4pt;margin-top:3.85pt;height:70.2pt;width:60.1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">
            <v:path/>
            <v:fill focussize="0,0"/>
            <v:stroke/>
            <v:imagedata o:title=""/>
            <o:lock v:ext="edit"/>
            <v:textbox>
              <w:txbxContent>
                <w:p>
                  <w:r>
                    <w:rPr>
                      <w:rFonts w:hint="eastAsia"/>
                    </w:rPr>
                    <w:t>现场可立即整改规范的，现场整改</w:t>
                  </w:r>
                </w:p>
              </w:txbxContent>
            </v:textbox>
          </v:rect>
        </w:pict>
      </w:r>
      <w:r>
        <w:rPr>
          <w:rFonts w:ascii="仿宋_GB2312" w:hAnsi="宋体" w:eastAsia="仿宋_GB2312"/>
          <w:sz w:val="32"/>
          <w:szCs w:val="32"/>
        </w:rPr>
        <w:pict>
          <v:rect id="Rectangle 82" o:spid="_x0000_s1052" o:spt="1" style="position:absolute;left:0pt;margin-left:30pt;margin-top:8.85pt;height:60.05pt;width:60.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">
            <v:path/>
            <v:fill focussize="0,0"/>
            <v:stroke/>
            <v:imagedata o:title=""/>
            <o:lock v:ext="edit"/>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w:pict>
      </w: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pict>
          <v:line id="Line 19" o:spid="_x0000_s1068" o:spt="20" style="position:absolute;left:0pt;flip:y;margin-left:322.9pt;margin-top:5.2pt;height:0pt;width:48.4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20" o:spid="_x0000_s1067" o:spt="20" style="position:absolute;left:0pt;margin-left:345.45pt;margin-top:5.2pt;height:80.75pt;width:0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17" o:spid="_x0000_s1066" o:spt="20" style="position:absolute;left:0pt;flip:y;margin-left:203.85pt;margin-top:5.2pt;height:0pt;width:54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92" o:spid="_x0000_s1065" o:spt="20" style="position:absolute;left:0pt;flip:y;margin-left:90.4pt;margin-top:5.2pt;height:0pt;width:5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">
            <v:path arrowok="t"/>
            <v:fill focussize="0,0"/>
            <v:stroke endarrow="block"/>
            <v:imagedata o:title=""/>
            <o:lock v:ext="edit"/>
          </v:line>
        </w:pict>
      </w: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r>
        <w:rPr>
          <w:rFonts w:ascii="仿宋_GB2312" w:hAnsi="宋体" w:eastAsia="仿宋_GB2312"/>
          <w:b/>
          <w:sz w:val="32"/>
          <w:szCs w:val="32"/>
        </w:rPr>
        <w:pict>
          <v:group id="画布 55" o:spid="_x0000_s1053" o:spt="203" style="height:171.6pt;width:450pt;" coordsize="57150,21793" editas="canvas">
            <o:lock v:ext="edit"/>
            <v:shape id="画布 55" o:spid="_x0000_s1054" o:spt="75" type="#_x0000_t75" style="position:absolute;left:0;top:0;height:21793;width:57150;" filled="f" o:preferrelative="t" stroked="f" coordsize="21600,21600">
              <v:path/>
              <v:fill on="f" focussize="0,0"/>
              <v:stroke on="f" joinstyle="miter"/>
              <v:imagedata o:title=""/>
              <o:lock v:ext="edit" aspectratio="t"/>
            </v:shape>
            <v:line id="Line 57" o:spid="_x0000_s1055" o:spt="20" style="position:absolute;left:3816;top:1974;height:7;width:4939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rect id="Rectangle 60" o:spid="_x0000_s1056" o:spt="1" style="position:absolute;left:21120;top:10896;height:4655;width:685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path/>
              <v:fill focussize="0,0"/>
              <v:stroke/>
              <v:imagedata o:title=""/>
              <o:lock v:ext="edit"/>
              <v:textbox>
                <w:txbxContent>
                  <w:p>
                    <w:r>
                      <w:rPr>
                        <w:rFonts w:hint="eastAsia"/>
                      </w:rPr>
                      <w:t>督促企业整改</w:t>
                    </w:r>
                  </w:p>
                </w:txbxContent>
              </v:textbox>
            </v:rect>
            <v:line id="Line 61" o:spid="_x0000_s1057" o:spt="20" style="position:absolute;left:13620;top:12877;flip:x;height:0;width:619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path arrowok="t"/>
              <v:fill focussize="0,0"/>
              <v:stroke endarrow="block"/>
              <v:imagedata o:title=""/>
              <o:lock v:ext="edit"/>
            </v:line>
            <v:rect id="Rectangle 62" o:spid="_x0000_s1058" o:spt="1" style="position:absolute;left:34518;top:8934;height:8750;width:965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path/>
              <v:fill focussize="0,0"/>
              <v:stroke/>
              <v:imagedata o:title=""/>
              <o:lock v:ext="edit"/>
              <v:textbox>
                <w:txbxContent>
                  <w:p>
                    <w:r>
                      <w:rPr>
                        <w:rFonts w:hint="eastAsia"/>
                      </w:rPr>
                      <w:t>需要限期整改的，下达《责令改正通知书》</w:t>
                    </w:r>
                  </w:p>
                </w:txbxContent>
              </v:textbox>
            </v:rect>
            <v:line id="Line 63" o:spid="_x0000_s1059" o:spt="20" style="position:absolute;left:28892;top:12877;flip:x y;height:7;width:387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path arrowok="t"/>
              <v:fill focussize="0,0"/>
              <v:stroke endarrow="block"/>
              <v:imagedata o:title=""/>
              <o:lock v:ext="edit"/>
            </v:line>
            <v:line id="Line 64" o:spid="_x0000_s1060" o:spt="20" style="position:absolute;left:3810;top:1993;height:594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path arrowok="t"/>
              <v:fill focussize="0,0"/>
              <v:stroke endarrow="block"/>
              <v:imagedata o:title=""/>
              <o:lock v:ext="edit"/>
            </v:line>
            <v:line id="Line 65" o:spid="_x0000_s1061" o:spt="20" style="position:absolute;left:39522;top:2000;height:693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path arrowok="t"/>
              <v:fill focussize="0,0"/>
              <v:stroke endarrow="block"/>
              <v:imagedata o:title=""/>
              <o:lock v:ext="edit"/>
            </v:line>
            <v:rect id="Rectangle 66" o:spid="_x0000_s1062" o:spt="1" style="position:absolute;left:0;top:7924;height:12802;width:986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path/>
              <v:fill focussize="0,0"/>
              <v:stroke/>
              <v:imagedata o:title=""/>
              <o:lock v:ext="edit"/>
              <v:textbox>
                <w:txbxContent>
                  <w:p>
                    <w:r>
                      <w:rPr>
                        <w:rFonts w:hint="eastAsia"/>
                      </w:rPr>
                      <w:t>涉嫌存在违法行为或未进行整改的，依照行政处罚程序立案查处</w:t>
                    </w:r>
                  </w:p>
                </w:txbxContent>
              </v:textbox>
            </v:rect>
            <v:line id="Line 105" o:spid="_x0000_s1063" o:spt="20" style="position:absolute;left:53206;top:1987;height:6934;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path arrowok="t"/>
              <v:fill focussize="0,0"/>
              <v:stroke endarrow="block"/>
              <v:imagedata o:title=""/>
              <o:lock v:ext="edit"/>
            </v:line>
            <v:rect id="Rectangle 107" o:spid="_x0000_s1064" o:spt="1" style="position:absolute;left:48304;top:9017;height:9175;width:884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path/>
              <v:fill focussize="0,0"/>
              <v:stroke/>
              <v:imagedata o:title=""/>
              <o:lock v:ext="edit"/>
              <v:textbox>
                <w:txbxContent>
                  <w:p>
                    <w:pPr>
                      <w:rPr>
                        <w:szCs w:val="18"/>
                      </w:rPr>
                    </w:pPr>
                    <w:r>
                      <w:rPr>
                        <w:rFonts w:hint="eastAsia"/>
                        <w:szCs w:val="21"/>
                      </w:rPr>
                      <w:t>涉嫌构成犯罪的，应当及时移送公安机关</w:t>
                    </w:r>
                  </w:p>
                </w:txbxContent>
              </v:textbox>
            </v:rect>
            <w10:wrap type="none"/>
            <w10:anchorlock/>
          </v:group>
        </w:pict>
      </w: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附件二：</w:t>
      </w:r>
    </w:p>
    <w:p>
      <w:pPr>
        <w:jc w:val="center"/>
        <w:rPr>
          <w:rFonts w:ascii="黑体" w:eastAsia="黑体"/>
          <w:sz w:val="36"/>
          <w:szCs w:val="36"/>
        </w:rPr>
      </w:pPr>
      <w:r>
        <w:rPr>
          <w:rFonts w:hint="eastAsia" w:ascii="黑体" w:eastAsia="黑体"/>
          <w:sz w:val="36"/>
          <w:szCs w:val="36"/>
        </w:rPr>
        <w:t>日常监督现场检查表</w:t>
      </w:r>
    </w:p>
    <w:p>
      <w:pPr>
        <w:rPr>
          <w:rFonts w:ascii="仿宋_GB2312" w:eastAsia="仿宋_GB2312"/>
        </w:rPr>
      </w:pPr>
    </w:p>
    <w:p>
      <w:pPr>
        <w:rPr>
          <w:rFonts w:ascii="仿宋_GB2312" w:eastAsia="仿宋_GB2312"/>
        </w:rPr>
      </w:pPr>
      <w:r>
        <w:rPr>
          <w:rFonts w:hint="eastAsia" w:ascii="仿宋_GB2312" w:eastAsia="仿宋_GB2312"/>
        </w:rPr>
        <w:t>编号：</w:t>
      </w:r>
    </w:p>
    <w:tbl>
      <w:tblPr>
        <w:tblStyle w:val="5"/>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440"/>
        <w:gridCol w:w="1204"/>
        <w:gridCol w:w="1440"/>
        <w:gridCol w:w="93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2036" w:type="dxa"/>
            <w:vAlign w:val="center"/>
          </w:tcPr>
          <w:p>
            <w:pPr>
              <w:widowControl/>
              <w:spacing w:line="440" w:lineRule="exact"/>
              <w:jc w:val="center"/>
              <w:outlineLvl w:val="0"/>
              <w:rPr>
                <w:rFonts w:ascii="仿宋_GB2312" w:hAnsi="仿宋" w:eastAsia="仿宋_GB2312"/>
                <w:sz w:val="28"/>
                <w:szCs w:val="28"/>
              </w:rPr>
            </w:pPr>
            <w:r>
              <w:rPr>
                <w:rFonts w:hint="eastAsia" w:ascii="仿宋_GB2312" w:hAnsi="仿宋" w:eastAsia="仿宋_GB2312"/>
                <w:sz w:val="28"/>
                <w:szCs w:val="28"/>
              </w:rPr>
              <w:t>被检查单位</w:t>
            </w:r>
          </w:p>
        </w:tc>
        <w:tc>
          <w:tcPr>
            <w:tcW w:w="2644" w:type="dxa"/>
            <w:gridSpan w:val="2"/>
            <w:vAlign w:val="center"/>
          </w:tcPr>
          <w:p>
            <w:pPr>
              <w:widowControl/>
              <w:spacing w:line="440" w:lineRule="exact"/>
              <w:jc w:val="center"/>
              <w:outlineLvl w:val="0"/>
              <w:rPr>
                <w:rFonts w:ascii="仿宋_GB2312" w:hAnsi="仿宋" w:eastAsia="仿宋_GB2312"/>
                <w:sz w:val="28"/>
                <w:szCs w:val="28"/>
              </w:rPr>
            </w:pPr>
          </w:p>
        </w:tc>
        <w:tc>
          <w:tcPr>
            <w:tcW w:w="1440" w:type="dxa"/>
            <w:vAlign w:val="center"/>
          </w:tcPr>
          <w:p>
            <w:pPr>
              <w:widowControl/>
              <w:spacing w:line="440" w:lineRule="exact"/>
              <w:jc w:val="center"/>
              <w:outlineLvl w:val="0"/>
              <w:rPr>
                <w:rFonts w:ascii="仿宋_GB2312" w:hAnsi="仿宋" w:eastAsia="仿宋_GB2312"/>
                <w:sz w:val="28"/>
                <w:szCs w:val="28"/>
              </w:rPr>
            </w:pPr>
            <w:r>
              <w:rPr>
                <w:rFonts w:hint="eastAsia" w:ascii="仿宋_GB2312" w:hAnsi="仿宋" w:eastAsia="仿宋_GB2312"/>
                <w:sz w:val="28"/>
                <w:szCs w:val="28"/>
              </w:rPr>
              <w:t>地址</w:t>
            </w:r>
          </w:p>
        </w:tc>
        <w:tc>
          <w:tcPr>
            <w:tcW w:w="3240" w:type="dxa"/>
            <w:gridSpan w:val="2"/>
            <w:vAlign w:val="center"/>
          </w:tcPr>
          <w:p>
            <w:pPr>
              <w:widowControl/>
              <w:spacing w:line="440" w:lineRule="exact"/>
              <w:jc w:val="center"/>
              <w:outlineLvl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036" w:type="dxa"/>
            <w:vAlign w:val="center"/>
          </w:tcPr>
          <w:p>
            <w:pPr>
              <w:widowControl/>
              <w:spacing w:line="440" w:lineRule="exact"/>
              <w:jc w:val="center"/>
              <w:outlineLvl w:val="0"/>
              <w:rPr>
                <w:rFonts w:ascii="仿宋_GB2312" w:hAnsi="仿宋" w:eastAsia="仿宋_GB2312"/>
                <w:sz w:val="28"/>
                <w:szCs w:val="28"/>
              </w:rPr>
            </w:pPr>
            <w:r>
              <w:rPr>
                <w:rFonts w:hint="eastAsia" w:ascii="仿宋_GB2312" w:hAnsi="仿宋" w:eastAsia="仿宋_GB2312"/>
                <w:sz w:val="28"/>
                <w:szCs w:val="28"/>
              </w:rPr>
              <w:t>法定代表人</w:t>
            </w:r>
          </w:p>
        </w:tc>
        <w:tc>
          <w:tcPr>
            <w:tcW w:w="1440" w:type="dxa"/>
            <w:vAlign w:val="center"/>
          </w:tcPr>
          <w:p>
            <w:pPr>
              <w:widowControl/>
              <w:spacing w:line="440" w:lineRule="exact"/>
              <w:jc w:val="center"/>
              <w:outlineLvl w:val="0"/>
              <w:rPr>
                <w:rFonts w:ascii="仿宋_GB2312" w:hAnsi="仿宋" w:eastAsia="仿宋_GB2312"/>
                <w:sz w:val="28"/>
                <w:szCs w:val="28"/>
              </w:rPr>
            </w:pPr>
          </w:p>
        </w:tc>
        <w:tc>
          <w:tcPr>
            <w:tcW w:w="1204" w:type="dxa"/>
            <w:vAlign w:val="center"/>
          </w:tcPr>
          <w:p>
            <w:pPr>
              <w:widowControl/>
              <w:spacing w:line="440" w:lineRule="exact"/>
              <w:jc w:val="center"/>
              <w:outlineLvl w:val="0"/>
              <w:rPr>
                <w:rFonts w:ascii="仿宋_GB2312" w:hAnsi="仿宋" w:eastAsia="仿宋_GB2312"/>
                <w:sz w:val="28"/>
                <w:szCs w:val="28"/>
              </w:rPr>
            </w:pPr>
            <w:r>
              <w:rPr>
                <w:rFonts w:hint="eastAsia" w:ascii="仿宋_GB2312" w:hAnsi="仿宋" w:eastAsia="仿宋_GB2312"/>
                <w:sz w:val="28"/>
                <w:szCs w:val="28"/>
              </w:rPr>
              <w:t>负责人</w:t>
            </w:r>
          </w:p>
        </w:tc>
        <w:tc>
          <w:tcPr>
            <w:tcW w:w="1440" w:type="dxa"/>
            <w:vAlign w:val="center"/>
          </w:tcPr>
          <w:p>
            <w:pPr>
              <w:widowControl/>
              <w:spacing w:line="440" w:lineRule="exact"/>
              <w:jc w:val="center"/>
              <w:outlineLvl w:val="0"/>
              <w:rPr>
                <w:rFonts w:ascii="仿宋_GB2312" w:hAnsi="仿宋" w:eastAsia="仿宋_GB2312"/>
                <w:sz w:val="28"/>
                <w:szCs w:val="28"/>
              </w:rPr>
            </w:pPr>
          </w:p>
        </w:tc>
        <w:tc>
          <w:tcPr>
            <w:tcW w:w="934" w:type="dxa"/>
            <w:vAlign w:val="center"/>
          </w:tcPr>
          <w:p>
            <w:pPr>
              <w:widowControl/>
              <w:spacing w:line="440" w:lineRule="exact"/>
              <w:jc w:val="center"/>
              <w:outlineLvl w:val="0"/>
              <w:rPr>
                <w:rFonts w:ascii="仿宋_GB2312" w:hAnsi="仿宋" w:eastAsia="仿宋_GB2312"/>
                <w:sz w:val="28"/>
                <w:szCs w:val="28"/>
              </w:rPr>
            </w:pPr>
            <w:r>
              <w:rPr>
                <w:rFonts w:hint="eastAsia" w:ascii="仿宋_GB2312" w:hAnsi="仿宋" w:eastAsia="仿宋_GB2312"/>
                <w:sz w:val="28"/>
                <w:szCs w:val="28"/>
              </w:rPr>
              <w:t>电 话</w:t>
            </w:r>
          </w:p>
        </w:tc>
        <w:tc>
          <w:tcPr>
            <w:tcW w:w="2306" w:type="dxa"/>
            <w:vAlign w:val="center"/>
          </w:tcPr>
          <w:p>
            <w:pPr>
              <w:widowControl/>
              <w:spacing w:line="440" w:lineRule="exact"/>
              <w:outlineLvl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2036" w:type="dxa"/>
            <w:vAlign w:val="center"/>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监督检查机构</w:t>
            </w:r>
          </w:p>
        </w:tc>
        <w:tc>
          <w:tcPr>
            <w:tcW w:w="2644" w:type="dxa"/>
            <w:gridSpan w:val="2"/>
            <w:vAlign w:val="center"/>
          </w:tcPr>
          <w:p>
            <w:pPr>
              <w:widowControl/>
              <w:spacing w:line="440" w:lineRule="exact"/>
              <w:outlineLvl w:val="0"/>
              <w:rPr>
                <w:rFonts w:ascii="仿宋_GB2312" w:hAnsi="仿宋" w:eastAsia="仿宋_GB2312"/>
                <w:sz w:val="28"/>
                <w:szCs w:val="28"/>
              </w:rPr>
            </w:pPr>
          </w:p>
        </w:tc>
        <w:tc>
          <w:tcPr>
            <w:tcW w:w="1440" w:type="dxa"/>
            <w:vAlign w:val="center"/>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监督检查类别</w:t>
            </w:r>
          </w:p>
        </w:tc>
        <w:tc>
          <w:tcPr>
            <w:tcW w:w="3240" w:type="dxa"/>
            <w:gridSpan w:val="2"/>
            <w:vAlign w:val="center"/>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□日常检查</w:t>
            </w:r>
          </w:p>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□飞行检查</w:t>
            </w:r>
          </w:p>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□有因检查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0" w:hRule="atLeast"/>
        </w:trPr>
        <w:tc>
          <w:tcPr>
            <w:tcW w:w="2036" w:type="dxa"/>
            <w:vAlign w:val="center"/>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检 查 内  容</w:t>
            </w:r>
          </w:p>
        </w:tc>
        <w:tc>
          <w:tcPr>
            <w:tcW w:w="7324" w:type="dxa"/>
            <w:gridSpan w:val="5"/>
            <w:vAlign w:val="center"/>
          </w:tcPr>
          <w:p>
            <w:pPr>
              <w:widowControl/>
              <w:spacing w:line="440" w:lineRule="exact"/>
              <w:outlineLvl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4" w:hRule="atLeast"/>
        </w:trPr>
        <w:tc>
          <w:tcPr>
            <w:tcW w:w="2036" w:type="dxa"/>
            <w:vAlign w:val="center"/>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检 查 标 准</w:t>
            </w:r>
          </w:p>
        </w:tc>
        <w:tc>
          <w:tcPr>
            <w:tcW w:w="7324" w:type="dxa"/>
            <w:gridSpan w:val="5"/>
            <w:vAlign w:val="center"/>
          </w:tcPr>
          <w:p>
            <w:pPr>
              <w:widowControl/>
              <w:spacing w:line="440" w:lineRule="exact"/>
              <w:outlineLvl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2036" w:type="dxa"/>
            <w:vAlign w:val="center"/>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组织检查单位</w:t>
            </w:r>
          </w:p>
        </w:tc>
        <w:tc>
          <w:tcPr>
            <w:tcW w:w="7324" w:type="dxa"/>
            <w:gridSpan w:val="5"/>
            <w:vAlign w:val="center"/>
          </w:tcPr>
          <w:p>
            <w:pPr>
              <w:widowControl/>
              <w:spacing w:line="440" w:lineRule="exact"/>
              <w:outlineLvl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9360" w:type="dxa"/>
            <w:gridSpan w:val="6"/>
            <w:vAlign w:val="center"/>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检查时间：         年   月   日   时至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3" w:hRule="atLeast"/>
        </w:trPr>
        <w:tc>
          <w:tcPr>
            <w:tcW w:w="9360" w:type="dxa"/>
            <w:gridSpan w:val="6"/>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检查情况：</w:t>
            </w:r>
          </w:p>
          <w:p>
            <w:pPr>
              <w:widowControl/>
              <w:spacing w:line="440" w:lineRule="exact"/>
              <w:outlineLvl w:val="0"/>
              <w:rPr>
                <w:rFonts w:ascii="仿宋_GB2312" w:hAnsi="仿宋" w:eastAsia="仿宋_GB2312"/>
                <w:sz w:val="28"/>
                <w:szCs w:val="28"/>
              </w:rPr>
            </w:pPr>
          </w:p>
          <w:p>
            <w:pPr>
              <w:widowControl/>
              <w:spacing w:line="440" w:lineRule="exact"/>
              <w:outlineLvl w:val="0"/>
              <w:rPr>
                <w:rFonts w:ascii="仿宋_GB2312" w:hAnsi="仿宋" w:eastAsia="仿宋_GB2312"/>
                <w:sz w:val="28"/>
                <w:szCs w:val="28"/>
              </w:rPr>
            </w:pPr>
          </w:p>
          <w:p>
            <w:pPr>
              <w:widowControl/>
              <w:spacing w:line="440" w:lineRule="exact"/>
              <w:outlineLvl w:val="0"/>
              <w:rPr>
                <w:rFonts w:ascii="仿宋_GB2312" w:hAnsi="仿宋" w:eastAsia="仿宋_GB2312"/>
                <w:sz w:val="28"/>
                <w:szCs w:val="28"/>
              </w:rPr>
            </w:pPr>
          </w:p>
          <w:p>
            <w:pPr>
              <w:widowControl/>
              <w:spacing w:line="440" w:lineRule="exact"/>
              <w:outlineLvl w:val="0"/>
              <w:rPr>
                <w:rFonts w:ascii="仿宋_GB2312" w:hAnsi="仿宋" w:eastAsia="仿宋_GB2312"/>
                <w:sz w:val="28"/>
                <w:szCs w:val="28"/>
              </w:rPr>
            </w:pPr>
          </w:p>
          <w:p>
            <w:pPr>
              <w:widowControl/>
              <w:spacing w:line="440" w:lineRule="exact"/>
              <w:outlineLvl w:val="0"/>
              <w:rPr>
                <w:rFonts w:ascii="仿宋_GB2312" w:hAnsi="仿宋" w:eastAsia="仿宋_GB2312"/>
                <w:sz w:val="28"/>
                <w:szCs w:val="28"/>
              </w:rPr>
            </w:pPr>
          </w:p>
          <w:p>
            <w:pPr>
              <w:widowControl/>
              <w:spacing w:line="440" w:lineRule="exact"/>
              <w:outlineLvl w:val="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9" w:hRule="atLeast"/>
        </w:trPr>
        <w:tc>
          <w:tcPr>
            <w:tcW w:w="9360" w:type="dxa"/>
            <w:gridSpan w:val="6"/>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被检查单位负责人签名：</w:t>
            </w:r>
          </w:p>
          <w:p>
            <w:pPr>
              <w:widowControl/>
              <w:spacing w:line="440" w:lineRule="exact"/>
              <w:jc w:val="right"/>
              <w:outlineLvl w:val="0"/>
              <w:rPr>
                <w:rFonts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9360" w:type="dxa"/>
            <w:gridSpan w:val="6"/>
          </w:tcPr>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检查人签名：</w:t>
            </w:r>
          </w:p>
          <w:p>
            <w:pPr>
              <w:widowControl/>
              <w:spacing w:line="440" w:lineRule="exact"/>
              <w:jc w:val="right"/>
              <w:outlineLvl w:val="0"/>
              <w:rPr>
                <w:rFonts w:ascii="仿宋_GB2312" w:hAnsi="仿宋" w:eastAsia="仿宋_GB2312"/>
                <w:sz w:val="28"/>
                <w:szCs w:val="28"/>
              </w:rPr>
            </w:pPr>
            <w:r>
              <w:rPr>
                <w:rFonts w:hint="eastAsia" w:ascii="仿宋_GB2312" w:hAnsi="仿宋" w:eastAsia="仿宋_GB2312"/>
                <w:sz w:val="28"/>
                <w:szCs w:val="28"/>
              </w:rPr>
              <w:t>年   月   日</w:t>
            </w:r>
          </w:p>
        </w:tc>
      </w:tr>
    </w:tbl>
    <w:p>
      <w:pPr>
        <w:widowControl/>
        <w:spacing w:line="440" w:lineRule="exact"/>
        <w:outlineLvl w:val="0"/>
        <w:rPr>
          <w:rFonts w:ascii="仿宋_GB2312" w:hAnsi="仿宋" w:eastAsia="仿宋_GB2312"/>
          <w:sz w:val="28"/>
          <w:szCs w:val="28"/>
        </w:rPr>
      </w:pPr>
      <w:r>
        <w:rPr>
          <w:rFonts w:hint="eastAsia" w:ascii="仿宋_GB2312" w:hAnsi="仿宋" w:eastAsia="仿宋_GB2312"/>
          <w:sz w:val="28"/>
          <w:szCs w:val="28"/>
        </w:rPr>
        <w:t>注：1、本表填写不够可附页。</w:t>
      </w:r>
    </w:p>
    <w:p>
      <w:pPr>
        <w:widowControl/>
        <w:spacing w:line="440" w:lineRule="exact"/>
        <w:ind w:firstLine="565" w:firstLineChars="202"/>
        <w:outlineLvl w:val="0"/>
        <w:rPr>
          <w:rFonts w:ascii="仿宋_GB2312" w:hAnsi="仿宋" w:eastAsia="仿宋_GB2312"/>
          <w:sz w:val="28"/>
          <w:szCs w:val="28"/>
        </w:rPr>
      </w:pPr>
      <w:r>
        <w:rPr>
          <w:rFonts w:hint="eastAsia" w:ascii="仿宋_GB2312" w:hAnsi="仿宋" w:eastAsia="仿宋_GB2312"/>
          <w:sz w:val="28"/>
          <w:szCs w:val="28"/>
        </w:rPr>
        <w:t>2、相关取证材料附于表后。</w:t>
      </w:r>
    </w:p>
    <w:p>
      <w:pPr>
        <w:widowControl/>
        <w:spacing w:line="440" w:lineRule="exact"/>
        <w:ind w:firstLine="565" w:firstLineChars="202"/>
        <w:outlineLvl w:val="0"/>
        <w:rPr>
          <w:rFonts w:ascii="仿宋_GB2312" w:hAnsi="仿宋" w:eastAsia="仿宋_GB2312"/>
          <w:sz w:val="28"/>
          <w:szCs w:val="28"/>
        </w:rPr>
      </w:pPr>
      <w:r>
        <w:rPr>
          <w:rFonts w:hint="eastAsia" w:ascii="仿宋_GB2312" w:hAnsi="仿宋" w:eastAsia="仿宋_GB2312"/>
          <w:sz w:val="28"/>
          <w:szCs w:val="28"/>
        </w:rPr>
        <w:t>3、签字复印件无效。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21F7C"/>
    <w:multiLevelType w:val="multilevel"/>
    <w:tmpl w:val="7F621F7C"/>
    <w:lvl w:ilvl="0" w:tentative="0">
      <w:start w:val="1"/>
      <w:numFmt w:val="japaneseCounting"/>
      <w:lvlText w:val="第%1章"/>
      <w:lvlJc w:val="left"/>
      <w:pPr>
        <w:ind w:left="1575" w:hanging="15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623D"/>
    <w:rsid w:val="000133FA"/>
    <w:rsid w:val="00015F55"/>
    <w:rsid w:val="00017343"/>
    <w:rsid w:val="00025FBC"/>
    <w:rsid w:val="0003659D"/>
    <w:rsid w:val="000932CC"/>
    <w:rsid w:val="000F1FF0"/>
    <w:rsid w:val="000F53B3"/>
    <w:rsid w:val="001203D8"/>
    <w:rsid w:val="00134301"/>
    <w:rsid w:val="001533E1"/>
    <w:rsid w:val="0017174E"/>
    <w:rsid w:val="00174FAF"/>
    <w:rsid w:val="001F47DC"/>
    <w:rsid w:val="00203FB4"/>
    <w:rsid w:val="00223270"/>
    <w:rsid w:val="00233069"/>
    <w:rsid w:val="00255F5B"/>
    <w:rsid w:val="0028738F"/>
    <w:rsid w:val="00290AFB"/>
    <w:rsid w:val="002A60D3"/>
    <w:rsid w:val="002E2AFC"/>
    <w:rsid w:val="0030692B"/>
    <w:rsid w:val="00316C6B"/>
    <w:rsid w:val="0032237D"/>
    <w:rsid w:val="003B47BF"/>
    <w:rsid w:val="003E623D"/>
    <w:rsid w:val="0043197B"/>
    <w:rsid w:val="00455FF8"/>
    <w:rsid w:val="00464894"/>
    <w:rsid w:val="004931A3"/>
    <w:rsid w:val="00505CEC"/>
    <w:rsid w:val="00507371"/>
    <w:rsid w:val="00570874"/>
    <w:rsid w:val="00570BF8"/>
    <w:rsid w:val="00591098"/>
    <w:rsid w:val="005A0F67"/>
    <w:rsid w:val="005A6963"/>
    <w:rsid w:val="005C1189"/>
    <w:rsid w:val="005E5D12"/>
    <w:rsid w:val="00601D80"/>
    <w:rsid w:val="00602575"/>
    <w:rsid w:val="0063712D"/>
    <w:rsid w:val="0065119E"/>
    <w:rsid w:val="00660BE1"/>
    <w:rsid w:val="006923B1"/>
    <w:rsid w:val="006A00FE"/>
    <w:rsid w:val="006C5811"/>
    <w:rsid w:val="006D59A8"/>
    <w:rsid w:val="00700AD0"/>
    <w:rsid w:val="0070163F"/>
    <w:rsid w:val="00733CC2"/>
    <w:rsid w:val="007608CB"/>
    <w:rsid w:val="007820E9"/>
    <w:rsid w:val="007A7795"/>
    <w:rsid w:val="007C3B93"/>
    <w:rsid w:val="00804533"/>
    <w:rsid w:val="00826AF2"/>
    <w:rsid w:val="00866271"/>
    <w:rsid w:val="0087552E"/>
    <w:rsid w:val="008842FF"/>
    <w:rsid w:val="008D1869"/>
    <w:rsid w:val="0090579A"/>
    <w:rsid w:val="00971D4E"/>
    <w:rsid w:val="00977D1A"/>
    <w:rsid w:val="009A04C9"/>
    <w:rsid w:val="009A6C44"/>
    <w:rsid w:val="009C62AE"/>
    <w:rsid w:val="009E0FBC"/>
    <w:rsid w:val="00A146D9"/>
    <w:rsid w:val="00A25724"/>
    <w:rsid w:val="00A30CAB"/>
    <w:rsid w:val="00A3772E"/>
    <w:rsid w:val="00A37B89"/>
    <w:rsid w:val="00A501B7"/>
    <w:rsid w:val="00AA01FE"/>
    <w:rsid w:val="00AC00EF"/>
    <w:rsid w:val="00AF5F92"/>
    <w:rsid w:val="00B03442"/>
    <w:rsid w:val="00B04F40"/>
    <w:rsid w:val="00B15933"/>
    <w:rsid w:val="00B4512D"/>
    <w:rsid w:val="00B50575"/>
    <w:rsid w:val="00B55A8E"/>
    <w:rsid w:val="00BC3901"/>
    <w:rsid w:val="00BF43F7"/>
    <w:rsid w:val="00C0285D"/>
    <w:rsid w:val="00C20664"/>
    <w:rsid w:val="00C45DB3"/>
    <w:rsid w:val="00C62847"/>
    <w:rsid w:val="00C74C09"/>
    <w:rsid w:val="00CA266C"/>
    <w:rsid w:val="00CB6ACC"/>
    <w:rsid w:val="00CC0397"/>
    <w:rsid w:val="00CC4E34"/>
    <w:rsid w:val="00CD3042"/>
    <w:rsid w:val="00CF7204"/>
    <w:rsid w:val="00D415EA"/>
    <w:rsid w:val="00D643DB"/>
    <w:rsid w:val="00D65C63"/>
    <w:rsid w:val="00DC579A"/>
    <w:rsid w:val="00E01159"/>
    <w:rsid w:val="00E13F4A"/>
    <w:rsid w:val="00E446B4"/>
    <w:rsid w:val="00E67695"/>
    <w:rsid w:val="00E9786C"/>
    <w:rsid w:val="00EE3552"/>
    <w:rsid w:val="00EF5460"/>
    <w:rsid w:val="00F12B6F"/>
    <w:rsid w:val="00F1543A"/>
    <w:rsid w:val="00F2743F"/>
    <w:rsid w:val="00F61D56"/>
    <w:rsid w:val="00F90D58"/>
    <w:rsid w:val="00F93351"/>
    <w:rsid w:val="00F93B88"/>
    <w:rsid w:val="00F97C97"/>
    <w:rsid w:val="00FA2DC4"/>
    <w:rsid w:val="00FE54D0"/>
    <w:rsid w:val="ED6F9C51"/>
    <w:rsid w:val="F765C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rFonts w:ascii="Verdana" w:hAnsi="Verdana" w:eastAsia="仿宋_GB2312"/>
      <w:b/>
      <w:bCs/>
      <w:kern w:val="0"/>
      <w:sz w:val="24"/>
      <w:szCs w:val="20"/>
      <w:lang w:eastAsia="en-U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50"/>
    <customShpInfo spid="_x0000_s1051"/>
    <customShpInfo spid="_x0000_s1052"/>
    <customShpInfo spid="_x0000_s1068"/>
    <customShpInfo spid="_x0000_s1067"/>
    <customShpInfo spid="_x0000_s1066"/>
    <customShpInfo spid="_x0000_s1065"/>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370</Words>
  <Characters>2114</Characters>
  <Lines>17</Lines>
  <Paragraphs>4</Paragraphs>
  <TotalTime>32</TotalTime>
  <ScaleCrop>false</ScaleCrop>
  <LinksUpToDate>false</LinksUpToDate>
  <CharactersWithSpaces>2480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2021-04-26T17:42:00Z</dcterms:created>
  <dc:creator>许强</dc:creator>
  <cp:lastModifiedBy>scw</cp:lastModifiedBy>
  <dcterms:modified xsi:type="dcterms:W3CDTF">2021-05-27T17:38:24Z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