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8552D4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8552D4">
        <w:rPr>
          <w:rFonts w:ascii="方正小标宋简体" w:eastAsia="方正小标宋简体" w:hAnsi="方正小标宋_GBK" w:cs="方正小标宋_GBK"/>
          <w:sz w:val="56"/>
          <w:szCs w:val="56"/>
        </w:rPr>
        <w:t>天津市药品检验研究院津南药品检验所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AA0024">
      <w:pPr>
        <w:pStyle w:val="TOC1"/>
        <w:tabs>
          <w:tab w:val="right" w:leader="dot" w:pos="9282"/>
        </w:tabs>
      </w:pPr>
      <w:r w:rsidRPr="00AA0024">
        <w:fldChar w:fldCharType="begin"/>
      </w:r>
      <w:r w:rsidR="00311687">
        <w:instrText>TOC \o "4-4" \h \z \u</w:instrText>
      </w:r>
      <w:r w:rsidRPr="00AA0024">
        <w:fldChar w:fldCharType="separate"/>
      </w:r>
      <w:hyperlink w:anchor="_Toc_4_4_0000000033" w:history="1">
        <w:r w:rsidR="008552D4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AA0024">
      <w:pPr>
        <w:pStyle w:val="TOC1"/>
        <w:tabs>
          <w:tab w:val="right" w:leader="dot" w:pos="9282"/>
        </w:tabs>
      </w:pPr>
      <w:hyperlink w:anchor="_Toc_4_4_0000000034" w:history="1">
        <w:r w:rsidR="008552D4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AA0024" w:rsidP="008552D4">
      <w:pPr>
        <w:pStyle w:val="TOC1"/>
        <w:tabs>
          <w:tab w:val="right" w:leader="dot" w:pos="9282"/>
        </w:tabs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hyperlink w:anchor="_Toc_4_4_0000000035" w:history="1">
        <w:r w:rsidR="007B055F">
          <w:t xml:space="preserve">  </w:t>
        </w:r>
      </w:hyperlink>
      <w:r>
        <w:fldChar w:fldCharType="end"/>
      </w:r>
    </w:p>
    <w:p w:rsidR="0090457C" w:rsidRDefault="008552D4">
      <w:pPr>
        <w:ind w:firstLine="560"/>
        <w:outlineLvl w:val="3"/>
      </w:pPr>
      <w:bookmarkStart w:id="0" w:name="_Toc_4_4_0000000033"/>
      <w:r>
        <w:rPr>
          <w:rFonts w:ascii="方正仿宋_GBK" w:eastAsia="方正仿宋_GBK" w:hAnsi="方正仿宋_GBK" w:cs="方正仿宋_GBK" w:hint="eastAsia"/>
          <w:sz w:val="28"/>
          <w:lang w:eastAsia="zh-CN"/>
        </w:rPr>
        <w:lastRenderedPageBreak/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357207天津市药品检验研究院津南药品检验所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46.10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46.10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完成2025年天津市药品抽检440批次检验所需的专用材料等支出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1.2025年共完成440批次市级药品检验抽查项目，完成440批报告书发放，为药品监管提供准确可靠依据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出具报告书个数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≥440件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≥440批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98%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46.1万元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提供准确可靠技术数据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为药品监管提供有力技术支撑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为药品监管提供有力技术支持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送检单位满意度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8552D4">
      <w:pPr>
        <w:ind w:firstLine="560"/>
        <w:outlineLvl w:val="3"/>
      </w:pPr>
      <w:bookmarkStart w:id="1" w:name="_Toc_4_4_0000000034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357207天津市药品检验研究院津南药品检验所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用于两品一械不良反应监测与评价中的宣传费用等支出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1.依法依规开展不良反应评价与监测工作，保证评价与监测工作质量，提升科学评价与监测能力，推动技术型机构建设及本市“两品一械”不良反应体系建设。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525化妆品不良反应宣传日宣传活动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监测评价上报率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全年监测评价上报率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上报时限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评价后即时上报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2025年12月31日前完成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项目经费（财政拨款）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Pr="008552D4" w:rsidRDefault="0090457C" w:rsidP="008552D4">
      <w:pPr>
        <w:rPr>
          <w:rFonts w:eastAsiaTheme="minorEastAsia" w:hint="eastAsia"/>
          <w:lang w:eastAsia="zh-CN"/>
        </w:rPr>
      </w:pPr>
    </w:p>
    <w:sectPr w:rsidR="0090457C" w:rsidRPr="008552D4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73" w:rsidRDefault="000B4073" w:rsidP="0090457C">
      <w:r>
        <w:separator/>
      </w:r>
    </w:p>
  </w:endnote>
  <w:endnote w:type="continuationSeparator" w:id="1">
    <w:p w:rsidR="000B4073" w:rsidRDefault="000B4073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AA0024">
    <w:r>
      <w:fldChar w:fldCharType="begin"/>
    </w:r>
    <w:r w:rsidR="00311687">
      <w:instrText>PAGE "page number"</w:instrText>
    </w:r>
    <w:r>
      <w:fldChar w:fldCharType="separate"/>
    </w:r>
    <w:r w:rsidR="008552D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AA0024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8552D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73" w:rsidRDefault="000B4073" w:rsidP="0090457C">
      <w:r>
        <w:separator/>
      </w:r>
    </w:p>
  </w:footnote>
  <w:footnote w:type="continuationSeparator" w:id="1">
    <w:p w:rsidR="000B4073" w:rsidRDefault="000B4073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0B4073"/>
    <w:rsid w:val="00311687"/>
    <w:rsid w:val="007B055F"/>
    <w:rsid w:val="008552D4"/>
    <w:rsid w:val="0090457C"/>
    <w:rsid w:val="00AA0024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</Words>
  <Characters>1176</Characters>
  <Application>Microsoft Office Word</Application>
  <DocSecurity>0</DocSecurity>
  <Lines>9</Lines>
  <Paragraphs>2</Paragraphs>
  <ScaleCrop>false</ScaleCrop>
  <Company>Micorosoft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2025-02-14T07:38:00Z</dcterms:modified>
</cp:coreProperties>
</file>