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customXml/itemProps85.xml" ContentType="application/vnd.openxmlformats-officedocument.customXmlProperties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9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customXml/itemProps88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86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EC6465" w:rsidRPr="00EC70EA" w:rsidRDefault="00CD001E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CD001E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天津市药品检验研究院宁河药品检验所</w:t>
      </w:r>
      <w:r w:rsidR="00EC6465"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6465" w:rsidRPr="00EC70EA" w:rsidRDefault="00EC6465" w:rsidP="00EC646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0457C" w:rsidRPr="007B055F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90457C" w:rsidRDefault="0090457C">
      <w:pPr>
        <w:jc w:val="center"/>
        <w:sectPr w:rsidR="0090457C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0457C" w:rsidRDefault="0090457C">
      <w:pPr>
        <w:jc w:val="center"/>
      </w:pPr>
    </w:p>
    <w:p w:rsidR="0090457C" w:rsidRDefault="0031168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0457C" w:rsidRDefault="0090457C">
      <w:pPr>
        <w:jc w:val="center"/>
      </w:pPr>
    </w:p>
    <w:p w:rsidR="0090457C" w:rsidRDefault="0090457C">
      <w:pPr>
        <w:jc w:val="center"/>
      </w:pPr>
    </w:p>
    <w:p w:rsidR="00CD001E" w:rsidRDefault="00C1696F" w:rsidP="00CD001E">
      <w:pPr>
        <w:pStyle w:val="TOC1"/>
        <w:tabs>
          <w:tab w:val="right" w:leader="dot" w:pos="9282"/>
        </w:tabs>
      </w:pPr>
      <w:r w:rsidRPr="00C1696F">
        <w:fldChar w:fldCharType="begin"/>
      </w:r>
      <w:r w:rsidR="00311687">
        <w:instrText>TOC \o "4-4" \h \z \u</w:instrText>
      </w:r>
      <w:r w:rsidRPr="00C1696F">
        <w:fldChar w:fldCharType="separate"/>
      </w:r>
    </w:p>
    <w:p w:rsidR="0090457C" w:rsidRDefault="0090457C">
      <w:pPr>
        <w:pStyle w:val="TOC1"/>
        <w:tabs>
          <w:tab w:val="right" w:leader="dot" w:pos="9282"/>
        </w:tabs>
      </w:pPr>
    </w:p>
    <w:p w:rsidR="0090457C" w:rsidRDefault="00C1696F">
      <w:pPr>
        <w:pStyle w:val="TOC1"/>
        <w:tabs>
          <w:tab w:val="right" w:leader="dot" w:pos="9282"/>
        </w:tabs>
      </w:pPr>
      <w:hyperlink w:anchor="_Toc_4_4_0000000036" w:history="1">
        <w:r w:rsidR="00CD001E">
          <w:rPr>
            <w:rFonts w:hint="eastAsia"/>
            <w:lang w:eastAsia="zh-CN"/>
          </w:rPr>
          <w:t>1</w:t>
        </w:r>
        <w:r w:rsidR="00311687">
          <w:t>.2025</w:t>
        </w:r>
        <w:r w:rsidR="00311687">
          <w:t>年中央药品监管补助资金绩效目标表</w:t>
        </w:r>
        <w:r w:rsidR="007B055F">
          <w:t xml:space="preserve">   </w:t>
        </w:r>
      </w:hyperlink>
    </w:p>
    <w:p w:rsidR="0090457C" w:rsidRDefault="00C1696F">
      <w:pPr>
        <w:pStyle w:val="TOC1"/>
        <w:tabs>
          <w:tab w:val="right" w:leader="dot" w:pos="9282"/>
        </w:tabs>
      </w:pPr>
      <w:hyperlink w:anchor="_Toc_4_4_0000000037" w:history="1">
        <w:r w:rsidR="00CD001E">
          <w:rPr>
            <w:rFonts w:hint="eastAsia"/>
            <w:lang w:eastAsia="zh-CN"/>
          </w:rPr>
          <w:t>2</w:t>
        </w:r>
        <w:r w:rsidR="00311687">
          <w:t>.2025</w:t>
        </w:r>
        <w:r w:rsidR="00311687">
          <w:t>年药品监督抽检</w:t>
        </w:r>
        <w:r w:rsidR="00311687">
          <w:t>-</w:t>
        </w:r>
        <w:r w:rsidR="00311687">
          <w:t>市抽绩效目标表</w:t>
        </w:r>
        <w:r w:rsidR="007B055F">
          <w:t xml:space="preserve">   </w:t>
        </w:r>
      </w:hyperlink>
    </w:p>
    <w:p w:rsidR="0090457C" w:rsidRDefault="00C1696F">
      <w:pPr>
        <w:sectPr w:rsidR="0090457C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0457C" w:rsidRDefault="00CD001E">
      <w:pPr>
        <w:ind w:firstLine="560"/>
        <w:outlineLvl w:val="3"/>
      </w:pPr>
      <w:bookmarkStart w:id="0" w:name="_Toc_4_4_0000000037"/>
      <w:r>
        <w:rPr>
          <w:rFonts w:ascii="方正仿宋_GBK" w:eastAsia="方正仿宋_GBK" w:hAnsi="方正仿宋_GBK" w:cs="方正仿宋_GBK" w:hint="eastAsia"/>
          <w:sz w:val="28"/>
          <w:lang w:eastAsia="zh-CN"/>
        </w:rPr>
        <w:lastRenderedPageBreak/>
        <w:t>1</w:t>
      </w:r>
      <w:r w:rsidR="00311687">
        <w:rPr>
          <w:rFonts w:ascii="方正仿宋_GBK" w:eastAsia="方正仿宋_GBK" w:hAnsi="方正仿宋_GBK" w:cs="方正仿宋_GBK"/>
          <w:sz w:val="28"/>
        </w:rPr>
        <w:t>.2025年药品监督抽检-市抽绩效目标表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357209天津市药品检验研究院宁河药品检验所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2025年药品监督抽检-市抽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49.30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49.30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2025年天津市抽验保障经费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1.目标内容1完成2025年抽验470批次检验，出具470批次报告书，为药品监督提供准确数据。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到样检验完成批次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≥470批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检验数据标准率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到样按期检验完成率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49.3万元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提供准确可靠数据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为药品安全提供有利技术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检验报告及时准确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送样单位满意率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≥98%</w:t>
            </w:r>
          </w:p>
        </w:tc>
      </w:tr>
    </w:tbl>
    <w:p w:rsidR="0090457C" w:rsidRDefault="0090457C">
      <w:pPr>
        <w:sectPr w:rsidR="0090457C">
          <w:pgSz w:w="11900" w:h="16840"/>
          <w:pgMar w:top="1984" w:right="1304" w:bottom="1134" w:left="1304" w:header="720" w:footer="720" w:gutter="0"/>
          <w:cols w:space="720"/>
        </w:sectPr>
      </w:pPr>
    </w:p>
    <w:p w:rsidR="0090457C" w:rsidRDefault="0090457C">
      <w:pPr>
        <w:jc w:val="center"/>
      </w:pPr>
    </w:p>
    <w:p w:rsidR="0090457C" w:rsidRDefault="00CD001E">
      <w:pPr>
        <w:ind w:firstLine="560"/>
        <w:outlineLvl w:val="3"/>
      </w:pPr>
      <w:bookmarkStart w:id="1" w:name="_Toc_4_4_0000000038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311687">
        <w:rPr>
          <w:rFonts w:ascii="方正仿宋_GBK" w:eastAsia="方正仿宋_GBK" w:hAnsi="方正仿宋_GBK" w:cs="方正仿宋_GBK"/>
          <w:sz w:val="28"/>
        </w:rPr>
        <w:t>.2025年中央药品监管补助资金绩效目标表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6465" w:rsidTr="00EC646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5"/>
            </w:pPr>
            <w:r>
              <w:t>357209天津市药品检验研究院宁河药品检验所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0457C" w:rsidRDefault="00311687">
            <w:pPr>
              <w:pStyle w:val="4"/>
            </w:pPr>
            <w:r>
              <w:t>单位：万元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2025年中央药品监管补助资金</w:t>
            </w:r>
          </w:p>
        </w:tc>
      </w:tr>
      <w:tr w:rsidR="0090457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0457C" w:rsidRDefault="0031168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0457C" w:rsidRDefault="00311687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0457C" w:rsidRDefault="0090457C">
            <w:pPr>
              <w:pStyle w:val="2"/>
            </w:pP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</w:tcPr>
          <w:p w:rsidR="0090457C" w:rsidRDefault="0090457C"/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"两品一械""不良反应评价与监测</w:t>
            </w:r>
            <w:r w:rsidR="007B055F">
              <w:t xml:space="preserve">               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0457C" w:rsidRDefault="00311687">
            <w:pPr>
              <w:pStyle w:val="2"/>
            </w:pPr>
            <w:r>
              <w:t>1.目标内容1依法依规开展不良反应评价与监测工作，保证评价与监测工作质量, 提升科学评价与监测能力, 推动技术型机构建设及本市“两品一械”不良反应体系建设。</w:t>
            </w:r>
          </w:p>
        </w:tc>
      </w:tr>
    </w:tbl>
    <w:p w:rsidR="0090457C" w:rsidRDefault="0090457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C6465" w:rsidTr="00EC646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1"/>
            </w:pPr>
            <w:r>
              <w:t>指标值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0457C" w:rsidRDefault="0031168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5.25化妆品安全宣传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5.25化妆品安全宣传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1次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评价率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全年评价工作完成率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符合相应的法律法规要求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2025年12月31日全部完成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2025年12月31日全部完成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100%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0457C" w:rsidRDefault="0090457C"/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项目经费（财政资金）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≤1万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及时发现风险信号保障药械化安全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提升监测与评价能力</w:t>
            </w:r>
          </w:p>
        </w:tc>
      </w:tr>
      <w:tr w:rsidR="00EC6465" w:rsidTr="00EC6465">
        <w:trPr>
          <w:trHeight w:val="369"/>
          <w:jc w:val="center"/>
        </w:trPr>
        <w:tc>
          <w:tcPr>
            <w:tcW w:w="1276" w:type="dxa"/>
            <w:vAlign w:val="center"/>
          </w:tcPr>
          <w:p w:rsidR="0090457C" w:rsidRDefault="0031168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0457C" w:rsidRDefault="0031168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0457C" w:rsidRDefault="00311687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90457C" w:rsidRDefault="00311687">
            <w:pPr>
              <w:pStyle w:val="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 w:rsidR="0090457C" w:rsidRDefault="00311687">
            <w:pPr>
              <w:pStyle w:val="2"/>
            </w:pPr>
            <w:r>
              <w:t>≥95%</w:t>
            </w:r>
          </w:p>
        </w:tc>
      </w:tr>
    </w:tbl>
    <w:p w:rsidR="0090457C" w:rsidRPr="00CD001E" w:rsidRDefault="0090457C" w:rsidP="00CD001E">
      <w:pPr>
        <w:rPr>
          <w:rFonts w:eastAsiaTheme="minorEastAsia" w:hint="eastAsia"/>
          <w:lang w:eastAsia="zh-CN"/>
        </w:rPr>
      </w:pPr>
    </w:p>
    <w:sectPr w:rsidR="0090457C" w:rsidRPr="00CD001E" w:rsidSect="0090457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ED" w:rsidRDefault="001361ED" w:rsidP="0090457C">
      <w:r>
        <w:separator/>
      </w:r>
    </w:p>
  </w:endnote>
  <w:endnote w:type="continuationSeparator" w:id="1">
    <w:p w:rsidR="001361ED" w:rsidRDefault="001361ED" w:rsidP="0090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C1696F">
    <w:r>
      <w:fldChar w:fldCharType="begin"/>
    </w:r>
    <w:r w:rsidR="00311687">
      <w:instrText>PAGE "page number"</w:instrText>
    </w:r>
    <w:r>
      <w:fldChar w:fldCharType="separate"/>
    </w:r>
    <w:r w:rsidR="00CD001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7C" w:rsidRDefault="00C1696F">
    <w:pPr>
      <w:jc w:val="right"/>
    </w:pPr>
    <w:r>
      <w:fldChar w:fldCharType="begin"/>
    </w:r>
    <w:r w:rsidR="00311687">
      <w:instrText>PAGE "page number"</w:instrText>
    </w:r>
    <w:r>
      <w:fldChar w:fldCharType="separate"/>
    </w:r>
    <w:r w:rsidR="00CD001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ED" w:rsidRDefault="001361ED" w:rsidP="0090457C">
      <w:r>
        <w:separator/>
      </w:r>
    </w:p>
  </w:footnote>
  <w:footnote w:type="continuationSeparator" w:id="1">
    <w:p w:rsidR="001361ED" w:rsidRDefault="001361ED" w:rsidP="0090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0457C"/>
    <w:rsid w:val="001361ED"/>
    <w:rsid w:val="00311687"/>
    <w:rsid w:val="007B055F"/>
    <w:rsid w:val="0090457C"/>
    <w:rsid w:val="00C1696F"/>
    <w:rsid w:val="00CD001E"/>
    <w:rsid w:val="00E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0457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04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0457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0457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0457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0457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0457C"/>
    <w:pPr>
      <w:ind w:left="240"/>
    </w:pPr>
  </w:style>
  <w:style w:type="paragraph" w:customStyle="1" w:styleId="TOC4">
    <w:name w:val="TOC 4"/>
    <w:basedOn w:val="a"/>
    <w:qFormat/>
    <w:rsid w:val="0090457C"/>
    <w:pPr>
      <w:ind w:left="720"/>
    </w:pPr>
  </w:style>
  <w:style w:type="paragraph" w:customStyle="1" w:styleId="TOC1">
    <w:name w:val="TOC 1"/>
    <w:basedOn w:val="a"/>
    <w:qFormat/>
    <w:rsid w:val="0090457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C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46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C6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46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621841-8EC4-4186-AF9B-27573447CE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7DD6FE9-9E89-419B-ABB4-E72D5C8C4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CB121CD-E86A-4623-9F92-39BCF1F13B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3AF5AE-8BFC-42EA-A9AA-1B776D4658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4EEDC5-BAD6-4204-910D-85FA6615A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B3E21DC9-4676-4FF9-8BCD-FC71ED83CC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9A2E386-6D23-4830-A3E9-C13FB498C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FB9BC37-0330-49B5-8CC6-D2104D18C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29741C0F-CC16-4728-BF45-56015D66B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F92FF22-9F82-40E1-BFED-ACE2A0999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CBA6B133-1DC3-43EB-9006-A7A8557163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59F6F-5A2E-4763-932C-4757BC62B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1D850AA4-9BC3-4FD8-BE80-2762F2510D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E332E53-C5A5-43B8-9E73-0D85BFAA2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45DCC0-E4FE-42C9-A4CB-7C6C242381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238A2F9F-7691-41DE-B29D-BCA41AD5D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27208D2-7A54-4FB6-8C6A-2672454E21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4C3034-3913-4FB4-A632-AB8C1AC019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2C24E94-B31E-45BA-BB7B-98FAD4CEC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AF8ED92C-6BDF-4A7D-9333-532CD758D1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09289339-190A-43FF-A5F5-443BB7246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779C8617-BEEA-4BA0-9C1A-75AAC3246E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3419A-361E-4E17-BB30-11633FAE81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B864CC4B-AD22-4455-81E9-B02F3F79F8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BB92636-5D3F-482A-AB00-BE7A258401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5B3739E8-D48C-4FA8-92F3-2E1CDFB5B4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2ED79C60-C66F-4E00-AF8E-AA51294300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4A79725-7116-4407-9210-982E95B2CE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238400F1-35B9-4CDC-8329-0E3A0C041C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EAFFB03-01B1-4CD4-80FD-36C5B2B3D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B221639-CE97-4142-851B-FCCB85A48F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BB57759B-0AE7-4DC1-86A8-AE7F9FE2E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13AF00B-61DD-4E7D-93B2-3E89C2CC21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5C844FE-F2CD-4A2B-B14D-5C9DAF65A5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A70B968-ADF5-4AB0-8474-88220353F7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8F8A184-DF15-4258-8C70-1FF0080D2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1773D40-26EC-41D7-B778-6ABF387102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93888B99-875E-4B84-8EE7-15ABFAC23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65A5FA26-47E0-45EF-9A67-8895A1E6CB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5E0650B8-F26B-45BC-9BD5-C1F41879AF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043174D-4080-43D0-849D-4B3AB33398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D2A48E2-6B21-45ED-9D6F-49F7208BD0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4FE3EDCB-C893-4B3C-A501-EA4B330022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374455DB-D39C-4219-9BAE-0911053E72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B223B-4A55-4348-BD1E-A2FEC8EA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55F69A62-73F7-45DF-84C6-684D1494EB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B3FA51C1-D231-4E18-8A7C-29974DC037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93693DFF-6D04-41EA-A0FA-997206377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C8B8423E-41B7-4293-8437-E2E813936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C5340A99-9303-4BB4-91A4-57EFFD7A24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22DBEC6E-E71D-49F1-8965-C838CEC42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3E979B1A-5684-4FC3-9663-393F699BC0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2B163DB-DBC5-452E-9301-264CE8F5B3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E05958D2-6CE8-4ECF-B05E-EB979AC488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D1B81843-0387-4EE7-991B-15CEC2B33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DB01218-BD69-453F-9645-EF2F75EE8F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D4090C42-E659-420A-9943-400F18548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857F963E-0B1B-46CB-BB1D-4C511BA321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E0D2368-68EF-497F-A949-6DEBD68645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80389E9C-2634-4AF8-8B75-B993FF4C9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1FC8573E-D12D-45D4-9EAC-7661CDA01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AFE36FBB-78FF-46D6-AC66-9245FAD8DB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75811A77-9BD9-4A07-9079-DFE4193226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0CDD4FB-CE67-4423-9F1C-9F89E7E9D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8C0CB428-E052-415B-9A7B-672C8D2C4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E9689F42-A3DE-4192-8524-9C664275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BE580C5-93F2-4AD3-890D-EC48B8257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D5D306F-F535-4E2E-A5C9-203C700B0E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E2A13F6-62A8-4767-939B-C3B887022A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6DCC276D-91C9-4F48-8963-E5864CAA27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2E6A2D32-BD9F-461F-A0AB-CDCD6D7274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14878E8-9EAE-4A24-9506-B3C333113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E4D93294-A2CE-4782-A380-BFE4F2D156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CC44E5CB-585A-458B-89E1-4EBD8D7E17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1D369A53-0931-4F4E-AD99-3DEF6CE1F8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36164DE7-3DC3-47FD-A087-862D210CFD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9F5E46C6-D078-4A93-84B1-A49BC0093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7818AE7-ED7F-46E3-BB85-C0AB88CCE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C1CED883-EAE3-4472-9910-29B779E030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26B72EF-7EF1-4460-B8F3-8B46E826F6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09B1DF4-DF1A-4D8B-B309-D3065B1D0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419038BD-8FB7-4568-A566-747260B8E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0367777C-F9EC-4577-A3A0-92D79AA9AD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CCB7B45E-D22D-419E-8049-F75D94C40E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B62F9E3-B7E3-448C-B9ED-0CFC526DD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07323F0-9936-4022-84F7-677A586010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10B6A6E-E097-4E2D-8F84-7C8F3C166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FFFCA6DE-E7E8-40DB-BFC0-DCC7E53F6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E26657BC-C31F-4AE9-9029-9740D01AD1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B8538AE6-C6C3-458D-ABE4-AD14E8F242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184</Words>
  <Characters>1054</Characters>
  <Application>Microsoft Office Word</Application>
  <DocSecurity>0</DocSecurity>
  <Lines>8</Lines>
  <Paragraphs>2</Paragraphs>
  <ScaleCrop>false</ScaleCrop>
  <Company>Micorosoft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王振海</cp:lastModifiedBy>
  <cp:revision>4</cp:revision>
  <dcterms:created xsi:type="dcterms:W3CDTF">2025-01-15T16:02:00Z</dcterms:created>
  <dcterms:modified xsi:type="dcterms:W3CDTF">2025-02-14T07:45:00Z</dcterms:modified>
</cp:coreProperties>
</file>