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6" w:rsidRPr="00165AEE" w:rsidRDefault="003B3736">
      <w:pPr>
        <w:spacing w:before="468" w:line="4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before="468" w:line="400" w:lineRule="exact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3B3736" w:rsidRPr="00165AEE" w:rsidRDefault="00A52DF8">
      <w:pPr>
        <w:spacing w:before="468" w:line="1200" w:lineRule="exact"/>
        <w:jc w:val="center"/>
        <w:rPr>
          <w:rFonts w:ascii="Times New Roman" w:eastAsia="方正小标宋简体" w:hAnsi="Times New Roman"/>
          <w:color w:val="000000" w:themeColor="text1"/>
          <w:sz w:val="72"/>
          <w:szCs w:val="72"/>
        </w:rPr>
      </w:pP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>天津市药品监督管理</w:t>
      </w:r>
    </w:p>
    <w:p w:rsidR="003B3736" w:rsidRPr="00165AEE" w:rsidRDefault="00A52DF8">
      <w:pPr>
        <w:jc w:val="center"/>
        <w:rPr>
          <w:rFonts w:ascii="Times New Roman" w:eastAsia="方正小标宋简体" w:hAnsi="Times New Roman"/>
          <w:color w:val="000000" w:themeColor="text1"/>
          <w:sz w:val="72"/>
          <w:szCs w:val="72"/>
        </w:rPr>
      </w:pP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>统</w:t>
      </w: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 xml:space="preserve"> </w:t>
      </w: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>计</w:t>
      </w: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 xml:space="preserve"> </w:t>
      </w: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>报</w:t>
      </w: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 xml:space="preserve"> </w:t>
      </w:r>
      <w:r w:rsidRPr="00165AEE">
        <w:rPr>
          <w:rFonts w:ascii="Times New Roman" w:eastAsia="方正小标宋简体" w:hAnsi="Times New Roman"/>
          <w:color w:val="000000" w:themeColor="text1"/>
          <w:sz w:val="72"/>
          <w:szCs w:val="72"/>
        </w:rPr>
        <w:t>告</w:t>
      </w:r>
    </w:p>
    <w:p w:rsidR="003B3736" w:rsidRPr="00165AEE" w:rsidRDefault="00A52DF8">
      <w:pPr>
        <w:tabs>
          <w:tab w:val="left" w:pos="6440"/>
        </w:tabs>
        <w:spacing w:before="120" w:after="120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165AEE">
        <w:rPr>
          <w:rFonts w:ascii="Times New Roman" w:hAnsi="仿宋"/>
          <w:b/>
          <w:bCs/>
          <w:color w:val="000000" w:themeColor="text1"/>
          <w:sz w:val="44"/>
          <w:szCs w:val="44"/>
        </w:rPr>
        <w:t>（</w:t>
      </w:r>
      <w:r w:rsidRPr="00165AEE">
        <w:rPr>
          <w:rFonts w:ascii="Times New Roman" w:hAnsi="Times New Roman"/>
          <w:color w:val="000000" w:themeColor="text1"/>
          <w:sz w:val="44"/>
          <w:szCs w:val="44"/>
        </w:rPr>
        <w:t>2021</w:t>
      </w:r>
      <w:r w:rsidRPr="00165AEE">
        <w:rPr>
          <w:rFonts w:ascii="Times New Roman" w:hAnsi="仿宋"/>
          <w:b/>
          <w:bCs/>
          <w:color w:val="000000" w:themeColor="text1"/>
          <w:sz w:val="44"/>
          <w:szCs w:val="44"/>
        </w:rPr>
        <w:t>年第三季度）</w:t>
      </w: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3B3736">
      <w:pPr>
        <w:ind w:firstLine="412"/>
        <w:rPr>
          <w:rFonts w:ascii="Times New Roman" w:hAnsi="Times New Roman"/>
          <w:color w:val="000000" w:themeColor="text1"/>
        </w:rPr>
      </w:pPr>
    </w:p>
    <w:p w:rsidR="003B3736" w:rsidRPr="00165AEE" w:rsidRDefault="00A52DF8">
      <w:pPr>
        <w:spacing w:before="312"/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  <w:r w:rsidRPr="00165AEE">
        <w:rPr>
          <w:rFonts w:ascii="Times New Roman" w:eastAsia="黑体" w:hAnsi="黑体"/>
          <w:color w:val="000000" w:themeColor="text1"/>
          <w:sz w:val="36"/>
          <w:szCs w:val="36"/>
        </w:rPr>
        <w:t>天津市药品监督管理局</w:t>
      </w:r>
    </w:p>
    <w:p w:rsidR="003B3736" w:rsidRPr="00165AEE" w:rsidRDefault="00A52DF8">
      <w:pPr>
        <w:tabs>
          <w:tab w:val="center" w:pos="4422"/>
          <w:tab w:val="right" w:pos="8844"/>
        </w:tabs>
        <w:spacing w:before="156"/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  <w:r w:rsidRPr="00165AEE">
        <w:rPr>
          <w:rFonts w:ascii="Times New Roman" w:eastAsia="黑体" w:hAnsi="Times New Roman"/>
          <w:bCs/>
          <w:caps/>
          <w:color w:val="000000" w:themeColor="text1"/>
          <w:sz w:val="36"/>
          <w:szCs w:val="36"/>
        </w:rPr>
        <w:t>2021</w:t>
      </w:r>
      <w:r w:rsidRPr="00165AEE">
        <w:rPr>
          <w:rFonts w:ascii="Times New Roman" w:eastAsia="黑体" w:hAnsi="Times New Roman"/>
          <w:color w:val="000000" w:themeColor="text1"/>
          <w:sz w:val="36"/>
          <w:szCs w:val="36"/>
        </w:rPr>
        <w:t>年</w:t>
      </w:r>
      <w:r w:rsidRPr="00165AEE">
        <w:rPr>
          <w:rFonts w:ascii="Times New Roman" w:eastAsia="黑体" w:hAnsi="Times New Roman"/>
          <w:color w:val="000000" w:themeColor="text1"/>
          <w:sz w:val="36"/>
          <w:szCs w:val="36"/>
        </w:rPr>
        <w:t>11</w:t>
      </w:r>
      <w:r w:rsidRPr="00165AEE">
        <w:rPr>
          <w:rFonts w:ascii="Times New Roman" w:eastAsia="黑体" w:hAnsi="Times New Roman"/>
          <w:color w:val="000000" w:themeColor="text1"/>
          <w:sz w:val="36"/>
          <w:szCs w:val="36"/>
        </w:rPr>
        <w:t>月</w:t>
      </w:r>
    </w:p>
    <w:p w:rsidR="003B3736" w:rsidRPr="00165AEE" w:rsidRDefault="003B3736">
      <w:pPr>
        <w:tabs>
          <w:tab w:val="center" w:pos="4422"/>
          <w:tab w:val="right" w:pos="8844"/>
        </w:tabs>
        <w:spacing w:before="156"/>
        <w:jc w:val="left"/>
        <w:rPr>
          <w:rFonts w:ascii="Times New Roman" w:eastAsia="黑体" w:hAnsi="Times New Roman"/>
          <w:color w:val="000000" w:themeColor="text1"/>
          <w:sz w:val="36"/>
          <w:szCs w:val="36"/>
        </w:rPr>
      </w:pPr>
    </w:p>
    <w:p w:rsidR="003B3736" w:rsidRPr="00165AEE" w:rsidRDefault="00A52DF8">
      <w:pPr>
        <w:spacing w:line="64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165AEE">
        <w:rPr>
          <w:rFonts w:ascii="Times New Roman" w:eastAsia="方正小标宋简体" w:hAnsi="Times New Roman"/>
          <w:color w:val="000000" w:themeColor="text1"/>
          <w:sz w:val="44"/>
          <w:szCs w:val="44"/>
        </w:rPr>
        <w:t>说</w:t>
      </w:r>
      <w:r w:rsidRPr="00165AEE">
        <w:rPr>
          <w:rFonts w:ascii="Times New Roman" w:eastAsia="方正小标宋简体" w:hAnsi="Times New Roman"/>
          <w:color w:val="000000" w:themeColor="text1"/>
          <w:sz w:val="44"/>
          <w:szCs w:val="44"/>
        </w:rPr>
        <w:t xml:space="preserve">  </w:t>
      </w:r>
      <w:r w:rsidRPr="00165AEE">
        <w:rPr>
          <w:rFonts w:ascii="Times New Roman" w:eastAsia="方正小标宋简体" w:hAnsi="Times New Roman"/>
          <w:color w:val="000000" w:themeColor="text1"/>
          <w:sz w:val="44"/>
          <w:szCs w:val="44"/>
        </w:rPr>
        <w:t>明</w:t>
      </w:r>
    </w:p>
    <w:p w:rsidR="003B3736" w:rsidRPr="00165AEE" w:rsidRDefault="003B3736">
      <w:pPr>
        <w:spacing w:line="590" w:lineRule="exact"/>
        <w:ind w:firstLine="632"/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</w:pPr>
    </w:p>
    <w:p w:rsidR="003B3736" w:rsidRPr="00165AEE" w:rsidRDefault="00A52DF8">
      <w:pPr>
        <w:spacing w:line="590" w:lineRule="exact"/>
        <w:ind w:firstLine="632"/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</w:pPr>
      <w:r w:rsidRPr="00165AEE">
        <w:rPr>
          <w:rFonts w:ascii="Times New Roman" w:eastAsia="仿宋_GB2312"/>
          <w:color w:val="000000" w:themeColor="text1"/>
          <w:spacing w:val="4"/>
          <w:sz w:val="32"/>
          <w:szCs w:val="32"/>
        </w:rPr>
        <w:t>本报告数据来源于国家药品监督管理局药品监督管理统计信息系统，数据报告期为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月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日至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月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30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日</w:t>
      </w:r>
      <w:r w:rsidRPr="00165AEE">
        <w:rPr>
          <w:rFonts w:ascii="Times New Roman" w:eastAsia="仿宋_GB2312"/>
          <w:color w:val="000000" w:themeColor="text1"/>
          <w:spacing w:val="4"/>
          <w:sz w:val="32"/>
          <w:szCs w:val="32"/>
        </w:rPr>
        <w:t>。报告分别对药品、医疗器械、化妆品的相关行政受理、审批、监管等情况进行汇总，供药品监管系统参考使用。</w:t>
      </w:r>
    </w:p>
    <w:p w:rsidR="003B3736" w:rsidRPr="00165AEE" w:rsidRDefault="003B3736">
      <w:pPr>
        <w:spacing w:line="590" w:lineRule="exact"/>
        <w:ind w:firstLine="632"/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3B3736" w:rsidRPr="00165AEE" w:rsidRDefault="003B3736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F3181" w:rsidRPr="00165AEE" w:rsidRDefault="00A52DF8">
      <w:pPr>
        <w:spacing w:before="156" w:line="600" w:lineRule="exact"/>
        <w:jc w:val="center"/>
        <w:rPr>
          <w:rFonts w:ascii="Times New Roman" w:hAnsi="Times New Roman"/>
          <w:noProof/>
        </w:rPr>
      </w:pPr>
      <w:r w:rsidRPr="00165AEE">
        <w:rPr>
          <w:rFonts w:ascii="Times New Roman" w:eastAsia="黑体" w:hAnsi="Times New Roman"/>
          <w:color w:val="000000" w:themeColor="text1"/>
          <w:sz w:val="44"/>
          <w:szCs w:val="44"/>
        </w:rPr>
        <w:lastRenderedPageBreak/>
        <w:t>目</w:t>
      </w:r>
      <w:r w:rsidRPr="00165AEE">
        <w:rPr>
          <w:rFonts w:ascii="Times New Roman" w:eastAsia="黑体" w:hAnsi="Times New Roman"/>
          <w:color w:val="000000" w:themeColor="text1"/>
          <w:sz w:val="44"/>
          <w:szCs w:val="44"/>
        </w:rPr>
        <w:t xml:space="preserve">  </w:t>
      </w:r>
      <w:r w:rsidRPr="00165AEE">
        <w:rPr>
          <w:rFonts w:ascii="Times New Roman" w:eastAsia="黑体" w:hAnsi="Times New Roman"/>
          <w:color w:val="000000" w:themeColor="text1"/>
          <w:sz w:val="44"/>
          <w:szCs w:val="44"/>
        </w:rPr>
        <w:t>录</w:t>
      </w:r>
      <w:r w:rsidR="003247C1" w:rsidRPr="00165AEE">
        <w:rPr>
          <w:rFonts w:ascii="Times New Roman" w:eastAsia="仿宋_GB2312" w:hAnsi="Times New Roman"/>
          <w:color w:val="000000" w:themeColor="text1"/>
          <w:sz w:val="28"/>
          <w:szCs w:val="28"/>
        </w:rPr>
        <w:fldChar w:fldCharType="begin"/>
      </w:r>
      <w:r w:rsidRPr="00165AEE">
        <w:rPr>
          <w:rFonts w:ascii="Times New Roman" w:eastAsia="仿宋_GB2312" w:hAnsi="Times New Roman"/>
          <w:color w:val="000000" w:themeColor="text1"/>
          <w:sz w:val="28"/>
          <w:szCs w:val="28"/>
        </w:rPr>
        <w:instrText xml:space="preserve"> TOC \o "1-1" \h \z \u </w:instrText>
      </w:r>
      <w:r w:rsidR="003247C1" w:rsidRPr="00165AEE">
        <w:rPr>
          <w:rFonts w:ascii="Times New Roman" w:eastAsia="仿宋_GB2312" w:hAnsi="Times New Roman"/>
          <w:color w:val="000000" w:themeColor="text1"/>
          <w:sz w:val="28"/>
          <w:szCs w:val="28"/>
        </w:rPr>
        <w:fldChar w:fldCharType="separate"/>
      </w:r>
    </w:p>
    <w:p w:rsidR="00DF3181" w:rsidRPr="00165AEE" w:rsidRDefault="00DF3181">
      <w:pPr>
        <w:pStyle w:val="10"/>
        <w:tabs>
          <w:tab w:val="right" w:leader="dot" w:pos="8947"/>
        </w:tabs>
        <w:rPr>
          <w:rFonts w:eastAsia="仿宋_GB2312"/>
          <w:noProof/>
          <w:sz w:val="28"/>
          <w:szCs w:val="28"/>
        </w:rPr>
      </w:pPr>
      <w:hyperlink w:anchor="_Toc91152024" w:history="1">
        <w:r w:rsidRPr="00165AEE">
          <w:rPr>
            <w:rStyle w:val="ad"/>
            <w:rFonts w:eastAsia="仿宋_GB2312"/>
            <w:noProof/>
            <w:sz w:val="28"/>
            <w:szCs w:val="28"/>
          </w:rPr>
          <w:t>一、药品监管情况</w:t>
        </w:r>
        <w:r w:rsidRPr="00165AEE">
          <w:rPr>
            <w:rFonts w:eastAsia="仿宋_GB2312"/>
            <w:noProof/>
            <w:webHidden/>
            <w:sz w:val="28"/>
            <w:szCs w:val="28"/>
          </w:rPr>
          <w:tab/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begin"/>
        </w:r>
        <w:r w:rsidRPr="00165AEE">
          <w:rPr>
            <w:rFonts w:eastAsia="仿宋_GB2312"/>
            <w:noProof/>
            <w:webHidden/>
            <w:sz w:val="28"/>
            <w:szCs w:val="28"/>
          </w:rPr>
          <w:instrText xml:space="preserve"> PAGEREF _Toc91152024 \h </w:instrText>
        </w:r>
        <w:r w:rsidRPr="00165AEE">
          <w:rPr>
            <w:rFonts w:eastAsia="仿宋_GB2312"/>
            <w:noProof/>
            <w:webHidden/>
            <w:sz w:val="28"/>
            <w:szCs w:val="28"/>
          </w:rPr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separate"/>
        </w:r>
        <w:r w:rsidRPr="00165AEE">
          <w:rPr>
            <w:rFonts w:eastAsia="仿宋_GB2312"/>
            <w:noProof/>
            <w:webHidden/>
            <w:sz w:val="28"/>
            <w:szCs w:val="28"/>
          </w:rPr>
          <w:t>1</w:t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end"/>
        </w:r>
      </w:hyperlink>
    </w:p>
    <w:p w:rsidR="00DF3181" w:rsidRPr="00165AEE" w:rsidRDefault="00DF3181">
      <w:pPr>
        <w:pStyle w:val="10"/>
        <w:tabs>
          <w:tab w:val="right" w:leader="dot" w:pos="8947"/>
        </w:tabs>
        <w:rPr>
          <w:rFonts w:eastAsia="仿宋_GB2312"/>
          <w:noProof/>
          <w:sz w:val="28"/>
          <w:szCs w:val="28"/>
        </w:rPr>
      </w:pPr>
      <w:hyperlink w:anchor="_Toc91152025" w:history="1">
        <w:r w:rsidRPr="00165AEE">
          <w:rPr>
            <w:rStyle w:val="ad"/>
            <w:rFonts w:eastAsia="仿宋_GB2312"/>
            <w:noProof/>
            <w:sz w:val="28"/>
            <w:szCs w:val="28"/>
          </w:rPr>
          <w:t>二、医疗器械监管情况</w:t>
        </w:r>
        <w:r w:rsidRPr="00165AEE">
          <w:rPr>
            <w:rFonts w:eastAsia="仿宋_GB2312"/>
            <w:noProof/>
            <w:webHidden/>
            <w:sz w:val="28"/>
            <w:szCs w:val="28"/>
          </w:rPr>
          <w:tab/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begin"/>
        </w:r>
        <w:r w:rsidRPr="00165AEE">
          <w:rPr>
            <w:rFonts w:eastAsia="仿宋_GB2312"/>
            <w:noProof/>
            <w:webHidden/>
            <w:sz w:val="28"/>
            <w:szCs w:val="28"/>
          </w:rPr>
          <w:instrText xml:space="preserve"> PAGEREF _Toc91152025 \h </w:instrText>
        </w:r>
        <w:r w:rsidRPr="00165AEE">
          <w:rPr>
            <w:rFonts w:eastAsia="仿宋_GB2312"/>
            <w:noProof/>
            <w:webHidden/>
            <w:sz w:val="28"/>
            <w:szCs w:val="28"/>
          </w:rPr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separate"/>
        </w:r>
        <w:r w:rsidRPr="00165AEE">
          <w:rPr>
            <w:rFonts w:eastAsia="仿宋_GB2312"/>
            <w:noProof/>
            <w:webHidden/>
            <w:sz w:val="28"/>
            <w:szCs w:val="28"/>
          </w:rPr>
          <w:t>2</w:t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end"/>
        </w:r>
      </w:hyperlink>
    </w:p>
    <w:p w:rsidR="00DF3181" w:rsidRPr="00165AEE" w:rsidRDefault="00DF3181">
      <w:pPr>
        <w:pStyle w:val="10"/>
        <w:tabs>
          <w:tab w:val="right" w:leader="dot" w:pos="8947"/>
        </w:tabs>
        <w:rPr>
          <w:rFonts w:eastAsia="仿宋_GB2312"/>
          <w:noProof/>
          <w:sz w:val="28"/>
          <w:szCs w:val="28"/>
        </w:rPr>
      </w:pPr>
      <w:hyperlink w:anchor="_Toc91152026" w:history="1">
        <w:r w:rsidRPr="00165AEE">
          <w:rPr>
            <w:rStyle w:val="ad"/>
            <w:rFonts w:eastAsia="仿宋_GB2312"/>
            <w:noProof/>
            <w:sz w:val="28"/>
            <w:szCs w:val="28"/>
          </w:rPr>
          <w:t>三、化妆品监管情况</w:t>
        </w:r>
        <w:r w:rsidRPr="00165AEE">
          <w:rPr>
            <w:rFonts w:eastAsia="仿宋_GB2312"/>
            <w:noProof/>
            <w:webHidden/>
            <w:sz w:val="28"/>
            <w:szCs w:val="28"/>
          </w:rPr>
          <w:tab/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begin"/>
        </w:r>
        <w:r w:rsidRPr="00165AEE">
          <w:rPr>
            <w:rFonts w:eastAsia="仿宋_GB2312"/>
            <w:noProof/>
            <w:webHidden/>
            <w:sz w:val="28"/>
            <w:szCs w:val="28"/>
          </w:rPr>
          <w:instrText xml:space="preserve"> PAGEREF _Toc91152026 \h </w:instrText>
        </w:r>
        <w:r w:rsidRPr="00165AEE">
          <w:rPr>
            <w:rFonts w:eastAsia="仿宋_GB2312"/>
            <w:noProof/>
            <w:webHidden/>
            <w:sz w:val="28"/>
            <w:szCs w:val="28"/>
          </w:rPr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separate"/>
        </w:r>
        <w:r w:rsidRPr="00165AEE">
          <w:rPr>
            <w:rFonts w:eastAsia="仿宋_GB2312"/>
            <w:noProof/>
            <w:webHidden/>
            <w:sz w:val="28"/>
            <w:szCs w:val="28"/>
          </w:rPr>
          <w:t>3</w:t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end"/>
        </w:r>
      </w:hyperlink>
    </w:p>
    <w:p w:rsidR="00DF3181" w:rsidRPr="00165AEE" w:rsidRDefault="00DF3181">
      <w:pPr>
        <w:pStyle w:val="10"/>
        <w:tabs>
          <w:tab w:val="right" w:leader="dot" w:pos="8947"/>
        </w:tabs>
        <w:rPr>
          <w:rFonts w:eastAsia="仿宋_GB2312"/>
          <w:noProof/>
          <w:sz w:val="28"/>
          <w:szCs w:val="28"/>
        </w:rPr>
      </w:pPr>
      <w:hyperlink w:anchor="_Toc91152027" w:history="1">
        <w:r w:rsidRPr="00165AEE">
          <w:rPr>
            <w:rStyle w:val="ad"/>
            <w:rFonts w:eastAsia="仿宋_GB2312"/>
            <w:noProof/>
            <w:sz w:val="28"/>
            <w:szCs w:val="28"/>
          </w:rPr>
          <w:t>四、全市查处违法</w:t>
        </w:r>
        <w:r w:rsidRPr="00165AEE">
          <w:rPr>
            <w:rStyle w:val="ad"/>
            <w:rFonts w:eastAsia="仿宋_GB2312"/>
            <w:noProof/>
            <w:sz w:val="28"/>
            <w:szCs w:val="28"/>
          </w:rPr>
          <w:t>“</w:t>
        </w:r>
        <w:r w:rsidRPr="00165AEE">
          <w:rPr>
            <w:rStyle w:val="ad"/>
            <w:rFonts w:eastAsia="仿宋_GB2312"/>
            <w:noProof/>
            <w:sz w:val="28"/>
            <w:szCs w:val="28"/>
          </w:rPr>
          <w:t>两品一械</w:t>
        </w:r>
        <w:r w:rsidRPr="00165AEE">
          <w:rPr>
            <w:rStyle w:val="ad"/>
            <w:rFonts w:eastAsia="仿宋_GB2312"/>
            <w:noProof/>
            <w:sz w:val="28"/>
            <w:szCs w:val="28"/>
          </w:rPr>
          <w:t>”</w:t>
        </w:r>
        <w:r w:rsidRPr="00165AEE">
          <w:rPr>
            <w:rStyle w:val="ad"/>
            <w:rFonts w:eastAsia="仿宋_GB2312"/>
            <w:noProof/>
            <w:sz w:val="28"/>
            <w:szCs w:val="28"/>
          </w:rPr>
          <w:t>案件情况</w:t>
        </w:r>
        <w:r w:rsidRPr="00165AEE">
          <w:rPr>
            <w:rFonts w:eastAsia="仿宋_GB2312"/>
            <w:noProof/>
            <w:webHidden/>
            <w:sz w:val="28"/>
            <w:szCs w:val="28"/>
          </w:rPr>
          <w:tab/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begin"/>
        </w:r>
        <w:r w:rsidRPr="00165AEE">
          <w:rPr>
            <w:rFonts w:eastAsia="仿宋_GB2312"/>
            <w:noProof/>
            <w:webHidden/>
            <w:sz w:val="28"/>
            <w:szCs w:val="28"/>
          </w:rPr>
          <w:instrText xml:space="preserve"> PAGEREF _Toc91152027 \h </w:instrText>
        </w:r>
        <w:r w:rsidRPr="00165AEE">
          <w:rPr>
            <w:rFonts w:eastAsia="仿宋_GB2312"/>
            <w:noProof/>
            <w:webHidden/>
            <w:sz w:val="28"/>
            <w:szCs w:val="28"/>
          </w:rPr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separate"/>
        </w:r>
        <w:r w:rsidRPr="00165AEE">
          <w:rPr>
            <w:rFonts w:eastAsia="仿宋_GB2312"/>
            <w:noProof/>
            <w:webHidden/>
            <w:sz w:val="28"/>
            <w:szCs w:val="28"/>
          </w:rPr>
          <w:t>3</w:t>
        </w:r>
        <w:r w:rsidRPr="00165AEE">
          <w:rPr>
            <w:rFonts w:eastAsia="仿宋_GB2312"/>
            <w:noProof/>
            <w:webHidden/>
            <w:sz w:val="28"/>
            <w:szCs w:val="28"/>
          </w:rPr>
          <w:fldChar w:fldCharType="end"/>
        </w:r>
      </w:hyperlink>
    </w:p>
    <w:p w:rsidR="003B3736" w:rsidRPr="00165AEE" w:rsidRDefault="003247C1">
      <w:pPr>
        <w:spacing w:before="156" w:line="56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  <w:sectPr w:rsidR="003B3736" w:rsidRPr="00165AEE">
          <w:pgSz w:w="11906" w:h="16838"/>
          <w:pgMar w:top="1928" w:right="1361" w:bottom="1928" w:left="1588" w:header="720" w:footer="1531" w:gutter="0"/>
          <w:pgNumType w:start="0"/>
          <w:cols w:space="720"/>
          <w:docGrid w:type="linesAndChars" w:linePitch="312" w:charSpace="-819"/>
        </w:sectPr>
      </w:pPr>
      <w:r w:rsidRPr="00165AEE">
        <w:rPr>
          <w:rFonts w:ascii="Times New Roman" w:eastAsia="仿宋_GB2312" w:hAnsi="Times New Roman"/>
          <w:color w:val="000000" w:themeColor="text1"/>
          <w:sz w:val="28"/>
          <w:szCs w:val="28"/>
        </w:rPr>
        <w:fldChar w:fldCharType="end"/>
      </w:r>
    </w:p>
    <w:p w:rsidR="003B3736" w:rsidRPr="00165AEE" w:rsidRDefault="003B3736">
      <w:pPr>
        <w:pStyle w:val="1"/>
        <w:spacing w:before="0" w:after="0" w:line="560" w:lineRule="exact"/>
        <w:ind w:firstLine="640"/>
        <w:contextualSpacing/>
        <w:rPr>
          <w:rFonts w:eastAsia="黑体"/>
          <w:b w:val="0"/>
          <w:bCs w:val="0"/>
          <w:color w:val="000000" w:themeColor="text1"/>
          <w:sz w:val="32"/>
          <w:szCs w:val="32"/>
        </w:rPr>
        <w:sectPr w:rsidR="003B3736" w:rsidRPr="00165AEE">
          <w:footerReference w:type="default" r:id="rId8"/>
          <w:type w:val="continuous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</w:p>
    <w:p w:rsidR="003B3736" w:rsidRPr="00165AEE" w:rsidRDefault="00A52DF8">
      <w:pPr>
        <w:pStyle w:val="1"/>
        <w:spacing w:before="0" w:after="0" w:line="560" w:lineRule="exact"/>
        <w:ind w:firstLine="640"/>
        <w:contextualSpacing/>
        <w:rPr>
          <w:rFonts w:eastAsia="黑体"/>
          <w:b w:val="0"/>
          <w:bCs w:val="0"/>
          <w:color w:val="000000" w:themeColor="text1"/>
          <w:sz w:val="32"/>
          <w:szCs w:val="32"/>
        </w:rPr>
      </w:pPr>
      <w:bookmarkStart w:id="0" w:name="_Toc91152024"/>
      <w:r w:rsidRPr="00165AEE">
        <w:rPr>
          <w:rFonts w:eastAsia="黑体" w:hAnsi="黑体"/>
          <w:b w:val="0"/>
          <w:bCs w:val="0"/>
          <w:color w:val="000000" w:themeColor="text1"/>
          <w:sz w:val="32"/>
          <w:szCs w:val="32"/>
        </w:rPr>
        <w:lastRenderedPageBreak/>
        <w:t>一、药品监管情况</w:t>
      </w:r>
      <w:bookmarkEnd w:id="0"/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（一）药品再注册申请的审批情况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季度，药品上市后变更备案</w:t>
      </w:r>
      <w:r w:rsidR="000F7723" w:rsidRPr="00165AEE">
        <w:rPr>
          <w:rFonts w:ascii="Times New Roman" w:eastAsia="仿宋_GB2312"/>
          <w:color w:val="000000" w:themeColor="text1"/>
          <w:sz w:val="32"/>
          <w:szCs w:val="32"/>
        </w:rPr>
        <w:t>接收</w:t>
      </w:r>
      <w:r w:rsidR="00AD3AC7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件（其中化学药品</w:t>
      </w:r>
      <w:r w:rsidR="000F7723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24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件，生物制品</w:t>
      </w:r>
      <w:r w:rsidR="000F7723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件），再注册申请批准</w:t>
      </w:r>
      <w:r w:rsidR="00AD3AC7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件（其中中药天然药物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件、化学药品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件）；进口药材备案</w:t>
      </w:r>
      <w:r w:rsidR="000F7723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件。</w:t>
      </w:r>
    </w:p>
    <w:p w:rsidR="003B3736" w:rsidRPr="00165AEE" w:rsidRDefault="00A52DF8">
      <w:pPr>
        <w:spacing w:line="48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（二）药品经营企业许可情况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165AEE">
        <w:rPr>
          <w:rFonts w:ascii="Times New Roman" w:eastAsia="仿宋_GB2312"/>
          <w:sz w:val="32"/>
          <w:szCs w:val="32"/>
        </w:rPr>
        <w:t>截止到</w:t>
      </w:r>
      <w:r w:rsidRPr="00165AEE">
        <w:rPr>
          <w:rFonts w:ascii="Times New Roman" w:eastAsia="仿宋_GB2312" w:hAnsi="Times New Roman"/>
          <w:sz w:val="32"/>
          <w:szCs w:val="32"/>
        </w:rPr>
        <w:t>2021</w:t>
      </w:r>
      <w:r w:rsidRPr="00165AEE">
        <w:rPr>
          <w:rFonts w:ascii="Times New Roman" w:eastAsia="仿宋_GB2312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sz w:val="32"/>
          <w:szCs w:val="32"/>
        </w:rPr>
        <w:t>3</w:t>
      </w:r>
      <w:r w:rsidRPr="00165AEE">
        <w:rPr>
          <w:rFonts w:ascii="Times New Roman" w:eastAsia="仿宋_GB2312"/>
          <w:sz w:val="32"/>
          <w:szCs w:val="32"/>
        </w:rPr>
        <w:t>季度，全市实有药品经营企业</w:t>
      </w:r>
      <w:r w:rsidR="00485206" w:rsidRPr="00165AEE">
        <w:rPr>
          <w:rFonts w:ascii="Times New Roman" w:eastAsia="仿宋_GB2312" w:hAnsi="Times New Roman"/>
          <w:sz w:val="32"/>
          <w:szCs w:val="32"/>
        </w:rPr>
        <w:t>4969</w:t>
      </w:r>
      <w:r w:rsidRPr="00165AEE">
        <w:rPr>
          <w:rFonts w:ascii="Times New Roman" w:eastAsia="仿宋_GB2312"/>
          <w:sz w:val="32"/>
          <w:szCs w:val="32"/>
        </w:rPr>
        <w:t>家，其中批发企业</w:t>
      </w:r>
      <w:r w:rsidR="00485206" w:rsidRPr="00165AEE">
        <w:rPr>
          <w:rFonts w:ascii="Times New Roman" w:eastAsia="仿宋_GB2312" w:hAnsi="Times New Roman"/>
          <w:sz w:val="32"/>
          <w:szCs w:val="32"/>
        </w:rPr>
        <w:t>129</w:t>
      </w:r>
      <w:r w:rsidRPr="00165AEE">
        <w:rPr>
          <w:rFonts w:ascii="Times New Roman" w:eastAsia="仿宋_GB2312"/>
          <w:sz w:val="32"/>
          <w:szCs w:val="32"/>
        </w:rPr>
        <w:t>家，零售连锁总部</w:t>
      </w:r>
      <w:r w:rsidR="00485206" w:rsidRPr="00165AEE">
        <w:rPr>
          <w:rFonts w:ascii="Times New Roman" w:eastAsia="仿宋_GB2312" w:hAnsi="Times New Roman"/>
          <w:sz w:val="32"/>
          <w:szCs w:val="32"/>
        </w:rPr>
        <w:t>53</w:t>
      </w:r>
      <w:r w:rsidRPr="00165AEE">
        <w:rPr>
          <w:rFonts w:ascii="Times New Roman" w:eastAsia="仿宋_GB2312"/>
          <w:sz w:val="32"/>
          <w:szCs w:val="32"/>
        </w:rPr>
        <w:t>家，零售连锁门店</w:t>
      </w:r>
      <w:r w:rsidR="00485206" w:rsidRPr="00165AEE">
        <w:rPr>
          <w:rFonts w:ascii="Times New Roman" w:eastAsia="仿宋_GB2312" w:hAnsi="Times New Roman"/>
          <w:sz w:val="32"/>
          <w:szCs w:val="32"/>
        </w:rPr>
        <w:t>1530</w:t>
      </w:r>
      <w:r w:rsidRPr="00165AEE">
        <w:rPr>
          <w:rFonts w:ascii="Times New Roman" w:eastAsia="仿宋_GB2312"/>
          <w:sz w:val="32"/>
          <w:szCs w:val="32"/>
        </w:rPr>
        <w:t>家，零售</w:t>
      </w:r>
      <w:r w:rsidR="00485206" w:rsidRPr="00165AEE">
        <w:rPr>
          <w:rFonts w:ascii="Times New Roman" w:eastAsia="仿宋_GB2312" w:hAnsi="Times New Roman"/>
          <w:sz w:val="32"/>
          <w:szCs w:val="32"/>
        </w:rPr>
        <w:t>3257</w:t>
      </w:r>
      <w:r w:rsidRPr="00165AEE">
        <w:rPr>
          <w:rFonts w:ascii="Times New Roman" w:eastAsia="仿宋_GB2312"/>
          <w:sz w:val="32"/>
          <w:szCs w:val="32"/>
        </w:rPr>
        <w:t>家。</w:t>
      </w:r>
    </w:p>
    <w:p w:rsidR="003B3736" w:rsidRPr="00165AEE" w:rsidRDefault="003247C1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3.25pt;margin-top:11.45pt;width:369pt;height:245.4pt;z-index:251659264;mso-width-relative:margin;mso-height-relative:margin" o:gfxdata="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xVF/X2QAAAAkBAAAPAAAAAAAAAAEA&#10;IAAAACIAAABkcnMvZG93bnJldi54bWxQSwECFAAUAAAACACHTuJAh/ciDQ4CAAA3BAAADgAAAAAA&#10;AAABACAAAAAoAQAAZHJzL2Uyb0RvYy54bWxQSwUGAAAAAAYABgBZAQAAqAUAAAAA&#10;">
            <v:textbox>
              <w:txbxContent>
                <w:p w:rsidR="003B3736" w:rsidRDefault="00A52DF8">
                  <w:r>
                    <w:rPr>
                      <w:noProof/>
                    </w:rPr>
                    <w:drawing>
                      <wp:inline distT="0" distB="0" distL="0" distR="0">
                        <wp:extent cx="4514850" cy="3057525"/>
                        <wp:effectExtent l="19050" t="0" r="19050" b="0"/>
                        <wp:docPr id="3" name="图表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（三）药品日常监管情况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季度，全市共检查药品生产企业</w:t>
      </w:r>
      <w:r w:rsidR="00495E9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130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家次，发现违法违规的企业</w:t>
      </w:r>
      <w:r w:rsidR="00495E9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24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家次，完成整改的企业</w:t>
      </w:r>
      <w:r w:rsidR="00495E9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家次；药品批发企业</w:t>
      </w:r>
      <w:r w:rsidR="00CD7AFA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109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家次，发现违法违规的企业</w:t>
      </w:r>
      <w:r w:rsidR="00CD7AFA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家次，完成整改的企业</w:t>
      </w:r>
      <w:r w:rsidR="00CD7AFA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家次；药品经营零售企业</w:t>
      </w:r>
      <w:r w:rsidR="00DD182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3732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家次，发现违法违规的企业</w:t>
      </w:r>
      <w:r w:rsidR="00DD182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307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lastRenderedPageBreak/>
        <w:t>家次，完成整改的企业</w:t>
      </w:r>
      <w:r w:rsidR="00DD182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305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家次。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（四）互联网药品服务机构审批情况</w:t>
      </w:r>
    </w:p>
    <w:p w:rsidR="003B3736" w:rsidRPr="00165AEE" w:rsidRDefault="00A52DF8" w:rsidP="00E60995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</w:t>
      </w:r>
      <w:r w:rsidR="00F55B42" w:rsidRPr="00165AEE">
        <w:rPr>
          <w:rFonts w:ascii="Times New Roman" w:eastAsia="仿宋_GB2312"/>
          <w:color w:val="000000" w:themeColor="text1"/>
          <w:sz w:val="32"/>
          <w:szCs w:val="32"/>
        </w:rPr>
        <w:t>期末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实有</w:t>
      </w:r>
      <w:r w:rsidR="00F55B42" w:rsidRPr="00165AEE">
        <w:rPr>
          <w:rFonts w:ascii="Times New Roman" w:eastAsia="仿宋_GB2312"/>
          <w:color w:val="000000" w:themeColor="text1"/>
          <w:sz w:val="32"/>
          <w:szCs w:val="32"/>
        </w:rPr>
        <w:t>互联网药品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信息服务</w:t>
      </w:r>
      <w:r w:rsidR="00F55B42" w:rsidRPr="00165AEE">
        <w:rPr>
          <w:rFonts w:ascii="Times New Roman" w:eastAsia="仿宋_GB2312"/>
          <w:color w:val="000000" w:themeColor="text1"/>
          <w:sz w:val="32"/>
          <w:szCs w:val="32"/>
        </w:rPr>
        <w:t>机构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="00F55B4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80</w:t>
      </w:r>
      <w:r w:rsidR="00F55B42" w:rsidRPr="00165AEE">
        <w:rPr>
          <w:rFonts w:ascii="Times New Roman" w:eastAsia="仿宋_GB2312"/>
          <w:color w:val="000000" w:themeColor="text1"/>
          <w:sz w:val="32"/>
          <w:szCs w:val="32"/>
        </w:rPr>
        <w:t>个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E60995" w:rsidRPr="00165AEE" w:rsidRDefault="00E60995" w:rsidP="00E60995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（五）地方药品抽验情况</w:t>
      </w:r>
    </w:p>
    <w:p w:rsidR="00E60995" w:rsidRPr="00165AEE" w:rsidRDefault="00E60995" w:rsidP="00E60995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季度，全市抽检主体数</w:t>
      </w:r>
      <w:r w:rsidR="00F55B4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490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家，抽检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105</w:t>
      </w:r>
      <w:r w:rsidR="00F55B4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批次。</w:t>
      </w:r>
    </w:p>
    <w:p w:rsidR="00E60995" w:rsidRPr="00165AEE" w:rsidRDefault="00E60995" w:rsidP="00E60995">
      <w:pPr>
        <w:rPr>
          <w:rFonts w:ascii="Times New Roman" w:hAnsi="Times New Roman"/>
        </w:rPr>
        <w:sectPr w:rsidR="00E60995" w:rsidRPr="00165AEE">
          <w:footerReference w:type="default" r:id="rId10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</w:p>
    <w:p w:rsidR="003B3736" w:rsidRPr="00165AEE" w:rsidRDefault="00A52DF8">
      <w:pPr>
        <w:pStyle w:val="1"/>
        <w:spacing w:before="0" w:after="0" w:line="560" w:lineRule="exact"/>
        <w:ind w:firstLine="640"/>
        <w:contextualSpacing/>
        <w:rPr>
          <w:rFonts w:eastAsia="黑体"/>
          <w:b w:val="0"/>
          <w:bCs w:val="0"/>
          <w:color w:val="000000" w:themeColor="text1"/>
          <w:sz w:val="32"/>
          <w:szCs w:val="32"/>
        </w:rPr>
      </w:pPr>
      <w:bookmarkStart w:id="1" w:name="_Toc91152025"/>
      <w:r w:rsidRPr="00165AEE">
        <w:rPr>
          <w:rFonts w:eastAsia="黑体" w:hAnsi="黑体"/>
          <w:b w:val="0"/>
          <w:bCs w:val="0"/>
          <w:color w:val="000000" w:themeColor="text1"/>
          <w:sz w:val="32"/>
          <w:szCs w:val="32"/>
        </w:rPr>
        <w:lastRenderedPageBreak/>
        <w:t>二、医疗器械监管情况</w:t>
      </w:r>
      <w:bookmarkEnd w:id="1"/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（一）医疗器械注册审批情况</w:t>
      </w:r>
    </w:p>
    <w:p w:rsidR="003B3736" w:rsidRPr="00165AEE" w:rsidRDefault="00A52DF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季度，全市境内第一类医疗器械本期备案</w:t>
      </w:r>
      <w:r w:rsidR="007F7677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件，期末实有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7F7677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530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；批准境内第二类医疗器械首次注册</w:t>
      </w:r>
      <w:r w:rsidR="00D50957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67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件、延续注册</w:t>
      </w:r>
      <w:r w:rsidR="00B50A8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32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件、许可事项变更</w:t>
      </w:r>
      <w:r w:rsidR="00B50A8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29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件，期末实有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B50A8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538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件。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（二）医疗器械生产企业许可情况</w:t>
      </w:r>
    </w:p>
    <w:p w:rsidR="003B3736" w:rsidRPr="00165AEE" w:rsidRDefault="00A52DF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季度，全市共有医疗器械生产企业</w:t>
      </w:r>
      <w:r w:rsidR="00F55B4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586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家，生产一类医疗器械产品的企业</w:t>
      </w:r>
      <w:r w:rsidR="00F55B4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322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家，生产二类医疗器械产品的企业</w:t>
      </w:r>
      <w:r w:rsidR="00F55B4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356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家，生产三类医疗器械产品的企业</w:t>
      </w:r>
      <w:r w:rsidR="00F55B4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93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家。</w:t>
      </w:r>
    </w:p>
    <w:p w:rsidR="003B3736" w:rsidRPr="00165AEE" w:rsidRDefault="003247C1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pict>
          <v:shape id="文本框 3" o:spid="_x0000_s1028" type="#_x0000_t202" style="position:absolute;left:0;text-align:left;margin-left:41.65pt;margin-top:10.85pt;width:364.2pt;height:207.6pt;z-index:251660288;mso-width-relative:margin;mso-height-relative:margin" o:gfxdata="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ri78DYAAAACQEAAA8AAAAAAAAAAQAg&#10;AAAAIgAAAGRycy9kb3ducmV2LnhtbFBLAQIUABQAAAAIAIdO4kCVwIlnDgIAADcEAAAOAAAAAAAA&#10;AAEAIAAAACcBAABkcnMvZTJvRG9jLnhtbFBLBQYAAAAABgAGAFkBAACnBQAAAAA=&#10;">
            <v:textbox>
              <w:txbxContent>
                <w:p w:rsidR="003B3736" w:rsidRDefault="00A52DF8">
                  <w:r>
                    <w:rPr>
                      <w:noProof/>
                    </w:rPr>
                    <w:drawing>
                      <wp:inline distT="0" distB="0" distL="0" distR="0">
                        <wp:extent cx="4381500" cy="2533650"/>
                        <wp:effectExtent l="19050" t="0" r="19050" b="0"/>
                        <wp:docPr id="2" name="图表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3B3736" w:rsidRPr="00165AEE" w:rsidRDefault="003B3736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3B3736" w:rsidRPr="00165AEE" w:rsidRDefault="00A52DF8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  <w:r w:rsidRPr="00165AEE"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  <w:t>（三）医疗器械经营许可</w:t>
      </w:r>
      <w:r w:rsidR="00F55B42" w:rsidRPr="00165AEE"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  <w:t>、备案</w:t>
      </w:r>
      <w:r w:rsidRPr="00165AEE"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  <w:t>情况</w:t>
      </w:r>
    </w:p>
    <w:p w:rsidR="003B3736" w:rsidRPr="00165AEE" w:rsidRDefault="00A52DF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季度，仅从事第二类医疗器械经营的企业</w:t>
      </w:r>
      <w:r w:rsidR="00F55B42" w:rsidRPr="00165AEE">
        <w:rPr>
          <w:rFonts w:ascii="Times New Roman" w:eastAsia="仿宋_GB2312" w:hAnsi="Times New Roman"/>
          <w:color w:val="000000"/>
          <w:sz w:val="32"/>
          <w:szCs w:val="32"/>
        </w:rPr>
        <w:t>5362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家，仅从事第三类医疗器械经营的企业</w:t>
      </w:r>
      <w:r w:rsidR="00F55B42" w:rsidRPr="00165AEE">
        <w:rPr>
          <w:rFonts w:ascii="Times New Roman" w:eastAsia="仿宋_GB2312" w:hAnsi="Times New Roman"/>
          <w:color w:val="000000"/>
          <w:sz w:val="32"/>
          <w:szCs w:val="32"/>
        </w:rPr>
        <w:t>888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家，同时从事第二、三类医疗器械经营的企业</w:t>
      </w:r>
      <w:r w:rsidR="00F55B42" w:rsidRPr="00165AEE">
        <w:rPr>
          <w:rFonts w:ascii="Times New Roman" w:eastAsia="仿宋_GB2312" w:hAnsi="Times New Roman"/>
          <w:color w:val="000000"/>
          <w:sz w:val="32"/>
          <w:szCs w:val="32"/>
        </w:rPr>
        <w:t>4118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家。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（四）医疗器械日常监管情况</w:t>
      </w:r>
    </w:p>
    <w:p w:rsidR="003B3736" w:rsidRPr="00165AEE" w:rsidRDefault="00A52DF8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 w:cs="Times New Roman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 w:cs="Times New Roman"/>
          <w:color w:val="000000" w:themeColor="text1"/>
          <w:sz w:val="32"/>
          <w:szCs w:val="32"/>
        </w:rPr>
        <w:t>季度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，全市共检查医疗器械生产企业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7E2C03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51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家次，全面检查含无菌医疗器械的生产企业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="007E2C03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家次，含植入性医疗器械的生产企业</w:t>
      </w:r>
      <w:r w:rsidR="007E2C03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家次，第三类医疗器械的生产企业</w:t>
      </w:r>
      <w:r w:rsidR="007E2C03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45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家次。</w:t>
      </w:r>
      <w:r w:rsidR="00B4564A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省级及以下组织医疗器械经营企业飞行检查</w:t>
      </w:r>
      <w:r w:rsidR="00B4564A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</w:t>
      </w:r>
      <w:r w:rsidR="00B4564A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家次，停产整改</w:t>
      </w:r>
      <w:r w:rsidR="00B4564A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B4564A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家次。</w:t>
      </w:r>
    </w:p>
    <w:p w:rsidR="003B3736" w:rsidRPr="00165AEE" w:rsidRDefault="00A52DF8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全市共检查医疗器械经营、使用单位</w:t>
      </w:r>
      <w:r w:rsidR="00B4564A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4660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家次，省级及以下组织医疗器械经营企业飞行检查</w:t>
      </w:r>
      <w:r w:rsidR="00B4564A"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</w:t>
      </w:r>
      <w:r w:rsidRPr="00165AEE">
        <w:rPr>
          <w:rFonts w:ascii="Times New Roman" w:eastAsia="仿宋_GB2312" w:hAnsi="Times New Roman" w:cs="Times New Roman"/>
          <w:sz w:val="32"/>
          <w:szCs w:val="32"/>
        </w:rPr>
        <w:t>，存在违法违规的企业或单位</w:t>
      </w:r>
      <w:r w:rsidR="00B4564A" w:rsidRPr="00165AEE">
        <w:rPr>
          <w:rFonts w:ascii="Times New Roman" w:eastAsia="仿宋_GB2312" w:hAnsi="Times New Roman" w:cs="Times New Roman"/>
          <w:sz w:val="32"/>
          <w:szCs w:val="32"/>
        </w:rPr>
        <w:t>52</w:t>
      </w:r>
      <w:r w:rsidRPr="00165AEE">
        <w:rPr>
          <w:rFonts w:ascii="Times New Roman" w:eastAsia="仿宋_GB2312" w:hAnsi="Times New Roman" w:cs="Times New Roman"/>
          <w:sz w:val="32"/>
          <w:szCs w:val="32"/>
        </w:rPr>
        <w:t>家次，完成整改的企业或单位</w:t>
      </w:r>
      <w:r w:rsidR="00B4564A" w:rsidRPr="00165AEE">
        <w:rPr>
          <w:rFonts w:ascii="Times New Roman" w:eastAsia="仿宋_GB2312" w:hAnsi="Times New Roman" w:cs="Times New Roman"/>
          <w:sz w:val="32"/>
          <w:szCs w:val="32"/>
        </w:rPr>
        <w:t>55</w:t>
      </w:r>
      <w:r w:rsidRPr="00165AEE">
        <w:rPr>
          <w:rFonts w:ascii="Times New Roman" w:eastAsia="仿宋_GB2312" w:hAnsi="Times New Roman" w:cs="Times New Roman"/>
          <w:sz w:val="32"/>
          <w:szCs w:val="32"/>
        </w:rPr>
        <w:t>家</w:t>
      </w:r>
      <w:r w:rsidRPr="00165AE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次。</w:t>
      </w:r>
    </w:p>
    <w:p w:rsidR="00021C9B" w:rsidRPr="00165AEE" w:rsidRDefault="00021C9B" w:rsidP="00021C9B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（五）地方医疗器械抽验情况</w:t>
      </w:r>
    </w:p>
    <w:p w:rsidR="00021C9B" w:rsidRPr="00165AEE" w:rsidRDefault="00021C9B" w:rsidP="00021C9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季度，全市抽检主体数</w:t>
      </w:r>
      <w:r w:rsidR="004273B0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家，抽检</w:t>
      </w:r>
      <w:r w:rsidR="004273B0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42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批次。</w:t>
      </w:r>
    </w:p>
    <w:p w:rsidR="003B3736" w:rsidRPr="00165AEE" w:rsidRDefault="00A52DF8">
      <w:pPr>
        <w:pStyle w:val="1"/>
        <w:spacing w:before="0" w:after="0" w:line="560" w:lineRule="exact"/>
        <w:ind w:firstLine="640"/>
        <w:rPr>
          <w:rFonts w:eastAsia="黑体"/>
          <w:color w:val="000000" w:themeColor="text1"/>
          <w:sz w:val="32"/>
          <w:szCs w:val="32"/>
        </w:rPr>
      </w:pPr>
      <w:bookmarkStart w:id="2" w:name="_Toc91152026"/>
      <w:r w:rsidRPr="00165AEE">
        <w:rPr>
          <w:rFonts w:eastAsia="黑体" w:hAnsi="黑体"/>
          <w:color w:val="000000" w:themeColor="text1"/>
          <w:sz w:val="32"/>
          <w:szCs w:val="32"/>
        </w:rPr>
        <w:t>三、化妆品监管情况</w:t>
      </w:r>
      <w:bookmarkEnd w:id="2"/>
    </w:p>
    <w:p w:rsidR="003B3736" w:rsidRPr="00165AEE" w:rsidRDefault="00A52DF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季度，全市共检查化妆品生产企业</w:t>
      </w:r>
      <w:r w:rsidR="00EE5E3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家次，</w:t>
      </w:r>
      <w:r w:rsidR="00EE5E32" w:rsidRPr="00165AEE">
        <w:rPr>
          <w:rFonts w:ascii="Times New Roman" w:eastAsia="仿宋_GB2312" w:hAnsi="Times New Roman"/>
          <w:color w:val="000000"/>
          <w:sz w:val="32"/>
          <w:szCs w:val="32"/>
        </w:rPr>
        <w:t>抽验化妆品</w:t>
      </w:r>
      <w:r w:rsidR="00EE5E3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55</w:t>
      </w:r>
      <w:r w:rsidR="00EE5E32" w:rsidRPr="00165AEE">
        <w:rPr>
          <w:rFonts w:ascii="Times New Roman" w:eastAsia="仿宋_GB2312" w:hAnsi="Times New Roman"/>
          <w:color w:val="000000"/>
          <w:sz w:val="32"/>
          <w:szCs w:val="32"/>
        </w:rPr>
        <w:t>批次</w:t>
      </w:r>
      <w:r w:rsidR="00EE5E3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飞行检查化妆品生产企业</w:t>
      </w:r>
      <w:r w:rsidR="00EE5E32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家次。</w:t>
      </w:r>
    </w:p>
    <w:p w:rsidR="003B3736" w:rsidRPr="00165AEE" w:rsidRDefault="00A52DF8">
      <w:pPr>
        <w:pStyle w:val="1"/>
        <w:spacing w:before="0" w:after="0" w:line="560" w:lineRule="exact"/>
        <w:ind w:firstLineChars="200" w:firstLine="643"/>
        <w:contextualSpacing/>
        <w:rPr>
          <w:rFonts w:eastAsia="黑体"/>
          <w:b w:val="0"/>
          <w:color w:val="000000" w:themeColor="text1"/>
          <w:sz w:val="32"/>
          <w:szCs w:val="32"/>
        </w:rPr>
      </w:pPr>
      <w:bookmarkStart w:id="3" w:name="_Toc91152027"/>
      <w:r w:rsidRPr="00165AEE">
        <w:rPr>
          <w:rFonts w:eastAsia="黑体" w:hAnsi="黑体"/>
          <w:color w:val="000000" w:themeColor="text1"/>
          <w:sz w:val="32"/>
          <w:szCs w:val="32"/>
        </w:rPr>
        <w:t>四、</w:t>
      </w:r>
      <w:bookmarkStart w:id="4" w:name="_Toc509562819"/>
      <w:r w:rsidRPr="00165AEE">
        <w:rPr>
          <w:rFonts w:eastAsia="黑体" w:hAnsi="黑体"/>
          <w:color w:val="000000" w:themeColor="text1"/>
          <w:sz w:val="32"/>
          <w:szCs w:val="32"/>
        </w:rPr>
        <w:t>全市查处违法</w:t>
      </w:r>
      <w:r w:rsidRPr="00165AEE">
        <w:rPr>
          <w:rFonts w:eastAsia="黑体"/>
          <w:color w:val="000000" w:themeColor="text1"/>
          <w:sz w:val="32"/>
          <w:szCs w:val="32"/>
        </w:rPr>
        <w:t>“</w:t>
      </w:r>
      <w:r w:rsidRPr="00165AEE">
        <w:rPr>
          <w:rFonts w:eastAsia="黑体" w:hAnsi="黑体"/>
          <w:color w:val="000000" w:themeColor="text1"/>
          <w:sz w:val="32"/>
          <w:szCs w:val="32"/>
        </w:rPr>
        <w:t>两品一械</w:t>
      </w:r>
      <w:r w:rsidRPr="00165AEE">
        <w:rPr>
          <w:rFonts w:eastAsia="黑体"/>
          <w:color w:val="000000" w:themeColor="text1"/>
          <w:sz w:val="32"/>
          <w:szCs w:val="32"/>
        </w:rPr>
        <w:t>”</w:t>
      </w:r>
      <w:r w:rsidRPr="00165AEE">
        <w:rPr>
          <w:rFonts w:eastAsia="黑体" w:hAnsi="黑体"/>
          <w:color w:val="000000" w:themeColor="text1"/>
          <w:sz w:val="32"/>
          <w:szCs w:val="32"/>
        </w:rPr>
        <w:t>案件情况</w:t>
      </w:r>
      <w:bookmarkEnd w:id="3"/>
      <w:bookmarkEnd w:id="4"/>
    </w:p>
    <w:p w:rsidR="003B3736" w:rsidRPr="00165AEE" w:rsidRDefault="00A52DF8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165AEE">
        <w:rPr>
          <w:rFonts w:ascii="Times New Roman" w:eastAsia="仿宋_GB2312" w:hAnsi="Times New Roman"/>
          <w:sz w:val="32"/>
          <w:szCs w:val="32"/>
        </w:rPr>
        <w:t>2021</w:t>
      </w:r>
      <w:r w:rsidRPr="00165AEE">
        <w:rPr>
          <w:rFonts w:ascii="Times New Roman" w:eastAsia="仿宋_GB2312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sz w:val="32"/>
          <w:szCs w:val="32"/>
        </w:rPr>
        <w:t>3</w:t>
      </w:r>
      <w:r w:rsidRPr="00165AEE">
        <w:rPr>
          <w:rFonts w:ascii="Times New Roman" w:eastAsia="仿宋_GB2312"/>
          <w:sz w:val="32"/>
          <w:szCs w:val="32"/>
        </w:rPr>
        <w:t>季度，全市查处违法</w:t>
      </w:r>
      <w:r w:rsidRPr="00165AEE">
        <w:rPr>
          <w:rFonts w:ascii="Times New Roman" w:eastAsia="仿宋_GB2312" w:hAnsi="Times New Roman"/>
          <w:sz w:val="32"/>
          <w:szCs w:val="32"/>
        </w:rPr>
        <w:t>“</w:t>
      </w:r>
      <w:r w:rsidRPr="00165AEE">
        <w:rPr>
          <w:rFonts w:ascii="Times New Roman" w:eastAsia="仿宋_GB2312"/>
          <w:sz w:val="32"/>
          <w:szCs w:val="32"/>
        </w:rPr>
        <w:t>两品一械</w:t>
      </w:r>
      <w:r w:rsidRPr="00165AEE">
        <w:rPr>
          <w:rFonts w:ascii="Times New Roman" w:eastAsia="仿宋_GB2312" w:hAnsi="Times New Roman"/>
          <w:sz w:val="32"/>
          <w:szCs w:val="32"/>
        </w:rPr>
        <w:t>”</w:t>
      </w:r>
      <w:r w:rsidRPr="00165AEE">
        <w:rPr>
          <w:rFonts w:ascii="Times New Roman" w:eastAsia="仿宋_GB2312"/>
          <w:sz w:val="32"/>
          <w:szCs w:val="32"/>
        </w:rPr>
        <w:t>案件共</w:t>
      </w:r>
      <w:r w:rsidR="00501D16" w:rsidRPr="00165AEE">
        <w:rPr>
          <w:rFonts w:ascii="Times New Roman" w:eastAsia="仿宋_GB2312" w:hAnsi="Times New Roman"/>
          <w:sz w:val="32"/>
          <w:szCs w:val="32"/>
        </w:rPr>
        <w:t>376</w:t>
      </w:r>
      <w:r w:rsidRPr="00165AEE">
        <w:rPr>
          <w:rFonts w:ascii="Times New Roman" w:eastAsia="仿宋_GB2312"/>
          <w:sz w:val="32"/>
          <w:szCs w:val="32"/>
        </w:rPr>
        <w:t>件，其中一般程序案件</w:t>
      </w:r>
      <w:r w:rsidR="00501D16" w:rsidRPr="00165AEE">
        <w:rPr>
          <w:rFonts w:ascii="Times New Roman" w:eastAsia="仿宋_GB2312" w:hAnsi="Times New Roman"/>
          <w:sz w:val="32"/>
          <w:szCs w:val="32"/>
        </w:rPr>
        <w:t>359</w:t>
      </w:r>
      <w:r w:rsidRPr="00165AEE">
        <w:rPr>
          <w:rFonts w:ascii="Times New Roman" w:eastAsia="仿宋_GB2312"/>
          <w:sz w:val="32"/>
          <w:szCs w:val="32"/>
        </w:rPr>
        <w:t>件，简易程序案件</w:t>
      </w:r>
      <w:r w:rsidR="00501D16" w:rsidRPr="00165AEE">
        <w:rPr>
          <w:rFonts w:ascii="Times New Roman" w:eastAsia="仿宋_GB2312" w:hAnsi="Times New Roman"/>
          <w:sz w:val="32"/>
          <w:szCs w:val="32"/>
        </w:rPr>
        <w:t>17</w:t>
      </w:r>
      <w:r w:rsidRPr="00165AEE">
        <w:rPr>
          <w:rFonts w:ascii="Times New Roman" w:eastAsia="仿宋_GB2312"/>
          <w:sz w:val="32"/>
          <w:szCs w:val="32"/>
        </w:rPr>
        <w:t>件。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（一）全市违法药品案件查处情况</w:t>
      </w:r>
    </w:p>
    <w:p w:rsidR="003B3736" w:rsidRPr="00165AEE" w:rsidRDefault="00A52DF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季度，全市共查处药品案件</w:t>
      </w:r>
      <w:r w:rsidR="00760C38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276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件，其中一般程序案件</w:t>
      </w:r>
      <w:r w:rsidR="000869D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265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件，简易程序案件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0869D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件。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从案件来源看，投诉举报</w:t>
      </w:r>
      <w:r w:rsidR="00B23A4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18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件，监督抽验</w:t>
      </w:r>
      <w:r w:rsidR="00B23A4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件，执法检验</w:t>
      </w:r>
      <w:r w:rsidR="00B23A4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21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件，日常监管和专项检查</w:t>
      </w:r>
      <w:r w:rsidR="00B23A4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229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件，其他部门通报</w:t>
      </w:r>
      <w:r w:rsidR="00B23A4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件，其他</w:t>
      </w:r>
      <w:r w:rsidR="00B23A4F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件；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从违法主体看，生产企业</w:t>
      </w:r>
      <w:r w:rsidR="00AB0504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经营企业</w:t>
      </w:r>
      <w:r w:rsidR="00AB0504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254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医疗机构</w:t>
      </w:r>
      <w:r w:rsidR="00AB0504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="00B23A4F" w:rsidRPr="00165AEE">
        <w:rPr>
          <w:rFonts w:ascii="Times New Roman" w:eastAsia="仿宋_GB2312"/>
          <w:color w:val="000000" w:themeColor="text1"/>
          <w:sz w:val="32"/>
          <w:szCs w:val="32"/>
        </w:rPr>
        <w:t>件，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其他违法主体</w:t>
      </w:r>
      <w:r w:rsidR="00AB0504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件。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（二）全市违法医疗器械案件查处情况</w:t>
      </w:r>
    </w:p>
    <w:p w:rsidR="003B3736" w:rsidRPr="00165AEE" w:rsidRDefault="00A52DF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季度，全市共查处医疗器械案件</w:t>
      </w:r>
      <w:r w:rsidR="00E70E66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件，其中一般程序案件</w:t>
      </w:r>
      <w:r w:rsidR="00E70E66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60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件，简易程序案件</w:t>
      </w:r>
      <w:r w:rsidR="00E70E66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件。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从案件来源看，投诉举报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件，监督抽验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件，日常监管和专项检查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51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件，其他部门通报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件，其他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件；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从违法主体看，生产企业</w:t>
      </w:r>
      <w:r w:rsidR="00E70E66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，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经营企业</w:t>
      </w:r>
      <w:r w:rsidR="00E70E66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，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医疗机构</w:t>
      </w:r>
      <w:r w:rsidR="00E70E66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，</w:t>
      </w:r>
      <w:r w:rsidR="00E70E66" w:rsidRPr="00165AEE">
        <w:rPr>
          <w:rFonts w:ascii="Times New Roman" w:eastAsia="仿宋_GB2312"/>
          <w:color w:val="000000" w:themeColor="text1"/>
          <w:sz w:val="32"/>
          <w:szCs w:val="32"/>
        </w:rPr>
        <w:t>其他</w:t>
      </w:r>
      <w:r w:rsidR="00AB0504" w:rsidRPr="00165AEE">
        <w:rPr>
          <w:rFonts w:ascii="Times New Roman" w:eastAsia="仿宋_GB2312"/>
          <w:color w:val="000000" w:themeColor="text1"/>
          <w:sz w:val="32"/>
          <w:szCs w:val="32"/>
        </w:rPr>
        <w:t>违法主体</w:t>
      </w:r>
      <w:r w:rsidR="00E70E66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E70E66"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3B3736" w:rsidRPr="00165AEE" w:rsidRDefault="003B3736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sectPr w:rsidR="003B3736" w:rsidRPr="00165AEE">
          <w:footerReference w:type="default" r:id="rId12"/>
          <w:type w:val="continuous"/>
          <w:pgSz w:w="11906" w:h="16838"/>
          <w:pgMar w:top="1531" w:right="1531" w:bottom="1531" w:left="1531" w:header="851" w:footer="992" w:gutter="0"/>
          <w:cols w:space="720"/>
        </w:sectPr>
      </w:pPr>
    </w:p>
    <w:p w:rsidR="003B3736" w:rsidRPr="00165AEE" w:rsidRDefault="00A52DF8">
      <w:pPr>
        <w:spacing w:line="560" w:lineRule="exact"/>
        <w:ind w:firstLine="643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lastRenderedPageBreak/>
        <w:t>（三）全市查处违法化妆品案件情况</w:t>
      </w:r>
    </w:p>
    <w:p w:rsidR="003B3736" w:rsidRPr="00165AEE" w:rsidRDefault="00A52DF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季度，全市共查处化妆品案件</w:t>
      </w:r>
      <w:r w:rsidR="00E1036E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34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件，均为一般程序案件。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从案件来源看，投诉举报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件，监督抽验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件，执法检验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件，日常监管和专项检查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21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件，其他部门通报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件，其他</w:t>
      </w:r>
      <w:r w:rsidR="00403D21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件；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从违法主体看，生产企业</w:t>
      </w:r>
      <w:r w:rsidR="00E1036E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，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经营企业</w:t>
      </w:r>
      <w:r w:rsidR="00E1036E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，</w:t>
      </w:r>
      <w:r w:rsidR="00E1036E" w:rsidRPr="00165AEE">
        <w:rPr>
          <w:rFonts w:ascii="Times New Roman" w:eastAsia="仿宋_GB2312"/>
          <w:color w:val="000000" w:themeColor="text1"/>
          <w:sz w:val="32"/>
          <w:szCs w:val="32"/>
        </w:rPr>
        <w:t>美容美发机构</w:t>
      </w:r>
      <w:r w:rsidR="00E1036E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E1036E"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="00403D21" w:rsidRPr="00165AEE">
        <w:rPr>
          <w:rFonts w:ascii="Times New Roman" w:eastAsia="仿宋_GB2312"/>
          <w:color w:val="000000" w:themeColor="text1"/>
          <w:sz w:val="32"/>
          <w:szCs w:val="32"/>
        </w:rPr>
        <w:t>，</w:t>
      </w:r>
      <w:r w:rsidR="00E1036E" w:rsidRPr="00165AEE">
        <w:rPr>
          <w:rFonts w:ascii="Times New Roman" w:eastAsia="仿宋_GB2312"/>
          <w:color w:val="000000" w:themeColor="text1"/>
          <w:sz w:val="32"/>
          <w:szCs w:val="32"/>
        </w:rPr>
        <w:t>其他违法主体</w:t>
      </w:r>
      <w:r w:rsidR="00E1036E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E1036E" w:rsidRPr="00165AEE">
        <w:rPr>
          <w:rFonts w:ascii="Times New Roman" w:eastAsia="仿宋_GB2312"/>
          <w:color w:val="000000" w:themeColor="text1"/>
          <w:sz w:val="32"/>
          <w:szCs w:val="32"/>
        </w:rPr>
        <w:t>件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。</w:t>
      </w:r>
    </w:p>
    <w:p w:rsidR="003B3736" w:rsidRPr="00165AEE" w:rsidRDefault="003247C1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pict>
          <v:shape id="文本框 7" o:spid="_x0000_s1027" type="#_x0000_t202" style="position:absolute;left:0;text-align:left;margin-left:41.4pt;margin-top:7.65pt;width:354.85pt;height:192.6pt;z-index:251661312;mso-width-relative:margin;mso-height-relative:margin" o:gfxdata="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29GqTYAAAACQEAAA8AAAAAAAAAAQAg&#10;AAAAIgAAAGRycy9kb3ducmV2LnhtbFBLAQIUABQAAAAIAIdO4kAcUHReDgIAADcEAAAOAAAAAAAA&#10;AAEAIAAAACcBAABkcnMvZTJvRG9jLnhtbFBLBQYAAAAABgAGAFkBAACnBQAAAAA=&#10;">
            <v:textbox>
              <w:txbxContent>
                <w:p w:rsidR="003B3736" w:rsidRDefault="00A52DF8">
                  <w:r>
                    <w:rPr>
                      <w:noProof/>
                    </w:rPr>
                    <w:drawing>
                      <wp:inline distT="0" distB="0" distL="0" distR="0">
                        <wp:extent cx="4362450" cy="2333625"/>
                        <wp:effectExtent l="19050" t="0" r="19050" b="0"/>
                        <wp:docPr id="1" name="图表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</w:p>
    <w:p w:rsidR="003B3736" w:rsidRPr="00165AEE" w:rsidRDefault="003B3736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</w:p>
    <w:p w:rsidR="003B3736" w:rsidRPr="00165AEE" w:rsidRDefault="00A52DF8" w:rsidP="00DF3181">
      <w:pPr>
        <w:spacing w:beforeLines="100" w:line="560" w:lineRule="exact"/>
        <w:ind w:firstLine="641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165AEE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（四）全市查办侵权假冒案件情况</w:t>
      </w:r>
    </w:p>
    <w:p w:rsidR="003B3736" w:rsidRPr="00165AEE" w:rsidRDefault="00A52DF8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年第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bookmarkStart w:id="5" w:name="_GoBack"/>
      <w:bookmarkEnd w:id="5"/>
      <w:r w:rsidRPr="00165AEE">
        <w:rPr>
          <w:rFonts w:ascii="Times New Roman" w:eastAsia="仿宋_GB2312"/>
          <w:color w:val="000000" w:themeColor="text1"/>
          <w:sz w:val="32"/>
          <w:szCs w:val="32"/>
        </w:rPr>
        <w:t>季度，侵权假冒案件共计立案</w:t>
      </w:r>
      <w:r w:rsidR="006C14DB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12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件，其中生产销售假药的</w:t>
      </w:r>
      <w:r w:rsidR="006C14DB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件，生产销售劣药的</w:t>
      </w:r>
      <w:r w:rsidR="006C14DB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件，生产销售不符合标准的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lastRenderedPageBreak/>
        <w:t>医疗器械的</w:t>
      </w:r>
      <w:r w:rsidR="006C14DB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件；办结案件</w:t>
      </w:r>
      <w:r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1C718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件，其中生产销售假药的</w:t>
      </w:r>
      <w:r w:rsidR="001C718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件，生产销售劣药的</w:t>
      </w:r>
      <w:r w:rsidR="001C718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件，生产销售不符合标准的医疗器械</w:t>
      </w:r>
      <w:r w:rsidR="001C718C" w:rsidRPr="00165AEE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165AEE">
        <w:rPr>
          <w:rFonts w:ascii="Times New Roman" w:eastAsia="仿宋_GB2312"/>
          <w:color w:val="000000" w:themeColor="text1"/>
          <w:sz w:val="32"/>
          <w:szCs w:val="32"/>
        </w:rPr>
        <w:t>件。</w:t>
      </w:r>
    </w:p>
    <w:p w:rsidR="003B3736" w:rsidRPr="00165AEE" w:rsidRDefault="003B3736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sectPr w:rsidR="003B3736" w:rsidRPr="00165AEE" w:rsidSect="003B3736">
      <w:footerReference w:type="default" r:id="rId14"/>
      <w:type w:val="continuous"/>
      <w:pgSz w:w="11906" w:h="16838"/>
      <w:pgMar w:top="1531" w:right="1531" w:bottom="1531" w:left="153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46" w:rsidRDefault="00F95746" w:rsidP="003B3736">
      <w:r>
        <w:separator/>
      </w:r>
    </w:p>
  </w:endnote>
  <w:endnote w:type="continuationSeparator" w:id="1">
    <w:p w:rsidR="00F95746" w:rsidRDefault="00F95746" w:rsidP="003B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4861B66-E3CA-4140-9D1B-62A100C7CE61}"/>
    <w:embedBold r:id="rId2" w:subsetted="1" w:fontKey="{8B62576C-4167-4A96-A603-83360BF2C76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AB926F1-176D-47C4-9C5D-257D2BF5215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8579AF01-6E2F-4BE2-9366-FAB8E239B3E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61F0D711-8E33-4D24-A751-400D32E631B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6" w:rsidRDefault="003247C1">
    <w:pPr>
      <w:pStyle w:val="a7"/>
    </w:pPr>
    <w:r w:rsidRPr="003247C1">
      <w:fldChar w:fldCharType="begin"/>
    </w:r>
    <w:r w:rsidR="00A52DF8">
      <w:instrText xml:space="preserve"> PAGE   \* MERGEFORMAT </w:instrText>
    </w:r>
    <w:r w:rsidRPr="003247C1">
      <w:fldChar w:fldCharType="separate"/>
    </w:r>
    <w:r w:rsidR="00A52DF8">
      <w:rPr>
        <w:lang w:val="zh-CN"/>
      </w:rPr>
      <w:t>1</w:t>
    </w:r>
    <w:r>
      <w:rPr>
        <w:lang w:val="zh-CN"/>
      </w:rPr>
      <w:fldChar w:fldCharType="end"/>
    </w:r>
  </w:p>
  <w:p w:rsidR="003B3736" w:rsidRDefault="003B37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6" w:rsidRDefault="003247C1">
    <w:pPr>
      <w:pStyle w:val="a7"/>
    </w:pPr>
    <w:r w:rsidRPr="003247C1">
      <w:fldChar w:fldCharType="begin"/>
    </w:r>
    <w:r w:rsidR="00A52DF8">
      <w:instrText xml:space="preserve"> PAGE   \* MERGEFORMAT </w:instrText>
    </w:r>
    <w:r w:rsidRPr="003247C1">
      <w:fldChar w:fldCharType="separate"/>
    </w:r>
    <w:r w:rsidR="00165AEE" w:rsidRPr="00165AEE">
      <w:rPr>
        <w:noProof/>
        <w:lang w:val="zh-CN"/>
      </w:rPr>
      <w:t>2</w:t>
    </w:r>
    <w:r>
      <w:rPr>
        <w:lang w:val="zh-CN"/>
      </w:rPr>
      <w:fldChar w:fldCharType="end"/>
    </w:r>
  </w:p>
  <w:p w:rsidR="003B3736" w:rsidRDefault="003B37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6" w:rsidRDefault="003247C1">
    <w:pPr>
      <w:pStyle w:val="a7"/>
    </w:pPr>
    <w:r w:rsidRPr="003247C1">
      <w:fldChar w:fldCharType="begin"/>
    </w:r>
    <w:r w:rsidR="00A52DF8">
      <w:instrText xml:space="preserve"> PAGE   \* MERGEFORMAT </w:instrText>
    </w:r>
    <w:r w:rsidRPr="003247C1">
      <w:fldChar w:fldCharType="separate"/>
    </w:r>
    <w:r w:rsidR="00165AEE" w:rsidRPr="00165AEE">
      <w:rPr>
        <w:noProof/>
        <w:lang w:val="zh-CN"/>
      </w:rPr>
      <w:t>4</w:t>
    </w:r>
    <w:r>
      <w:rPr>
        <w:lang w:val="zh-CN"/>
      </w:rPr>
      <w:fldChar w:fldCharType="end"/>
    </w:r>
  </w:p>
  <w:p w:rsidR="003B3736" w:rsidRDefault="003B373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36" w:rsidRDefault="003247C1">
    <w:pPr>
      <w:pStyle w:val="a7"/>
    </w:pPr>
    <w:r w:rsidRPr="003247C1">
      <w:fldChar w:fldCharType="begin"/>
    </w:r>
    <w:r w:rsidR="00A52DF8">
      <w:instrText xml:space="preserve"> PAGE   \* MERGEFORMAT </w:instrText>
    </w:r>
    <w:r w:rsidRPr="003247C1">
      <w:fldChar w:fldCharType="separate"/>
    </w:r>
    <w:r w:rsidR="00165AEE" w:rsidRPr="00165AEE">
      <w:rPr>
        <w:noProof/>
        <w:lang w:val="zh-CN"/>
      </w:rPr>
      <w:t>5</w:t>
    </w:r>
    <w:r>
      <w:rPr>
        <w:lang w:val="zh-CN"/>
      </w:rPr>
      <w:fldChar w:fldCharType="end"/>
    </w:r>
  </w:p>
  <w:p w:rsidR="003B3736" w:rsidRDefault="003B3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46" w:rsidRDefault="00F95746" w:rsidP="003B3736">
      <w:r>
        <w:separator/>
      </w:r>
    </w:p>
  </w:footnote>
  <w:footnote w:type="continuationSeparator" w:id="1">
    <w:p w:rsidR="00F95746" w:rsidRDefault="00F95746" w:rsidP="003B3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90D"/>
    <w:rsid w:val="00001A4D"/>
    <w:rsid w:val="000028FD"/>
    <w:rsid w:val="00004213"/>
    <w:rsid w:val="0000709D"/>
    <w:rsid w:val="00012173"/>
    <w:rsid w:val="000141AA"/>
    <w:rsid w:val="0001500C"/>
    <w:rsid w:val="00015AF0"/>
    <w:rsid w:val="00021C9B"/>
    <w:rsid w:val="00024400"/>
    <w:rsid w:val="00025E77"/>
    <w:rsid w:val="00033D52"/>
    <w:rsid w:val="00042607"/>
    <w:rsid w:val="0004330E"/>
    <w:rsid w:val="00045707"/>
    <w:rsid w:val="00051CB5"/>
    <w:rsid w:val="00053843"/>
    <w:rsid w:val="00055001"/>
    <w:rsid w:val="00057AC7"/>
    <w:rsid w:val="00060E46"/>
    <w:rsid w:val="00063D40"/>
    <w:rsid w:val="00064BFC"/>
    <w:rsid w:val="00066A68"/>
    <w:rsid w:val="00072D75"/>
    <w:rsid w:val="0007338A"/>
    <w:rsid w:val="00076B79"/>
    <w:rsid w:val="00076FAE"/>
    <w:rsid w:val="000869DC"/>
    <w:rsid w:val="000A145F"/>
    <w:rsid w:val="000A1648"/>
    <w:rsid w:val="000A64E1"/>
    <w:rsid w:val="000B4049"/>
    <w:rsid w:val="000B4ECF"/>
    <w:rsid w:val="000B593D"/>
    <w:rsid w:val="000D1CB7"/>
    <w:rsid w:val="000E4243"/>
    <w:rsid w:val="000E4405"/>
    <w:rsid w:val="000E4714"/>
    <w:rsid w:val="000F248D"/>
    <w:rsid w:val="000F3CE4"/>
    <w:rsid w:val="000F7723"/>
    <w:rsid w:val="00102320"/>
    <w:rsid w:val="001053A3"/>
    <w:rsid w:val="00113DC0"/>
    <w:rsid w:val="00116FB9"/>
    <w:rsid w:val="00117403"/>
    <w:rsid w:val="00117FBF"/>
    <w:rsid w:val="0012090F"/>
    <w:rsid w:val="0012152E"/>
    <w:rsid w:val="001239B0"/>
    <w:rsid w:val="001274D9"/>
    <w:rsid w:val="00127B8D"/>
    <w:rsid w:val="001327B7"/>
    <w:rsid w:val="00137F86"/>
    <w:rsid w:val="001437A8"/>
    <w:rsid w:val="001448C6"/>
    <w:rsid w:val="001454DA"/>
    <w:rsid w:val="00157A77"/>
    <w:rsid w:val="00165AEE"/>
    <w:rsid w:val="00172578"/>
    <w:rsid w:val="00180EE7"/>
    <w:rsid w:val="001915A0"/>
    <w:rsid w:val="00192545"/>
    <w:rsid w:val="001A27DC"/>
    <w:rsid w:val="001A3B75"/>
    <w:rsid w:val="001A4260"/>
    <w:rsid w:val="001A4F26"/>
    <w:rsid w:val="001A65E1"/>
    <w:rsid w:val="001B17C1"/>
    <w:rsid w:val="001B2615"/>
    <w:rsid w:val="001B3FFA"/>
    <w:rsid w:val="001B78E5"/>
    <w:rsid w:val="001C170B"/>
    <w:rsid w:val="001C2649"/>
    <w:rsid w:val="001C718C"/>
    <w:rsid w:val="001C72B4"/>
    <w:rsid w:val="001D4254"/>
    <w:rsid w:val="001F0F33"/>
    <w:rsid w:val="001F1EF6"/>
    <w:rsid w:val="001F4F59"/>
    <w:rsid w:val="001F5F43"/>
    <w:rsid w:val="001F66EF"/>
    <w:rsid w:val="002116FA"/>
    <w:rsid w:val="002120E8"/>
    <w:rsid w:val="0021318B"/>
    <w:rsid w:val="002346DC"/>
    <w:rsid w:val="00237FA4"/>
    <w:rsid w:val="00240B32"/>
    <w:rsid w:val="00241D69"/>
    <w:rsid w:val="00244119"/>
    <w:rsid w:val="002452C1"/>
    <w:rsid w:val="00245D4C"/>
    <w:rsid w:val="00257573"/>
    <w:rsid w:val="002857B5"/>
    <w:rsid w:val="00291EC9"/>
    <w:rsid w:val="00292776"/>
    <w:rsid w:val="00294BE0"/>
    <w:rsid w:val="00294F81"/>
    <w:rsid w:val="002952F1"/>
    <w:rsid w:val="002A00ED"/>
    <w:rsid w:val="002A073D"/>
    <w:rsid w:val="002A1592"/>
    <w:rsid w:val="002A3442"/>
    <w:rsid w:val="002A49FA"/>
    <w:rsid w:val="002A519D"/>
    <w:rsid w:val="002B7FAC"/>
    <w:rsid w:val="002C0B1F"/>
    <w:rsid w:val="002C0F46"/>
    <w:rsid w:val="002C1E24"/>
    <w:rsid w:val="002C5111"/>
    <w:rsid w:val="002D1540"/>
    <w:rsid w:val="002D3EA9"/>
    <w:rsid w:val="002D448B"/>
    <w:rsid w:val="002D6715"/>
    <w:rsid w:val="002E0EC3"/>
    <w:rsid w:val="002E44FA"/>
    <w:rsid w:val="002E6731"/>
    <w:rsid w:val="002E6908"/>
    <w:rsid w:val="002E7DDE"/>
    <w:rsid w:val="003016C3"/>
    <w:rsid w:val="003037BD"/>
    <w:rsid w:val="00307E6B"/>
    <w:rsid w:val="003108DA"/>
    <w:rsid w:val="00314013"/>
    <w:rsid w:val="00314868"/>
    <w:rsid w:val="003247C1"/>
    <w:rsid w:val="00334E2D"/>
    <w:rsid w:val="003352C5"/>
    <w:rsid w:val="00337B16"/>
    <w:rsid w:val="00344F96"/>
    <w:rsid w:val="00347FA0"/>
    <w:rsid w:val="003504FD"/>
    <w:rsid w:val="00350637"/>
    <w:rsid w:val="0035428B"/>
    <w:rsid w:val="00355975"/>
    <w:rsid w:val="0036490D"/>
    <w:rsid w:val="00375F44"/>
    <w:rsid w:val="003906D3"/>
    <w:rsid w:val="00394848"/>
    <w:rsid w:val="003963DF"/>
    <w:rsid w:val="003A0198"/>
    <w:rsid w:val="003A0719"/>
    <w:rsid w:val="003A07F9"/>
    <w:rsid w:val="003A0968"/>
    <w:rsid w:val="003A46D1"/>
    <w:rsid w:val="003B3736"/>
    <w:rsid w:val="003B6D08"/>
    <w:rsid w:val="003B781F"/>
    <w:rsid w:val="003C0D88"/>
    <w:rsid w:val="003C2C17"/>
    <w:rsid w:val="003D06DC"/>
    <w:rsid w:val="003D1692"/>
    <w:rsid w:val="003D3771"/>
    <w:rsid w:val="003E6D53"/>
    <w:rsid w:val="003F0343"/>
    <w:rsid w:val="003F611A"/>
    <w:rsid w:val="00403D21"/>
    <w:rsid w:val="00403E7D"/>
    <w:rsid w:val="00404FA7"/>
    <w:rsid w:val="00423ACC"/>
    <w:rsid w:val="004273B0"/>
    <w:rsid w:val="0043118A"/>
    <w:rsid w:val="004336D6"/>
    <w:rsid w:val="00433B18"/>
    <w:rsid w:val="00436330"/>
    <w:rsid w:val="00436C74"/>
    <w:rsid w:val="00437350"/>
    <w:rsid w:val="00442EEB"/>
    <w:rsid w:val="004456A2"/>
    <w:rsid w:val="0044636D"/>
    <w:rsid w:val="0045285E"/>
    <w:rsid w:val="004550BC"/>
    <w:rsid w:val="00455B51"/>
    <w:rsid w:val="00461128"/>
    <w:rsid w:val="00466959"/>
    <w:rsid w:val="00466F59"/>
    <w:rsid w:val="004774D7"/>
    <w:rsid w:val="00481598"/>
    <w:rsid w:val="00483771"/>
    <w:rsid w:val="00485206"/>
    <w:rsid w:val="00486148"/>
    <w:rsid w:val="00490C13"/>
    <w:rsid w:val="00493070"/>
    <w:rsid w:val="004939C5"/>
    <w:rsid w:val="00495E92"/>
    <w:rsid w:val="00495E9C"/>
    <w:rsid w:val="00496D9E"/>
    <w:rsid w:val="004A41C1"/>
    <w:rsid w:val="004A5911"/>
    <w:rsid w:val="004A7C71"/>
    <w:rsid w:val="004A7FCC"/>
    <w:rsid w:val="004B00E2"/>
    <w:rsid w:val="004B44F2"/>
    <w:rsid w:val="004B6E8A"/>
    <w:rsid w:val="004C30BC"/>
    <w:rsid w:val="004C3669"/>
    <w:rsid w:val="004C65D2"/>
    <w:rsid w:val="004D0B7F"/>
    <w:rsid w:val="004D1DE0"/>
    <w:rsid w:val="004D228A"/>
    <w:rsid w:val="004D2433"/>
    <w:rsid w:val="004D2F59"/>
    <w:rsid w:val="004D58E2"/>
    <w:rsid w:val="004E046C"/>
    <w:rsid w:val="004E1E1A"/>
    <w:rsid w:val="004E291B"/>
    <w:rsid w:val="004E39F9"/>
    <w:rsid w:val="004F1954"/>
    <w:rsid w:val="00500101"/>
    <w:rsid w:val="00501D16"/>
    <w:rsid w:val="00506437"/>
    <w:rsid w:val="005074D3"/>
    <w:rsid w:val="005121BA"/>
    <w:rsid w:val="00515EED"/>
    <w:rsid w:val="005171BB"/>
    <w:rsid w:val="00521C22"/>
    <w:rsid w:val="00522EF5"/>
    <w:rsid w:val="00523152"/>
    <w:rsid w:val="005308B8"/>
    <w:rsid w:val="00532C49"/>
    <w:rsid w:val="00533C51"/>
    <w:rsid w:val="0054047B"/>
    <w:rsid w:val="00541462"/>
    <w:rsid w:val="00547848"/>
    <w:rsid w:val="005508AC"/>
    <w:rsid w:val="00551EEC"/>
    <w:rsid w:val="00556536"/>
    <w:rsid w:val="0055658C"/>
    <w:rsid w:val="00563909"/>
    <w:rsid w:val="00565E37"/>
    <w:rsid w:val="00567174"/>
    <w:rsid w:val="00574485"/>
    <w:rsid w:val="005765F2"/>
    <w:rsid w:val="00576C57"/>
    <w:rsid w:val="00576D84"/>
    <w:rsid w:val="00582932"/>
    <w:rsid w:val="00587B7B"/>
    <w:rsid w:val="00595CBD"/>
    <w:rsid w:val="005A5CC4"/>
    <w:rsid w:val="005B5959"/>
    <w:rsid w:val="005B5EFB"/>
    <w:rsid w:val="005B600D"/>
    <w:rsid w:val="005D10B5"/>
    <w:rsid w:val="005E3DC1"/>
    <w:rsid w:val="005E5DB7"/>
    <w:rsid w:val="005E73B3"/>
    <w:rsid w:val="005E741C"/>
    <w:rsid w:val="005F1352"/>
    <w:rsid w:val="005F1A88"/>
    <w:rsid w:val="005F373C"/>
    <w:rsid w:val="005F5310"/>
    <w:rsid w:val="006049D5"/>
    <w:rsid w:val="00614F65"/>
    <w:rsid w:val="00617AEF"/>
    <w:rsid w:val="006305E1"/>
    <w:rsid w:val="00634EF1"/>
    <w:rsid w:val="006355F4"/>
    <w:rsid w:val="00653B7D"/>
    <w:rsid w:val="0066244E"/>
    <w:rsid w:val="00663809"/>
    <w:rsid w:val="00664CE8"/>
    <w:rsid w:val="0066542A"/>
    <w:rsid w:val="00666AA2"/>
    <w:rsid w:val="00670E72"/>
    <w:rsid w:val="00673914"/>
    <w:rsid w:val="00674C6D"/>
    <w:rsid w:val="00676182"/>
    <w:rsid w:val="00676392"/>
    <w:rsid w:val="00681B5D"/>
    <w:rsid w:val="00681FF7"/>
    <w:rsid w:val="00683870"/>
    <w:rsid w:val="00692E3D"/>
    <w:rsid w:val="006A20A7"/>
    <w:rsid w:val="006A40A4"/>
    <w:rsid w:val="006A738F"/>
    <w:rsid w:val="006B6658"/>
    <w:rsid w:val="006C14DB"/>
    <w:rsid w:val="006C5FEC"/>
    <w:rsid w:val="006C7F79"/>
    <w:rsid w:val="006D4EAD"/>
    <w:rsid w:val="006E13BC"/>
    <w:rsid w:val="006E3543"/>
    <w:rsid w:val="006E3DAA"/>
    <w:rsid w:val="00700768"/>
    <w:rsid w:val="00700896"/>
    <w:rsid w:val="00715416"/>
    <w:rsid w:val="00715F9E"/>
    <w:rsid w:val="00724F19"/>
    <w:rsid w:val="00725ED7"/>
    <w:rsid w:val="007279E1"/>
    <w:rsid w:val="00730A18"/>
    <w:rsid w:val="0073458F"/>
    <w:rsid w:val="0074012C"/>
    <w:rsid w:val="00742473"/>
    <w:rsid w:val="007430A7"/>
    <w:rsid w:val="00753582"/>
    <w:rsid w:val="00755CAF"/>
    <w:rsid w:val="00760C38"/>
    <w:rsid w:val="0076660E"/>
    <w:rsid w:val="00771CBE"/>
    <w:rsid w:val="00774C8D"/>
    <w:rsid w:val="0077526E"/>
    <w:rsid w:val="00781DBE"/>
    <w:rsid w:val="00785E6C"/>
    <w:rsid w:val="00787005"/>
    <w:rsid w:val="00787472"/>
    <w:rsid w:val="00790BE1"/>
    <w:rsid w:val="0079131D"/>
    <w:rsid w:val="007917AF"/>
    <w:rsid w:val="00792731"/>
    <w:rsid w:val="007948C0"/>
    <w:rsid w:val="00794EB0"/>
    <w:rsid w:val="007A56E9"/>
    <w:rsid w:val="007B6D13"/>
    <w:rsid w:val="007C4193"/>
    <w:rsid w:val="007D3A7B"/>
    <w:rsid w:val="007D4C26"/>
    <w:rsid w:val="007E2C03"/>
    <w:rsid w:val="007E2F6F"/>
    <w:rsid w:val="007E74F9"/>
    <w:rsid w:val="007F27D8"/>
    <w:rsid w:val="007F3EF0"/>
    <w:rsid w:val="007F7677"/>
    <w:rsid w:val="00802E2C"/>
    <w:rsid w:val="00803B53"/>
    <w:rsid w:val="00805612"/>
    <w:rsid w:val="00807265"/>
    <w:rsid w:val="0081654F"/>
    <w:rsid w:val="008208DE"/>
    <w:rsid w:val="00822AB9"/>
    <w:rsid w:val="008242EF"/>
    <w:rsid w:val="00825288"/>
    <w:rsid w:val="0082628A"/>
    <w:rsid w:val="00831976"/>
    <w:rsid w:val="0083396B"/>
    <w:rsid w:val="00841B9E"/>
    <w:rsid w:val="00843F9D"/>
    <w:rsid w:val="0084410E"/>
    <w:rsid w:val="0085107C"/>
    <w:rsid w:val="00854246"/>
    <w:rsid w:val="00867FC8"/>
    <w:rsid w:val="00870D0E"/>
    <w:rsid w:val="008723F7"/>
    <w:rsid w:val="008728EA"/>
    <w:rsid w:val="008739E5"/>
    <w:rsid w:val="00881536"/>
    <w:rsid w:val="0088488C"/>
    <w:rsid w:val="008851E9"/>
    <w:rsid w:val="00886AEC"/>
    <w:rsid w:val="00887B78"/>
    <w:rsid w:val="00890B26"/>
    <w:rsid w:val="008A6EDF"/>
    <w:rsid w:val="008C5B1B"/>
    <w:rsid w:val="008C6D34"/>
    <w:rsid w:val="008C718F"/>
    <w:rsid w:val="008C7AC0"/>
    <w:rsid w:val="008D54AA"/>
    <w:rsid w:val="008D54C9"/>
    <w:rsid w:val="008D61F5"/>
    <w:rsid w:val="008E3533"/>
    <w:rsid w:val="008E3EAE"/>
    <w:rsid w:val="008E3FB8"/>
    <w:rsid w:val="008E5CCA"/>
    <w:rsid w:val="008F041B"/>
    <w:rsid w:val="008F4415"/>
    <w:rsid w:val="008F734F"/>
    <w:rsid w:val="00902517"/>
    <w:rsid w:val="00902A0F"/>
    <w:rsid w:val="00902D1C"/>
    <w:rsid w:val="00910042"/>
    <w:rsid w:val="009129D9"/>
    <w:rsid w:val="00916BD7"/>
    <w:rsid w:val="00916EE8"/>
    <w:rsid w:val="00921181"/>
    <w:rsid w:val="009215D3"/>
    <w:rsid w:val="00921CBB"/>
    <w:rsid w:val="00923D47"/>
    <w:rsid w:val="00925084"/>
    <w:rsid w:val="00947BB3"/>
    <w:rsid w:val="0095395D"/>
    <w:rsid w:val="0095758C"/>
    <w:rsid w:val="009678ED"/>
    <w:rsid w:val="00971357"/>
    <w:rsid w:val="009728BE"/>
    <w:rsid w:val="00977224"/>
    <w:rsid w:val="00981876"/>
    <w:rsid w:val="00981C1B"/>
    <w:rsid w:val="00992635"/>
    <w:rsid w:val="00996BE0"/>
    <w:rsid w:val="009A314A"/>
    <w:rsid w:val="009B0336"/>
    <w:rsid w:val="009B1A2D"/>
    <w:rsid w:val="009B342A"/>
    <w:rsid w:val="009C0558"/>
    <w:rsid w:val="009C52BE"/>
    <w:rsid w:val="009C53DC"/>
    <w:rsid w:val="009D6675"/>
    <w:rsid w:val="009E7AF0"/>
    <w:rsid w:val="009F3F53"/>
    <w:rsid w:val="00A0092C"/>
    <w:rsid w:val="00A038FF"/>
    <w:rsid w:val="00A06404"/>
    <w:rsid w:val="00A1063B"/>
    <w:rsid w:val="00A16288"/>
    <w:rsid w:val="00A231DB"/>
    <w:rsid w:val="00A30CD2"/>
    <w:rsid w:val="00A31583"/>
    <w:rsid w:val="00A338E1"/>
    <w:rsid w:val="00A37CB9"/>
    <w:rsid w:val="00A41119"/>
    <w:rsid w:val="00A4169F"/>
    <w:rsid w:val="00A467E5"/>
    <w:rsid w:val="00A477E0"/>
    <w:rsid w:val="00A51448"/>
    <w:rsid w:val="00A522F7"/>
    <w:rsid w:val="00A52DF8"/>
    <w:rsid w:val="00A60D8B"/>
    <w:rsid w:val="00A64984"/>
    <w:rsid w:val="00A70666"/>
    <w:rsid w:val="00A70BC4"/>
    <w:rsid w:val="00A70D3E"/>
    <w:rsid w:val="00A818A0"/>
    <w:rsid w:val="00A85DD6"/>
    <w:rsid w:val="00A915ED"/>
    <w:rsid w:val="00A95BC0"/>
    <w:rsid w:val="00AA41C4"/>
    <w:rsid w:val="00AB0504"/>
    <w:rsid w:val="00AB50F5"/>
    <w:rsid w:val="00AB61B8"/>
    <w:rsid w:val="00AC1536"/>
    <w:rsid w:val="00AC277F"/>
    <w:rsid w:val="00AC55FA"/>
    <w:rsid w:val="00AC7DCA"/>
    <w:rsid w:val="00AD2335"/>
    <w:rsid w:val="00AD24DF"/>
    <w:rsid w:val="00AD3AC7"/>
    <w:rsid w:val="00AD440C"/>
    <w:rsid w:val="00AD452C"/>
    <w:rsid w:val="00AD5D9C"/>
    <w:rsid w:val="00AD7390"/>
    <w:rsid w:val="00AE1FF2"/>
    <w:rsid w:val="00AF74F2"/>
    <w:rsid w:val="00B06AAF"/>
    <w:rsid w:val="00B07F11"/>
    <w:rsid w:val="00B11259"/>
    <w:rsid w:val="00B235BA"/>
    <w:rsid w:val="00B23A4F"/>
    <w:rsid w:val="00B30F74"/>
    <w:rsid w:val="00B31B19"/>
    <w:rsid w:val="00B346BE"/>
    <w:rsid w:val="00B42269"/>
    <w:rsid w:val="00B44266"/>
    <w:rsid w:val="00B4496F"/>
    <w:rsid w:val="00B4564A"/>
    <w:rsid w:val="00B50225"/>
    <w:rsid w:val="00B50A8F"/>
    <w:rsid w:val="00B61098"/>
    <w:rsid w:val="00B651B5"/>
    <w:rsid w:val="00B70CF1"/>
    <w:rsid w:val="00B718C6"/>
    <w:rsid w:val="00B766B8"/>
    <w:rsid w:val="00B82B02"/>
    <w:rsid w:val="00B839A1"/>
    <w:rsid w:val="00B84F34"/>
    <w:rsid w:val="00B90B46"/>
    <w:rsid w:val="00B972CF"/>
    <w:rsid w:val="00BA3B5D"/>
    <w:rsid w:val="00BA783A"/>
    <w:rsid w:val="00BB0052"/>
    <w:rsid w:val="00BB57BE"/>
    <w:rsid w:val="00BC3B4C"/>
    <w:rsid w:val="00BD16DE"/>
    <w:rsid w:val="00BD4A22"/>
    <w:rsid w:val="00BF06D3"/>
    <w:rsid w:val="00BF5376"/>
    <w:rsid w:val="00BF7D4A"/>
    <w:rsid w:val="00C06B6C"/>
    <w:rsid w:val="00C06BCD"/>
    <w:rsid w:val="00C103DE"/>
    <w:rsid w:val="00C117BE"/>
    <w:rsid w:val="00C1556E"/>
    <w:rsid w:val="00C1787A"/>
    <w:rsid w:val="00C20362"/>
    <w:rsid w:val="00C25A84"/>
    <w:rsid w:val="00C37341"/>
    <w:rsid w:val="00C41301"/>
    <w:rsid w:val="00C4165E"/>
    <w:rsid w:val="00C427CC"/>
    <w:rsid w:val="00C43FB2"/>
    <w:rsid w:val="00C44EF7"/>
    <w:rsid w:val="00C46795"/>
    <w:rsid w:val="00C5006E"/>
    <w:rsid w:val="00C5048E"/>
    <w:rsid w:val="00C51AFB"/>
    <w:rsid w:val="00C5211D"/>
    <w:rsid w:val="00C53B00"/>
    <w:rsid w:val="00C57B76"/>
    <w:rsid w:val="00C61135"/>
    <w:rsid w:val="00C63730"/>
    <w:rsid w:val="00C64A04"/>
    <w:rsid w:val="00C6506E"/>
    <w:rsid w:val="00C65D7A"/>
    <w:rsid w:val="00C74D9D"/>
    <w:rsid w:val="00C84815"/>
    <w:rsid w:val="00C8765D"/>
    <w:rsid w:val="00C90759"/>
    <w:rsid w:val="00C9328D"/>
    <w:rsid w:val="00CA0B7D"/>
    <w:rsid w:val="00CA3EB8"/>
    <w:rsid w:val="00CA7C55"/>
    <w:rsid w:val="00CB1AA2"/>
    <w:rsid w:val="00CC2142"/>
    <w:rsid w:val="00CC50F1"/>
    <w:rsid w:val="00CC78FB"/>
    <w:rsid w:val="00CD10E0"/>
    <w:rsid w:val="00CD2D84"/>
    <w:rsid w:val="00CD2FA8"/>
    <w:rsid w:val="00CD7AFA"/>
    <w:rsid w:val="00CF1D62"/>
    <w:rsid w:val="00CF6C33"/>
    <w:rsid w:val="00CF7C1A"/>
    <w:rsid w:val="00D00143"/>
    <w:rsid w:val="00D026DB"/>
    <w:rsid w:val="00D108E7"/>
    <w:rsid w:val="00D12CA0"/>
    <w:rsid w:val="00D13A35"/>
    <w:rsid w:val="00D14FAA"/>
    <w:rsid w:val="00D16A3E"/>
    <w:rsid w:val="00D2736F"/>
    <w:rsid w:val="00D30EA3"/>
    <w:rsid w:val="00D31972"/>
    <w:rsid w:val="00D31F01"/>
    <w:rsid w:val="00D36D4C"/>
    <w:rsid w:val="00D41B7C"/>
    <w:rsid w:val="00D43080"/>
    <w:rsid w:val="00D47980"/>
    <w:rsid w:val="00D503DC"/>
    <w:rsid w:val="00D5090D"/>
    <w:rsid w:val="00D50957"/>
    <w:rsid w:val="00D51E60"/>
    <w:rsid w:val="00D571EB"/>
    <w:rsid w:val="00D65E6D"/>
    <w:rsid w:val="00D672F4"/>
    <w:rsid w:val="00D678BE"/>
    <w:rsid w:val="00D70925"/>
    <w:rsid w:val="00D71F40"/>
    <w:rsid w:val="00D764EC"/>
    <w:rsid w:val="00D8073C"/>
    <w:rsid w:val="00D82A81"/>
    <w:rsid w:val="00D856B0"/>
    <w:rsid w:val="00D876E1"/>
    <w:rsid w:val="00D9181E"/>
    <w:rsid w:val="00D92F3E"/>
    <w:rsid w:val="00DA3559"/>
    <w:rsid w:val="00DB21A8"/>
    <w:rsid w:val="00DB33E5"/>
    <w:rsid w:val="00DB4835"/>
    <w:rsid w:val="00DB64BB"/>
    <w:rsid w:val="00DC0B15"/>
    <w:rsid w:val="00DD06E6"/>
    <w:rsid w:val="00DD131E"/>
    <w:rsid w:val="00DD182F"/>
    <w:rsid w:val="00DD1B79"/>
    <w:rsid w:val="00DD399B"/>
    <w:rsid w:val="00DD44D6"/>
    <w:rsid w:val="00DD647A"/>
    <w:rsid w:val="00DE008D"/>
    <w:rsid w:val="00DE3898"/>
    <w:rsid w:val="00DE48D2"/>
    <w:rsid w:val="00DF1187"/>
    <w:rsid w:val="00DF3181"/>
    <w:rsid w:val="00E01D11"/>
    <w:rsid w:val="00E06FC0"/>
    <w:rsid w:val="00E07481"/>
    <w:rsid w:val="00E07DB6"/>
    <w:rsid w:val="00E1036E"/>
    <w:rsid w:val="00E12BF1"/>
    <w:rsid w:val="00E14ECD"/>
    <w:rsid w:val="00E15D89"/>
    <w:rsid w:val="00E176B3"/>
    <w:rsid w:val="00E24657"/>
    <w:rsid w:val="00E24E8F"/>
    <w:rsid w:val="00E36F11"/>
    <w:rsid w:val="00E40414"/>
    <w:rsid w:val="00E42198"/>
    <w:rsid w:val="00E45B63"/>
    <w:rsid w:val="00E519A0"/>
    <w:rsid w:val="00E52F9C"/>
    <w:rsid w:val="00E54DB3"/>
    <w:rsid w:val="00E605AB"/>
    <w:rsid w:val="00E60995"/>
    <w:rsid w:val="00E616F6"/>
    <w:rsid w:val="00E62570"/>
    <w:rsid w:val="00E63BCD"/>
    <w:rsid w:val="00E70E66"/>
    <w:rsid w:val="00E71833"/>
    <w:rsid w:val="00E72301"/>
    <w:rsid w:val="00E84534"/>
    <w:rsid w:val="00E86B88"/>
    <w:rsid w:val="00E93E8F"/>
    <w:rsid w:val="00E94CA2"/>
    <w:rsid w:val="00E96FCA"/>
    <w:rsid w:val="00EA00D0"/>
    <w:rsid w:val="00EA2474"/>
    <w:rsid w:val="00EA265E"/>
    <w:rsid w:val="00EB1819"/>
    <w:rsid w:val="00EB1CC5"/>
    <w:rsid w:val="00EB3541"/>
    <w:rsid w:val="00EB36AE"/>
    <w:rsid w:val="00EB4D21"/>
    <w:rsid w:val="00EC607F"/>
    <w:rsid w:val="00EC7292"/>
    <w:rsid w:val="00ED668C"/>
    <w:rsid w:val="00EE4935"/>
    <w:rsid w:val="00EE5E32"/>
    <w:rsid w:val="00EE6CEA"/>
    <w:rsid w:val="00EF1505"/>
    <w:rsid w:val="00EF1698"/>
    <w:rsid w:val="00EF4695"/>
    <w:rsid w:val="00F0238B"/>
    <w:rsid w:val="00F063EB"/>
    <w:rsid w:val="00F06D96"/>
    <w:rsid w:val="00F11DA8"/>
    <w:rsid w:val="00F12F9A"/>
    <w:rsid w:val="00F14497"/>
    <w:rsid w:val="00F17331"/>
    <w:rsid w:val="00F2298F"/>
    <w:rsid w:val="00F32842"/>
    <w:rsid w:val="00F332E8"/>
    <w:rsid w:val="00F35AEF"/>
    <w:rsid w:val="00F361AD"/>
    <w:rsid w:val="00F460D5"/>
    <w:rsid w:val="00F53230"/>
    <w:rsid w:val="00F53826"/>
    <w:rsid w:val="00F55B42"/>
    <w:rsid w:val="00F56DAD"/>
    <w:rsid w:val="00F611E3"/>
    <w:rsid w:val="00F66ED4"/>
    <w:rsid w:val="00F81A0B"/>
    <w:rsid w:val="00F81B6F"/>
    <w:rsid w:val="00F81BB9"/>
    <w:rsid w:val="00F87C40"/>
    <w:rsid w:val="00F95746"/>
    <w:rsid w:val="00FA0FD3"/>
    <w:rsid w:val="00FA4D2B"/>
    <w:rsid w:val="00FA61C3"/>
    <w:rsid w:val="00FB1E8D"/>
    <w:rsid w:val="00FB25B2"/>
    <w:rsid w:val="00FB2AFC"/>
    <w:rsid w:val="00FB33B1"/>
    <w:rsid w:val="00FD5683"/>
    <w:rsid w:val="00FE0DDB"/>
    <w:rsid w:val="00FE276E"/>
    <w:rsid w:val="00FF30EC"/>
    <w:rsid w:val="5B186959"/>
    <w:rsid w:val="64AB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semiHidden="0" w:uiPriority="0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B373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373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qFormat/>
    <w:rsid w:val="003B3736"/>
    <w:pPr>
      <w:shd w:val="clear" w:color="auto" w:fill="000080"/>
    </w:pPr>
    <w:rPr>
      <w:rFonts w:ascii="Times New Roman" w:hAnsi="Times New Roman"/>
      <w:szCs w:val="24"/>
    </w:rPr>
  </w:style>
  <w:style w:type="paragraph" w:styleId="a4">
    <w:name w:val="annotation text"/>
    <w:basedOn w:val="a"/>
    <w:link w:val="Char0"/>
    <w:semiHidden/>
    <w:unhideWhenUsed/>
    <w:rsid w:val="003B3736"/>
    <w:pPr>
      <w:jc w:val="left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3B3736"/>
    <w:pPr>
      <w:ind w:leftChars="2500" w:left="100"/>
    </w:pPr>
  </w:style>
  <w:style w:type="paragraph" w:styleId="a6">
    <w:name w:val="Balloon Text"/>
    <w:basedOn w:val="a"/>
    <w:link w:val="Char2"/>
    <w:semiHidden/>
    <w:unhideWhenUsed/>
    <w:qFormat/>
    <w:rsid w:val="003B3736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3B3736"/>
    <w:pPr>
      <w:tabs>
        <w:tab w:val="center" w:pos="4153"/>
        <w:tab w:val="right" w:pos="8306"/>
      </w:tabs>
      <w:snapToGrid w:val="0"/>
      <w:ind w:right="360"/>
      <w:jc w:val="right"/>
    </w:pPr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3B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B3736"/>
    <w:rPr>
      <w:rFonts w:ascii="Times New Roman" w:hAnsi="Times New Roman"/>
      <w:szCs w:val="24"/>
    </w:rPr>
  </w:style>
  <w:style w:type="paragraph" w:styleId="a9">
    <w:name w:val="Normal (Web)"/>
    <w:basedOn w:val="a"/>
    <w:unhideWhenUsed/>
    <w:rsid w:val="003B3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semiHidden/>
    <w:unhideWhenUsed/>
    <w:qFormat/>
    <w:rsid w:val="003B3736"/>
    <w:rPr>
      <w:b/>
      <w:bCs/>
    </w:rPr>
  </w:style>
  <w:style w:type="table" w:styleId="ab">
    <w:name w:val="Table Grid"/>
    <w:basedOn w:val="a1"/>
    <w:qFormat/>
    <w:rsid w:val="003B37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3B3736"/>
    <w:rPr>
      <w:color w:val="800080"/>
      <w:u w:val="single"/>
    </w:rPr>
  </w:style>
  <w:style w:type="character" w:styleId="ad">
    <w:name w:val="Hyperlink"/>
    <w:uiPriority w:val="99"/>
    <w:unhideWhenUsed/>
    <w:rsid w:val="003B3736"/>
    <w:rPr>
      <w:color w:val="0563C1"/>
      <w:u w:val="single"/>
    </w:rPr>
  </w:style>
  <w:style w:type="character" w:styleId="ae">
    <w:name w:val="annotation reference"/>
    <w:semiHidden/>
    <w:unhideWhenUsed/>
    <w:qFormat/>
    <w:rsid w:val="003B3736"/>
    <w:rPr>
      <w:sz w:val="21"/>
      <w:szCs w:val="21"/>
    </w:rPr>
  </w:style>
  <w:style w:type="character" w:customStyle="1" w:styleId="1Char">
    <w:name w:val="标题 1 Char"/>
    <w:link w:val="1"/>
    <w:rsid w:val="003B3736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3B3736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0">
    <w:name w:val="批注文字 Char"/>
    <w:link w:val="a4"/>
    <w:semiHidden/>
    <w:rsid w:val="003B3736"/>
    <w:rPr>
      <w:rFonts w:ascii="Times New Roman" w:hAnsi="Times New Roman"/>
      <w:kern w:val="2"/>
      <w:sz w:val="21"/>
      <w:szCs w:val="24"/>
    </w:rPr>
  </w:style>
  <w:style w:type="character" w:customStyle="1" w:styleId="Char4">
    <w:name w:val="页眉 Char"/>
    <w:link w:val="a8"/>
    <w:uiPriority w:val="99"/>
    <w:qFormat/>
    <w:rsid w:val="003B3736"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sid w:val="003B3736"/>
    <w:rPr>
      <w:rFonts w:ascii="Times New Roman" w:hAnsi="Times New Roman"/>
      <w:kern w:val="2"/>
      <w:sz w:val="18"/>
      <w:szCs w:val="18"/>
    </w:rPr>
  </w:style>
  <w:style w:type="character" w:customStyle="1" w:styleId="Char">
    <w:name w:val="文档结构图 Char"/>
    <w:link w:val="a3"/>
    <w:semiHidden/>
    <w:qFormat/>
    <w:rsid w:val="003B3736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Char5">
    <w:name w:val="批注主题 Char"/>
    <w:link w:val="aa"/>
    <w:semiHidden/>
    <w:qFormat/>
    <w:rsid w:val="003B3736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2">
    <w:name w:val="批注框文本 Char"/>
    <w:link w:val="a6"/>
    <w:semiHidden/>
    <w:qFormat/>
    <w:rsid w:val="003B3736"/>
    <w:rPr>
      <w:rFonts w:ascii="Times New Roman" w:hAnsi="Times New Roman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sid w:val="003B3736"/>
    <w:rPr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sid w:val="003B3736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B37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___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药品经营企业许可情况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129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53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1530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3257</a:t>
                    </a:r>
                    <a:r>
                      <a:rPr lang="zh-CN" altLang="en-US"/>
                      <a:t>家</a:t>
                    </a:r>
                    <a:endParaRPr lang="en-US" alt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批发企业</c:v>
                </c:pt>
                <c:pt idx="1">
                  <c:v>零售连锁总部</c:v>
                </c:pt>
                <c:pt idx="2">
                  <c:v>零售连锁门店</c:v>
                </c:pt>
                <c:pt idx="3">
                  <c:v>零售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129</c:v>
                </c:pt>
                <c:pt idx="1">
                  <c:v>53</c:v>
                </c:pt>
                <c:pt idx="2">
                  <c:v>1530</c:v>
                </c:pt>
                <c:pt idx="3">
                  <c:v>3257</c:v>
                </c:pt>
              </c:numCache>
            </c:numRef>
          </c:val>
        </c:ser>
        <c:dLbls>
          <c:showVal val="1"/>
        </c:dLbls>
        <c:axId val="136527872"/>
        <c:axId val="136529792"/>
      </c:barChart>
      <c:catAx>
        <c:axId val="136527872"/>
        <c:scaling>
          <c:orientation val="minMax"/>
        </c:scaling>
        <c:axPos val="b"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6529792"/>
        <c:crosses val="autoZero"/>
        <c:auto val="1"/>
        <c:lblAlgn val="ctr"/>
        <c:lblOffset val="100"/>
      </c:catAx>
      <c:valAx>
        <c:axId val="136529792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6527872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医疗器械生产企业许可情况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140172838657177"/>
                  <c:y val="3.8068020111943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322</a:t>
                    </a:r>
                    <a:r>
                      <a:rPr lang="zh-CN"/>
                      <a:t>家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035301264197902"/>
                  <c:y val="-0.155132340385164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356</a:t>
                    </a:r>
                    <a:r>
                      <a:rPr lang="zh-CN"/>
                      <a:t>家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690873247830922E-2"/>
                  <c:y val="0.129878174113777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zh-CN"/>
                      <a:t>家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生产一类医疗器械产品的企业</c:v>
                </c:pt>
                <c:pt idx="1">
                  <c:v>生产二类医疗器械产品的企业</c:v>
                </c:pt>
                <c:pt idx="2">
                  <c:v>生产三类医疗器械产品的企业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322</c:v>
                </c:pt>
                <c:pt idx="1">
                  <c:v>356</c:v>
                </c:pt>
                <c:pt idx="2">
                  <c:v>93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545861076162612E-2"/>
          <c:y val="6.49270157019846E-2"/>
          <c:w val="0.72501401866957504"/>
          <c:h val="0.81316295989317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一般程序案件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265</c:v>
                </c:pt>
                <c:pt idx="1">
                  <c:v>60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简易程序案件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axId val="235788160"/>
        <c:axId val="255504768"/>
      </c:barChart>
      <c:catAx>
        <c:axId val="235788160"/>
        <c:scaling>
          <c:orientation val="minMax"/>
        </c:scaling>
        <c:axPos val="b"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5504768"/>
        <c:crosses val="autoZero"/>
        <c:auto val="1"/>
        <c:lblAlgn val="ctr"/>
        <c:lblOffset val="100"/>
      </c:catAx>
      <c:valAx>
        <c:axId val="25550476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78816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0.34022</cdr:x>
      <cdr:y>0.38596</cdr:y>
    </cdr:from>
    <cdr:to>
      <cdr:x>0.39767</cdr:x>
      <cdr:y>0.43509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443990" y="838200"/>
          <a:ext cx="243840" cy="106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1AE5C-02F2-4117-963F-002D14EE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</Words>
  <Characters>1936</Characters>
  <Application>Microsoft Office Word</Application>
  <DocSecurity>0</DocSecurity>
  <Lines>16</Lines>
  <Paragraphs>4</Paragraphs>
  <ScaleCrop>false</ScaleCrop>
  <Company>微软中国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</dc:creator>
  <cp:lastModifiedBy>未定义</cp:lastModifiedBy>
  <cp:revision>2</cp:revision>
  <cp:lastPrinted>2020-12-03T00:08:00Z</cp:lastPrinted>
  <dcterms:created xsi:type="dcterms:W3CDTF">2021-12-23T03:42:00Z</dcterms:created>
  <dcterms:modified xsi:type="dcterms:W3CDTF">2021-12-23T03:42:00Z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F09F3FADC18049A1947FCF39C3EFC8D4</vt:lpwstr>
  </property>
</Properties>
</file>