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03" w:rsidRPr="00BB2911" w:rsidRDefault="009D0A03">
      <w:pPr>
        <w:spacing w:line="560" w:lineRule="exact"/>
        <w:jc w:val="right"/>
        <w:rPr>
          <w:rFonts w:ascii="Times New Roman" w:eastAsia="黑体" w:hAnsi="Times New Roman"/>
          <w:sz w:val="36"/>
          <w:szCs w:val="36"/>
        </w:rPr>
      </w:pPr>
    </w:p>
    <w:p w:rsidR="009D0A03" w:rsidRPr="00BB2911" w:rsidRDefault="009D0A03">
      <w:pPr>
        <w:spacing w:line="560" w:lineRule="exact"/>
        <w:jc w:val="right"/>
        <w:rPr>
          <w:rFonts w:ascii="Times New Roman" w:eastAsia="黑体" w:hAnsi="Times New Roman"/>
          <w:sz w:val="36"/>
          <w:szCs w:val="36"/>
        </w:rPr>
      </w:pPr>
    </w:p>
    <w:p w:rsidR="009D0A03" w:rsidRPr="00BB2911" w:rsidRDefault="009D0A03">
      <w:pPr>
        <w:spacing w:line="560" w:lineRule="exact"/>
        <w:jc w:val="right"/>
        <w:rPr>
          <w:rFonts w:ascii="Times New Roman" w:eastAsia="黑体" w:hAnsi="Times New Roman"/>
          <w:sz w:val="36"/>
          <w:szCs w:val="36"/>
        </w:rPr>
      </w:pPr>
    </w:p>
    <w:p w:rsidR="009D0A03" w:rsidRPr="00BB2911" w:rsidRDefault="00EA4DEB">
      <w:pPr>
        <w:spacing w:line="1000" w:lineRule="exact"/>
        <w:jc w:val="center"/>
        <w:rPr>
          <w:rFonts w:ascii="Times New Roman" w:eastAsia="方正小标宋简体" w:hAnsi="Times New Roman"/>
          <w:sz w:val="72"/>
          <w:szCs w:val="72"/>
        </w:rPr>
      </w:pPr>
      <w:r w:rsidRPr="00BB2911">
        <w:rPr>
          <w:rFonts w:ascii="Times New Roman" w:eastAsia="方正小标宋简体" w:hAnsi="Times New Roman"/>
          <w:sz w:val="72"/>
          <w:szCs w:val="72"/>
        </w:rPr>
        <w:t>天津市药品监督管理</w:t>
      </w:r>
    </w:p>
    <w:p w:rsidR="009D0A03" w:rsidRPr="00BB2911" w:rsidRDefault="00EA4DEB">
      <w:pPr>
        <w:spacing w:line="1000" w:lineRule="exact"/>
        <w:jc w:val="center"/>
        <w:rPr>
          <w:rFonts w:ascii="Times New Roman" w:eastAsia="方正小标宋简体" w:hAnsi="Times New Roman"/>
          <w:sz w:val="72"/>
          <w:szCs w:val="72"/>
        </w:rPr>
      </w:pPr>
      <w:r w:rsidRPr="00BB2911">
        <w:rPr>
          <w:rFonts w:ascii="Times New Roman" w:eastAsia="方正小标宋简体" w:hAnsi="Times New Roman"/>
          <w:sz w:val="72"/>
          <w:szCs w:val="72"/>
        </w:rPr>
        <w:t>统计年度报告</w:t>
      </w:r>
    </w:p>
    <w:p w:rsidR="009D0A03" w:rsidRPr="00BB2911" w:rsidRDefault="00EA4DEB">
      <w:pPr>
        <w:tabs>
          <w:tab w:val="left" w:pos="6440"/>
        </w:tabs>
        <w:spacing w:line="1000" w:lineRule="exact"/>
        <w:jc w:val="center"/>
        <w:rPr>
          <w:rFonts w:ascii="Times New Roman" w:hAnsi="Times New Roman"/>
          <w:b/>
          <w:bCs/>
          <w:sz w:val="44"/>
          <w:szCs w:val="44"/>
        </w:rPr>
      </w:pPr>
      <w:r w:rsidRPr="00BB2911">
        <w:rPr>
          <w:rFonts w:ascii="Times New Roman" w:hAnsi="Times New Roman"/>
          <w:b/>
          <w:bCs/>
          <w:sz w:val="44"/>
          <w:szCs w:val="44"/>
        </w:rPr>
        <w:t>（</w:t>
      </w:r>
      <w:r w:rsidRPr="00BB2911">
        <w:rPr>
          <w:rFonts w:ascii="Times New Roman" w:hAnsi="Times New Roman"/>
          <w:sz w:val="44"/>
          <w:szCs w:val="44"/>
        </w:rPr>
        <w:t>202</w:t>
      </w:r>
      <w:r w:rsidR="007D67B6" w:rsidRPr="00BB2911">
        <w:rPr>
          <w:rFonts w:ascii="Times New Roman" w:hAnsi="Times New Roman"/>
          <w:sz w:val="44"/>
          <w:szCs w:val="44"/>
        </w:rPr>
        <w:t>2</w:t>
      </w:r>
      <w:r w:rsidRPr="00BB2911">
        <w:rPr>
          <w:rFonts w:ascii="Times New Roman" w:hAnsi="Times New Roman"/>
          <w:b/>
          <w:bCs/>
          <w:sz w:val="44"/>
          <w:szCs w:val="44"/>
        </w:rPr>
        <w:t>年）</w:t>
      </w: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9D0A03">
      <w:pPr>
        <w:spacing w:line="560" w:lineRule="exact"/>
        <w:ind w:firstLine="412"/>
        <w:rPr>
          <w:rFonts w:ascii="Times New Roman" w:hAnsi="Times New Roman"/>
        </w:rPr>
      </w:pPr>
    </w:p>
    <w:p w:rsidR="009D0A03" w:rsidRPr="00BB2911" w:rsidRDefault="00EA4DEB">
      <w:pPr>
        <w:spacing w:line="560" w:lineRule="exact"/>
        <w:jc w:val="center"/>
        <w:rPr>
          <w:rFonts w:ascii="Times New Roman" w:eastAsia="黑体" w:hAnsi="Times New Roman"/>
          <w:sz w:val="36"/>
          <w:szCs w:val="36"/>
        </w:rPr>
      </w:pPr>
      <w:r w:rsidRPr="00BB2911">
        <w:rPr>
          <w:rFonts w:ascii="Times New Roman" w:eastAsia="黑体" w:hAnsi="Times New Roman"/>
          <w:sz w:val="36"/>
          <w:szCs w:val="36"/>
        </w:rPr>
        <w:t>天津市药品监督管理局</w:t>
      </w:r>
    </w:p>
    <w:p w:rsidR="009D0A03" w:rsidRPr="00BB2911" w:rsidRDefault="00EA4DEB">
      <w:pPr>
        <w:tabs>
          <w:tab w:val="center" w:pos="4422"/>
          <w:tab w:val="right" w:pos="8844"/>
        </w:tabs>
        <w:spacing w:line="560" w:lineRule="exact"/>
        <w:jc w:val="center"/>
        <w:rPr>
          <w:rFonts w:ascii="Times New Roman" w:eastAsia="黑体" w:hAnsi="Times New Roman"/>
          <w:sz w:val="36"/>
          <w:szCs w:val="36"/>
        </w:rPr>
      </w:pPr>
      <w:r w:rsidRPr="00BB2911">
        <w:rPr>
          <w:rFonts w:ascii="Times New Roman" w:eastAsia="黑体" w:hAnsi="Times New Roman"/>
          <w:bCs/>
          <w:caps/>
          <w:sz w:val="36"/>
          <w:szCs w:val="36"/>
        </w:rPr>
        <w:t>202</w:t>
      </w:r>
      <w:r w:rsidR="007D67B6" w:rsidRPr="00BB2911">
        <w:rPr>
          <w:rFonts w:ascii="Times New Roman" w:eastAsia="黑体" w:hAnsi="Times New Roman"/>
          <w:bCs/>
          <w:caps/>
          <w:sz w:val="36"/>
          <w:szCs w:val="36"/>
        </w:rPr>
        <w:t>3</w:t>
      </w:r>
      <w:r w:rsidRPr="00BB2911">
        <w:rPr>
          <w:rFonts w:ascii="Times New Roman" w:eastAsia="黑体" w:hAnsi="Times New Roman"/>
          <w:sz w:val="36"/>
          <w:szCs w:val="36"/>
        </w:rPr>
        <w:t>年</w:t>
      </w:r>
      <w:r w:rsidRPr="00BB2911">
        <w:rPr>
          <w:rFonts w:ascii="Times New Roman" w:eastAsia="黑体" w:hAnsi="Times New Roman"/>
          <w:sz w:val="36"/>
          <w:szCs w:val="36"/>
        </w:rPr>
        <w:t>4</w:t>
      </w:r>
      <w:r w:rsidRPr="00BB2911">
        <w:rPr>
          <w:rFonts w:ascii="Times New Roman" w:eastAsia="黑体" w:hAnsi="Times New Roman"/>
          <w:sz w:val="36"/>
          <w:szCs w:val="36"/>
        </w:rPr>
        <w:t>月</w:t>
      </w:r>
    </w:p>
    <w:p w:rsidR="009D0A03" w:rsidRPr="00BB2911" w:rsidRDefault="009D0A03">
      <w:pPr>
        <w:tabs>
          <w:tab w:val="center" w:pos="4422"/>
          <w:tab w:val="right" w:pos="8844"/>
        </w:tabs>
        <w:spacing w:line="560" w:lineRule="exact"/>
        <w:jc w:val="left"/>
        <w:rPr>
          <w:rFonts w:ascii="Times New Roman" w:eastAsia="黑体" w:hAnsi="Times New Roman"/>
          <w:sz w:val="36"/>
          <w:szCs w:val="36"/>
        </w:rPr>
      </w:pPr>
    </w:p>
    <w:p w:rsidR="009D0A03" w:rsidRPr="0097104A" w:rsidRDefault="00EA4DEB" w:rsidP="0097104A">
      <w:pPr>
        <w:spacing w:line="640" w:lineRule="exact"/>
        <w:jc w:val="center"/>
        <w:rPr>
          <w:rFonts w:ascii="Times New Roman" w:eastAsia="方正小标宋简体" w:hAnsi="Times New Roman"/>
          <w:color w:val="000000" w:themeColor="text1"/>
          <w:sz w:val="44"/>
          <w:szCs w:val="44"/>
        </w:rPr>
      </w:pPr>
      <w:r w:rsidRPr="0097104A">
        <w:rPr>
          <w:rFonts w:ascii="Times New Roman" w:eastAsia="方正小标宋简体" w:hAnsi="Times New Roman"/>
          <w:color w:val="000000" w:themeColor="text1"/>
          <w:sz w:val="44"/>
          <w:szCs w:val="44"/>
        </w:rPr>
        <w:lastRenderedPageBreak/>
        <w:t>说</w:t>
      </w:r>
      <w:r w:rsidR="0097104A">
        <w:rPr>
          <w:rFonts w:ascii="Times New Roman" w:eastAsia="方正小标宋简体" w:hAnsi="Times New Roman" w:hint="eastAsia"/>
          <w:color w:val="000000" w:themeColor="text1"/>
          <w:sz w:val="44"/>
          <w:szCs w:val="44"/>
        </w:rPr>
        <w:t xml:space="preserve">  </w:t>
      </w:r>
      <w:r w:rsidRPr="0097104A">
        <w:rPr>
          <w:rFonts w:ascii="Times New Roman" w:eastAsia="方正小标宋简体" w:hAnsi="Times New Roman"/>
          <w:color w:val="000000" w:themeColor="text1"/>
          <w:sz w:val="44"/>
          <w:szCs w:val="44"/>
        </w:rPr>
        <w:t>明</w:t>
      </w:r>
    </w:p>
    <w:p w:rsidR="009D0A03" w:rsidRPr="00BB2911" w:rsidRDefault="009D0A03">
      <w:pPr>
        <w:spacing w:line="560" w:lineRule="exact"/>
        <w:jc w:val="center"/>
        <w:rPr>
          <w:rFonts w:ascii="Times New Roman" w:eastAsia="方正小标宋简体" w:hAnsi="Times New Roman"/>
          <w:sz w:val="44"/>
          <w:szCs w:val="44"/>
        </w:rPr>
      </w:pPr>
    </w:p>
    <w:p w:rsidR="009D0A03" w:rsidRPr="00BB2911" w:rsidRDefault="00EA4DEB">
      <w:pPr>
        <w:spacing w:line="560" w:lineRule="exact"/>
        <w:ind w:firstLine="632"/>
        <w:rPr>
          <w:rFonts w:ascii="Times New Roman" w:eastAsia="仿宋_GB2312" w:hAnsi="Times New Roman"/>
          <w:spacing w:val="4"/>
          <w:sz w:val="32"/>
          <w:szCs w:val="32"/>
        </w:rPr>
      </w:pPr>
      <w:r w:rsidRPr="00BB2911">
        <w:rPr>
          <w:rFonts w:ascii="Times New Roman" w:eastAsia="仿宋_GB2312" w:hAnsi="Times New Roman"/>
          <w:sz w:val="32"/>
          <w:szCs w:val="32"/>
        </w:rPr>
        <w:t>本</w:t>
      </w:r>
      <w:r w:rsidRPr="00BB2911">
        <w:rPr>
          <w:rFonts w:ascii="Times New Roman" w:eastAsia="仿宋_GB2312" w:hAnsi="Times New Roman"/>
          <w:spacing w:val="4"/>
          <w:sz w:val="32"/>
          <w:szCs w:val="32"/>
        </w:rPr>
        <w:t>报告所用数据来源于国家药品监督管理局药品监督管理统计信息系统，数据报告期为</w:t>
      </w:r>
      <w:r w:rsidRPr="00BB2911">
        <w:rPr>
          <w:rFonts w:ascii="Times New Roman" w:hAnsi="Times New Roman"/>
          <w:bCs/>
          <w:caps/>
          <w:sz w:val="32"/>
          <w:szCs w:val="32"/>
        </w:rPr>
        <w:t>202</w:t>
      </w:r>
      <w:r w:rsidR="007D67B6" w:rsidRPr="00BB2911">
        <w:rPr>
          <w:rFonts w:ascii="Times New Roman" w:hAnsi="Times New Roman"/>
          <w:bCs/>
          <w:caps/>
          <w:sz w:val="32"/>
          <w:szCs w:val="32"/>
        </w:rPr>
        <w:t>2</w:t>
      </w:r>
      <w:r w:rsidRPr="00BB2911">
        <w:rPr>
          <w:rFonts w:ascii="Times New Roman" w:hAnsi="Times New Roman"/>
          <w:bCs/>
          <w:caps/>
          <w:sz w:val="32"/>
          <w:szCs w:val="32"/>
        </w:rPr>
        <w:t>年</w:t>
      </w:r>
      <w:r w:rsidRPr="00BB2911">
        <w:rPr>
          <w:rFonts w:ascii="Times New Roman" w:hAnsi="Times New Roman"/>
          <w:bCs/>
          <w:caps/>
          <w:sz w:val="32"/>
          <w:szCs w:val="32"/>
        </w:rPr>
        <w:t>1</w:t>
      </w:r>
      <w:r w:rsidRPr="00BB2911">
        <w:rPr>
          <w:rFonts w:ascii="Times New Roman" w:hAnsi="Times New Roman"/>
          <w:bCs/>
          <w:caps/>
          <w:sz w:val="32"/>
          <w:szCs w:val="32"/>
        </w:rPr>
        <w:t>月</w:t>
      </w:r>
      <w:r w:rsidRPr="00BB2911">
        <w:rPr>
          <w:rFonts w:ascii="Times New Roman" w:hAnsi="Times New Roman"/>
          <w:bCs/>
          <w:caps/>
          <w:sz w:val="32"/>
          <w:szCs w:val="32"/>
        </w:rPr>
        <w:t>1</w:t>
      </w:r>
      <w:r w:rsidRPr="00BB2911">
        <w:rPr>
          <w:rFonts w:ascii="Times New Roman" w:hAnsi="Times New Roman"/>
          <w:bCs/>
          <w:caps/>
          <w:sz w:val="32"/>
          <w:szCs w:val="32"/>
        </w:rPr>
        <w:t>日至</w:t>
      </w:r>
      <w:r w:rsidRPr="00BB2911">
        <w:rPr>
          <w:rFonts w:ascii="Times New Roman" w:hAnsi="Times New Roman"/>
          <w:bCs/>
          <w:caps/>
          <w:sz w:val="32"/>
          <w:szCs w:val="32"/>
        </w:rPr>
        <w:t>202</w:t>
      </w:r>
      <w:r w:rsidR="007D67B6" w:rsidRPr="00BB2911">
        <w:rPr>
          <w:rFonts w:ascii="Times New Roman" w:hAnsi="Times New Roman"/>
          <w:bCs/>
          <w:caps/>
          <w:sz w:val="32"/>
          <w:szCs w:val="32"/>
        </w:rPr>
        <w:t>2</w:t>
      </w:r>
      <w:r w:rsidRPr="00BB2911">
        <w:rPr>
          <w:rFonts w:ascii="Times New Roman" w:hAnsi="Times New Roman"/>
          <w:bCs/>
          <w:caps/>
          <w:sz w:val="32"/>
          <w:szCs w:val="32"/>
        </w:rPr>
        <w:t>年</w:t>
      </w:r>
      <w:r w:rsidRPr="00BB2911">
        <w:rPr>
          <w:rFonts w:ascii="Times New Roman" w:hAnsi="Times New Roman"/>
          <w:bCs/>
          <w:caps/>
          <w:sz w:val="32"/>
          <w:szCs w:val="32"/>
        </w:rPr>
        <w:t>12</w:t>
      </w:r>
      <w:r w:rsidRPr="00BB2911">
        <w:rPr>
          <w:rFonts w:ascii="Times New Roman" w:hAnsi="Times New Roman"/>
          <w:bCs/>
          <w:caps/>
          <w:sz w:val="32"/>
          <w:szCs w:val="32"/>
        </w:rPr>
        <w:t>月</w:t>
      </w:r>
      <w:r w:rsidRPr="00BB2911">
        <w:rPr>
          <w:rFonts w:ascii="Times New Roman" w:hAnsi="Times New Roman"/>
          <w:bCs/>
          <w:caps/>
          <w:sz w:val="32"/>
          <w:szCs w:val="32"/>
        </w:rPr>
        <w:t>31</w:t>
      </w:r>
      <w:r w:rsidRPr="00BB2911">
        <w:rPr>
          <w:rFonts w:ascii="Times New Roman" w:hAnsi="Times New Roman"/>
          <w:bCs/>
          <w:caps/>
          <w:sz w:val="32"/>
          <w:szCs w:val="32"/>
        </w:rPr>
        <w:t>日。</w:t>
      </w:r>
      <w:r w:rsidRPr="00BB2911">
        <w:rPr>
          <w:rFonts w:ascii="Times New Roman" w:eastAsia="仿宋_GB2312" w:hAnsi="Times New Roman"/>
          <w:spacing w:val="4"/>
          <w:sz w:val="32"/>
          <w:szCs w:val="32"/>
        </w:rPr>
        <w:t>报告分别对药品、医疗器械、化妆品的相关行政受理、审批、监管等情况进行汇总分析，供药品监管系统参考使用。</w:t>
      </w: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9D0A03">
      <w:pPr>
        <w:spacing w:line="560" w:lineRule="exact"/>
        <w:jc w:val="center"/>
        <w:rPr>
          <w:rFonts w:ascii="Times New Roman" w:eastAsia="黑体" w:hAnsi="Times New Roman"/>
          <w:sz w:val="44"/>
          <w:szCs w:val="44"/>
        </w:rPr>
      </w:pPr>
    </w:p>
    <w:p w:rsidR="009D0A03" w:rsidRPr="00BB2911" w:rsidRDefault="00EA4DEB">
      <w:pPr>
        <w:widowControl/>
        <w:jc w:val="left"/>
        <w:rPr>
          <w:rFonts w:ascii="Times New Roman" w:eastAsia="黑体" w:hAnsi="Times New Roman"/>
          <w:sz w:val="44"/>
          <w:szCs w:val="44"/>
        </w:rPr>
      </w:pPr>
      <w:r w:rsidRPr="00BB2911">
        <w:rPr>
          <w:rFonts w:ascii="Times New Roman" w:eastAsia="黑体" w:hAnsi="Times New Roman"/>
          <w:sz w:val="44"/>
          <w:szCs w:val="44"/>
        </w:rPr>
        <w:br w:type="page"/>
      </w:r>
    </w:p>
    <w:p w:rsidR="009D0A03" w:rsidRPr="00BB2911" w:rsidRDefault="009D0A03">
      <w:pPr>
        <w:spacing w:line="560" w:lineRule="exact"/>
        <w:jc w:val="center"/>
        <w:rPr>
          <w:rFonts w:ascii="Times New Roman" w:eastAsia="黑体" w:hAnsi="Times New Roman"/>
          <w:sz w:val="44"/>
          <w:szCs w:val="44"/>
        </w:rPr>
      </w:pPr>
    </w:p>
    <w:p w:rsidR="00CE5346" w:rsidRPr="00BB2911" w:rsidRDefault="00EA4DEB">
      <w:pPr>
        <w:spacing w:line="560" w:lineRule="exact"/>
        <w:jc w:val="center"/>
        <w:rPr>
          <w:rFonts w:ascii="Times New Roman" w:eastAsia="黑体" w:hAnsi="Times New Roman"/>
          <w:sz w:val="44"/>
          <w:szCs w:val="44"/>
        </w:rPr>
      </w:pPr>
      <w:r w:rsidRPr="00BB2911">
        <w:rPr>
          <w:rFonts w:ascii="Times New Roman" w:eastAsia="黑体" w:hAnsi="Times New Roman"/>
          <w:sz w:val="44"/>
          <w:szCs w:val="44"/>
        </w:rPr>
        <w:t>目</w:t>
      </w:r>
      <w:r w:rsidR="0097104A">
        <w:rPr>
          <w:rFonts w:ascii="Times New Roman" w:eastAsia="黑体" w:hAnsi="Times New Roman" w:hint="eastAsia"/>
          <w:sz w:val="44"/>
          <w:szCs w:val="44"/>
        </w:rPr>
        <w:t xml:space="preserve">  </w:t>
      </w:r>
      <w:r w:rsidRPr="00BB2911">
        <w:rPr>
          <w:rFonts w:ascii="Times New Roman" w:eastAsia="黑体" w:hAnsi="Times New Roman"/>
          <w:sz w:val="44"/>
          <w:szCs w:val="44"/>
        </w:rPr>
        <w:t>录</w:t>
      </w:r>
    </w:p>
    <w:p w:rsidR="00CE5346" w:rsidRPr="0097104A" w:rsidRDefault="00EA4DEB">
      <w:pPr>
        <w:spacing w:line="560" w:lineRule="exact"/>
        <w:jc w:val="center"/>
        <w:rPr>
          <w:rFonts w:ascii="仿宋_GB2312" w:eastAsia="仿宋_GB2312" w:hAnsi="Times New Roman" w:hint="eastAsia"/>
          <w:noProof/>
        </w:rPr>
      </w:pPr>
      <w:r w:rsidRPr="00BB2911">
        <w:rPr>
          <w:rFonts w:ascii="Times New Roman" w:eastAsia="仿宋_GB2312" w:hAnsi="Times New Roman"/>
          <w:sz w:val="28"/>
          <w:szCs w:val="28"/>
        </w:rPr>
        <w:fldChar w:fldCharType="begin"/>
      </w:r>
      <w:r w:rsidRPr="00BB2911">
        <w:rPr>
          <w:rFonts w:ascii="Times New Roman" w:eastAsia="仿宋_GB2312" w:hAnsi="Times New Roman"/>
          <w:sz w:val="28"/>
          <w:szCs w:val="28"/>
        </w:rPr>
        <w:instrText xml:space="preserve"> TOC \o "1-1" \h \z \u </w:instrText>
      </w:r>
      <w:r w:rsidRPr="00BB2911">
        <w:rPr>
          <w:rFonts w:ascii="Times New Roman" w:eastAsia="仿宋_GB2312" w:hAnsi="Times New Roman"/>
          <w:sz w:val="28"/>
          <w:szCs w:val="28"/>
        </w:rPr>
        <w:fldChar w:fldCharType="separate"/>
      </w:r>
    </w:p>
    <w:p w:rsidR="00CE5346" w:rsidRPr="004921FE" w:rsidRDefault="007C1FBB">
      <w:pPr>
        <w:pStyle w:val="10"/>
        <w:rPr>
          <w:rFonts w:hAnsi="Times New Roman" w:hint="eastAsia"/>
          <w:noProof/>
          <w:sz w:val="32"/>
          <w:szCs w:val="32"/>
        </w:rPr>
      </w:pPr>
      <w:hyperlink w:anchor="_Toc132987324" w:history="1">
        <w:r w:rsidR="00CE5346" w:rsidRPr="004921FE">
          <w:rPr>
            <w:rStyle w:val="ad"/>
            <w:rFonts w:hAnsi="Times New Roman" w:hint="eastAsia"/>
            <w:noProof/>
            <w:sz w:val="32"/>
            <w:szCs w:val="32"/>
          </w:rPr>
          <w:t>一、药品监管情况</w:t>
        </w:r>
        <w:r w:rsidR="00CE5346" w:rsidRPr="004921FE">
          <w:rPr>
            <w:rFonts w:hAnsi="Times New Roman" w:hint="eastAsia"/>
            <w:noProof/>
            <w:webHidden/>
            <w:sz w:val="32"/>
            <w:szCs w:val="32"/>
          </w:rPr>
          <w:tab/>
        </w:r>
        <w:r w:rsidR="00CE5346" w:rsidRPr="004921FE">
          <w:rPr>
            <w:rFonts w:hAnsi="Times New Roman" w:hint="eastAsia"/>
            <w:noProof/>
            <w:webHidden/>
            <w:sz w:val="32"/>
            <w:szCs w:val="32"/>
          </w:rPr>
          <w:fldChar w:fldCharType="begin"/>
        </w:r>
        <w:r w:rsidR="00CE5346" w:rsidRPr="004921FE">
          <w:rPr>
            <w:rFonts w:hAnsi="Times New Roman" w:hint="eastAsia"/>
            <w:noProof/>
            <w:webHidden/>
            <w:sz w:val="32"/>
            <w:szCs w:val="32"/>
          </w:rPr>
          <w:instrText xml:space="preserve"> PAGEREF _Toc132987324 \h </w:instrText>
        </w:r>
        <w:r w:rsidR="00CE5346" w:rsidRPr="004921FE">
          <w:rPr>
            <w:rFonts w:hAnsi="Times New Roman" w:hint="eastAsia"/>
            <w:noProof/>
            <w:webHidden/>
            <w:sz w:val="32"/>
            <w:szCs w:val="32"/>
          </w:rPr>
        </w:r>
        <w:r w:rsidR="00CE5346" w:rsidRPr="004921FE">
          <w:rPr>
            <w:rFonts w:hAnsi="Times New Roman" w:hint="eastAsia"/>
            <w:noProof/>
            <w:webHidden/>
            <w:sz w:val="32"/>
            <w:szCs w:val="32"/>
          </w:rPr>
          <w:fldChar w:fldCharType="separate"/>
        </w:r>
        <w:r w:rsidR="00CE5346" w:rsidRPr="004921FE">
          <w:rPr>
            <w:rFonts w:hAnsi="Times New Roman" w:hint="eastAsia"/>
            <w:noProof/>
            <w:webHidden/>
            <w:sz w:val="32"/>
            <w:szCs w:val="32"/>
          </w:rPr>
          <w:t>1</w:t>
        </w:r>
        <w:r w:rsidR="00CE5346" w:rsidRPr="004921FE">
          <w:rPr>
            <w:rFonts w:hAnsi="Times New Roman" w:hint="eastAsia"/>
            <w:noProof/>
            <w:webHidden/>
            <w:sz w:val="32"/>
            <w:szCs w:val="32"/>
          </w:rPr>
          <w:fldChar w:fldCharType="end"/>
        </w:r>
      </w:hyperlink>
    </w:p>
    <w:p w:rsidR="00CE5346" w:rsidRPr="004921FE" w:rsidRDefault="007C1FBB">
      <w:pPr>
        <w:pStyle w:val="10"/>
        <w:rPr>
          <w:rFonts w:hAnsi="Times New Roman" w:hint="eastAsia"/>
          <w:noProof/>
          <w:sz w:val="32"/>
          <w:szCs w:val="32"/>
        </w:rPr>
      </w:pPr>
      <w:hyperlink w:anchor="_Toc132987325" w:history="1">
        <w:r w:rsidR="00CE5346" w:rsidRPr="004921FE">
          <w:rPr>
            <w:rStyle w:val="ad"/>
            <w:rFonts w:hAnsi="Times New Roman" w:hint="eastAsia"/>
            <w:noProof/>
            <w:sz w:val="32"/>
            <w:szCs w:val="32"/>
          </w:rPr>
          <w:t>二、医疗器械监管情况</w:t>
        </w:r>
        <w:r w:rsidR="00CE5346" w:rsidRPr="004921FE">
          <w:rPr>
            <w:rFonts w:hAnsi="Times New Roman" w:hint="eastAsia"/>
            <w:noProof/>
            <w:webHidden/>
            <w:sz w:val="32"/>
            <w:szCs w:val="32"/>
          </w:rPr>
          <w:tab/>
        </w:r>
        <w:r w:rsidR="00CE5346" w:rsidRPr="004921FE">
          <w:rPr>
            <w:rFonts w:hAnsi="Times New Roman" w:hint="eastAsia"/>
            <w:noProof/>
            <w:webHidden/>
            <w:sz w:val="32"/>
            <w:szCs w:val="32"/>
          </w:rPr>
          <w:fldChar w:fldCharType="begin"/>
        </w:r>
        <w:r w:rsidR="00CE5346" w:rsidRPr="004921FE">
          <w:rPr>
            <w:rFonts w:hAnsi="Times New Roman" w:hint="eastAsia"/>
            <w:noProof/>
            <w:webHidden/>
            <w:sz w:val="32"/>
            <w:szCs w:val="32"/>
          </w:rPr>
          <w:instrText xml:space="preserve"> PAGEREF _Toc132987325 \h </w:instrText>
        </w:r>
        <w:r w:rsidR="00CE5346" w:rsidRPr="004921FE">
          <w:rPr>
            <w:rFonts w:hAnsi="Times New Roman" w:hint="eastAsia"/>
            <w:noProof/>
            <w:webHidden/>
            <w:sz w:val="32"/>
            <w:szCs w:val="32"/>
          </w:rPr>
        </w:r>
        <w:r w:rsidR="00CE5346" w:rsidRPr="004921FE">
          <w:rPr>
            <w:rFonts w:hAnsi="Times New Roman" w:hint="eastAsia"/>
            <w:noProof/>
            <w:webHidden/>
            <w:sz w:val="32"/>
            <w:szCs w:val="32"/>
          </w:rPr>
          <w:fldChar w:fldCharType="separate"/>
        </w:r>
        <w:r w:rsidR="00CE5346" w:rsidRPr="004921FE">
          <w:rPr>
            <w:rFonts w:hAnsi="Times New Roman" w:hint="eastAsia"/>
            <w:noProof/>
            <w:webHidden/>
            <w:sz w:val="32"/>
            <w:szCs w:val="32"/>
          </w:rPr>
          <w:t>2</w:t>
        </w:r>
        <w:r w:rsidR="00CE5346" w:rsidRPr="004921FE">
          <w:rPr>
            <w:rFonts w:hAnsi="Times New Roman" w:hint="eastAsia"/>
            <w:noProof/>
            <w:webHidden/>
            <w:sz w:val="32"/>
            <w:szCs w:val="32"/>
          </w:rPr>
          <w:fldChar w:fldCharType="end"/>
        </w:r>
      </w:hyperlink>
    </w:p>
    <w:p w:rsidR="00CE5346" w:rsidRPr="004921FE" w:rsidRDefault="007C1FBB">
      <w:pPr>
        <w:pStyle w:val="10"/>
        <w:rPr>
          <w:rFonts w:hAnsi="Times New Roman" w:hint="eastAsia"/>
          <w:noProof/>
          <w:sz w:val="32"/>
          <w:szCs w:val="32"/>
        </w:rPr>
      </w:pPr>
      <w:hyperlink w:anchor="_Toc132987326" w:history="1">
        <w:r w:rsidR="00CE5346" w:rsidRPr="004921FE">
          <w:rPr>
            <w:rStyle w:val="ad"/>
            <w:rFonts w:hAnsi="Times New Roman" w:hint="eastAsia"/>
            <w:noProof/>
            <w:sz w:val="32"/>
            <w:szCs w:val="32"/>
          </w:rPr>
          <w:t>三、化妆品监管情况</w:t>
        </w:r>
        <w:r w:rsidR="00CE5346" w:rsidRPr="004921FE">
          <w:rPr>
            <w:rFonts w:hAnsi="Times New Roman" w:hint="eastAsia"/>
            <w:noProof/>
            <w:webHidden/>
            <w:sz w:val="32"/>
            <w:szCs w:val="32"/>
          </w:rPr>
          <w:tab/>
        </w:r>
        <w:r w:rsidR="00CE5346" w:rsidRPr="004921FE">
          <w:rPr>
            <w:rFonts w:hAnsi="Times New Roman" w:hint="eastAsia"/>
            <w:noProof/>
            <w:webHidden/>
            <w:sz w:val="32"/>
            <w:szCs w:val="32"/>
          </w:rPr>
          <w:fldChar w:fldCharType="begin"/>
        </w:r>
        <w:r w:rsidR="00CE5346" w:rsidRPr="004921FE">
          <w:rPr>
            <w:rFonts w:hAnsi="Times New Roman" w:hint="eastAsia"/>
            <w:noProof/>
            <w:webHidden/>
            <w:sz w:val="32"/>
            <w:szCs w:val="32"/>
          </w:rPr>
          <w:instrText xml:space="preserve"> PAGEREF _Toc132987326 \h </w:instrText>
        </w:r>
        <w:r w:rsidR="00CE5346" w:rsidRPr="004921FE">
          <w:rPr>
            <w:rFonts w:hAnsi="Times New Roman" w:hint="eastAsia"/>
            <w:noProof/>
            <w:webHidden/>
            <w:sz w:val="32"/>
            <w:szCs w:val="32"/>
          </w:rPr>
        </w:r>
        <w:r w:rsidR="00CE5346" w:rsidRPr="004921FE">
          <w:rPr>
            <w:rFonts w:hAnsi="Times New Roman" w:hint="eastAsia"/>
            <w:noProof/>
            <w:webHidden/>
            <w:sz w:val="32"/>
            <w:szCs w:val="32"/>
          </w:rPr>
          <w:fldChar w:fldCharType="separate"/>
        </w:r>
        <w:r w:rsidR="00CE5346" w:rsidRPr="004921FE">
          <w:rPr>
            <w:rFonts w:hAnsi="Times New Roman" w:hint="eastAsia"/>
            <w:noProof/>
            <w:webHidden/>
            <w:sz w:val="32"/>
            <w:szCs w:val="32"/>
          </w:rPr>
          <w:t>4</w:t>
        </w:r>
        <w:r w:rsidR="00CE5346" w:rsidRPr="004921FE">
          <w:rPr>
            <w:rFonts w:hAnsi="Times New Roman" w:hint="eastAsia"/>
            <w:noProof/>
            <w:webHidden/>
            <w:sz w:val="32"/>
            <w:szCs w:val="32"/>
          </w:rPr>
          <w:fldChar w:fldCharType="end"/>
        </w:r>
      </w:hyperlink>
    </w:p>
    <w:p w:rsidR="00CE5346" w:rsidRPr="004921FE" w:rsidRDefault="007C1FBB">
      <w:pPr>
        <w:pStyle w:val="10"/>
        <w:rPr>
          <w:rFonts w:hAnsi="Times New Roman" w:hint="eastAsia"/>
          <w:noProof/>
          <w:sz w:val="32"/>
          <w:szCs w:val="32"/>
        </w:rPr>
      </w:pPr>
      <w:hyperlink w:anchor="_Toc132987327" w:history="1">
        <w:r w:rsidR="00CE5346" w:rsidRPr="004921FE">
          <w:rPr>
            <w:rStyle w:val="ad"/>
            <w:rFonts w:hAnsi="Times New Roman" w:hint="eastAsia"/>
            <w:noProof/>
            <w:sz w:val="32"/>
            <w:szCs w:val="32"/>
          </w:rPr>
          <w:t>四、全市查处违法“两品一械”案件情况</w:t>
        </w:r>
        <w:r w:rsidR="00CE5346" w:rsidRPr="004921FE">
          <w:rPr>
            <w:rFonts w:hAnsi="Times New Roman" w:hint="eastAsia"/>
            <w:noProof/>
            <w:webHidden/>
            <w:sz w:val="32"/>
            <w:szCs w:val="32"/>
          </w:rPr>
          <w:tab/>
        </w:r>
        <w:r w:rsidR="00CE5346" w:rsidRPr="004921FE">
          <w:rPr>
            <w:rFonts w:hAnsi="Times New Roman" w:hint="eastAsia"/>
            <w:noProof/>
            <w:webHidden/>
            <w:sz w:val="32"/>
            <w:szCs w:val="32"/>
          </w:rPr>
          <w:fldChar w:fldCharType="begin"/>
        </w:r>
        <w:r w:rsidR="00CE5346" w:rsidRPr="004921FE">
          <w:rPr>
            <w:rFonts w:hAnsi="Times New Roman" w:hint="eastAsia"/>
            <w:noProof/>
            <w:webHidden/>
            <w:sz w:val="32"/>
            <w:szCs w:val="32"/>
          </w:rPr>
          <w:instrText xml:space="preserve"> PAGEREF _Toc132987327 \h </w:instrText>
        </w:r>
        <w:r w:rsidR="00CE5346" w:rsidRPr="004921FE">
          <w:rPr>
            <w:rFonts w:hAnsi="Times New Roman" w:hint="eastAsia"/>
            <w:noProof/>
            <w:webHidden/>
            <w:sz w:val="32"/>
            <w:szCs w:val="32"/>
          </w:rPr>
        </w:r>
        <w:r w:rsidR="00CE5346" w:rsidRPr="004921FE">
          <w:rPr>
            <w:rFonts w:hAnsi="Times New Roman" w:hint="eastAsia"/>
            <w:noProof/>
            <w:webHidden/>
            <w:sz w:val="32"/>
            <w:szCs w:val="32"/>
          </w:rPr>
          <w:fldChar w:fldCharType="separate"/>
        </w:r>
        <w:r w:rsidR="00CE5346" w:rsidRPr="004921FE">
          <w:rPr>
            <w:rFonts w:hAnsi="Times New Roman" w:hint="eastAsia"/>
            <w:noProof/>
            <w:webHidden/>
            <w:sz w:val="32"/>
            <w:szCs w:val="32"/>
          </w:rPr>
          <w:t>4</w:t>
        </w:r>
        <w:r w:rsidR="00CE5346" w:rsidRPr="004921FE">
          <w:rPr>
            <w:rFonts w:hAnsi="Times New Roman" w:hint="eastAsia"/>
            <w:noProof/>
            <w:webHidden/>
            <w:sz w:val="32"/>
            <w:szCs w:val="32"/>
          </w:rPr>
          <w:fldChar w:fldCharType="end"/>
        </w:r>
      </w:hyperlink>
    </w:p>
    <w:p w:rsidR="00CE5346" w:rsidRPr="004921FE" w:rsidRDefault="007C1FBB">
      <w:pPr>
        <w:pStyle w:val="10"/>
        <w:rPr>
          <w:rFonts w:hAnsi="Times New Roman" w:hint="eastAsia"/>
          <w:noProof/>
          <w:sz w:val="32"/>
          <w:szCs w:val="32"/>
        </w:rPr>
      </w:pPr>
      <w:hyperlink w:anchor="_Toc132987328" w:history="1">
        <w:r w:rsidR="00CE5346" w:rsidRPr="004921FE">
          <w:rPr>
            <w:rStyle w:val="ad"/>
            <w:rFonts w:hAnsi="Times New Roman" w:hint="eastAsia"/>
            <w:noProof/>
            <w:sz w:val="32"/>
            <w:szCs w:val="32"/>
          </w:rPr>
          <w:t>六、药品抽检和医疗器械抽验情况</w:t>
        </w:r>
        <w:r w:rsidR="00CE5346" w:rsidRPr="004921FE">
          <w:rPr>
            <w:rFonts w:hAnsi="Times New Roman" w:hint="eastAsia"/>
            <w:noProof/>
            <w:webHidden/>
            <w:sz w:val="32"/>
            <w:szCs w:val="32"/>
          </w:rPr>
          <w:tab/>
        </w:r>
        <w:r w:rsidR="00CE5346" w:rsidRPr="004921FE">
          <w:rPr>
            <w:rFonts w:hAnsi="Times New Roman" w:hint="eastAsia"/>
            <w:noProof/>
            <w:webHidden/>
            <w:sz w:val="32"/>
            <w:szCs w:val="32"/>
          </w:rPr>
          <w:fldChar w:fldCharType="begin"/>
        </w:r>
        <w:r w:rsidR="00CE5346" w:rsidRPr="004921FE">
          <w:rPr>
            <w:rFonts w:hAnsi="Times New Roman" w:hint="eastAsia"/>
            <w:noProof/>
            <w:webHidden/>
            <w:sz w:val="32"/>
            <w:szCs w:val="32"/>
          </w:rPr>
          <w:instrText xml:space="preserve"> PAGEREF _Toc132987328 \h </w:instrText>
        </w:r>
        <w:r w:rsidR="00CE5346" w:rsidRPr="004921FE">
          <w:rPr>
            <w:rFonts w:hAnsi="Times New Roman" w:hint="eastAsia"/>
            <w:noProof/>
            <w:webHidden/>
            <w:sz w:val="32"/>
            <w:szCs w:val="32"/>
          </w:rPr>
        </w:r>
        <w:r w:rsidR="00CE5346" w:rsidRPr="004921FE">
          <w:rPr>
            <w:rFonts w:hAnsi="Times New Roman" w:hint="eastAsia"/>
            <w:noProof/>
            <w:webHidden/>
            <w:sz w:val="32"/>
            <w:szCs w:val="32"/>
          </w:rPr>
          <w:fldChar w:fldCharType="separate"/>
        </w:r>
        <w:r w:rsidR="00CE5346" w:rsidRPr="004921FE">
          <w:rPr>
            <w:rFonts w:hAnsi="Times New Roman" w:hint="eastAsia"/>
            <w:noProof/>
            <w:webHidden/>
            <w:sz w:val="32"/>
            <w:szCs w:val="32"/>
          </w:rPr>
          <w:t>6</w:t>
        </w:r>
        <w:r w:rsidR="00CE5346" w:rsidRPr="004921FE">
          <w:rPr>
            <w:rFonts w:hAnsi="Times New Roman" w:hint="eastAsia"/>
            <w:noProof/>
            <w:webHidden/>
            <w:sz w:val="32"/>
            <w:szCs w:val="32"/>
          </w:rPr>
          <w:fldChar w:fldCharType="end"/>
        </w:r>
      </w:hyperlink>
    </w:p>
    <w:p w:rsidR="00CE5346" w:rsidRPr="004921FE" w:rsidRDefault="007C1FBB">
      <w:pPr>
        <w:pStyle w:val="10"/>
        <w:rPr>
          <w:rFonts w:ascii="Times New Roman" w:eastAsiaTheme="minorEastAsia" w:hAnsi="Times New Roman"/>
          <w:noProof/>
          <w:sz w:val="32"/>
          <w:szCs w:val="32"/>
        </w:rPr>
      </w:pPr>
      <w:hyperlink w:anchor="_Toc132987329" w:history="1">
        <w:r w:rsidR="00CE5346" w:rsidRPr="004921FE">
          <w:rPr>
            <w:rStyle w:val="ad"/>
            <w:rFonts w:hAnsi="Times New Roman" w:hint="eastAsia"/>
            <w:noProof/>
            <w:sz w:val="32"/>
            <w:szCs w:val="32"/>
          </w:rPr>
          <w:t>七、行政复议及行政诉讼案件情况</w:t>
        </w:r>
        <w:r w:rsidR="00CE5346" w:rsidRPr="004921FE">
          <w:rPr>
            <w:rFonts w:hAnsi="Times New Roman" w:hint="eastAsia"/>
            <w:noProof/>
            <w:webHidden/>
            <w:sz w:val="32"/>
            <w:szCs w:val="32"/>
          </w:rPr>
          <w:tab/>
        </w:r>
        <w:r w:rsidR="00CE5346" w:rsidRPr="004921FE">
          <w:rPr>
            <w:rFonts w:hAnsi="Times New Roman" w:hint="eastAsia"/>
            <w:noProof/>
            <w:webHidden/>
            <w:sz w:val="32"/>
            <w:szCs w:val="32"/>
          </w:rPr>
          <w:fldChar w:fldCharType="begin"/>
        </w:r>
        <w:r w:rsidR="00CE5346" w:rsidRPr="004921FE">
          <w:rPr>
            <w:rFonts w:hAnsi="Times New Roman" w:hint="eastAsia"/>
            <w:noProof/>
            <w:webHidden/>
            <w:sz w:val="32"/>
            <w:szCs w:val="32"/>
          </w:rPr>
          <w:instrText xml:space="preserve"> PAGEREF _Toc132987329 \h </w:instrText>
        </w:r>
        <w:r w:rsidR="00CE5346" w:rsidRPr="004921FE">
          <w:rPr>
            <w:rFonts w:hAnsi="Times New Roman" w:hint="eastAsia"/>
            <w:noProof/>
            <w:webHidden/>
            <w:sz w:val="32"/>
            <w:szCs w:val="32"/>
          </w:rPr>
        </w:r>
        <w:r w:rsidR="00CE5346" w:rsidRPr="004921FE">
          <w:rPr>
            <w:rFonts w:hAnsi="Times New Roman" w:hint="eastAsia"/>
            <w:noProof/>
            <w:webHidden/>
            <w:sz w:val="32"/>
            <w:szCs w:val="32"/>
          </w:rPr>
          <w:fldChar w:fldCharType="separate"/>
        </w:r>
        <w:r w:rsidR="00CE5346" w:rsidRPr="004921FE">
          <w:rPr>
            <w:rFonts w:hAnsi="Times New Roman" w:hint="eastAsia"/>
            <w:noProof/>
            <w:webHidden/>
            <w:sz w:val="32"/>
            <w:szCs w:val="32"/>
          </w:rPr>
          <w:t>6</w:t>
        </w:r>
        <w:r w:rsidR="00CE5346" w:rsidRPr="004921FE">
          <w:rPr>
            <w:rFonts w:hAnsi="Times New Roman" w:hint="eastAsia"/>
            <w:noProof/>
            <w:webHidden/>
            <w:sz w:val="32"/>
            <w:szCs w:val="32"/>
          </w:rPr>
          <w:fldChar w:fldCharType="end"/>
        </w:r>
      </w:hyperlink>
    </w:p>
    <w:p w:rsidR="009D0A03" w:rsidRPr="00BB2911" w:rsidRDefault="00EA4DEB">
      <w:pPr>
        <w:spacing w:line="560" w:lineRule="exact"/>
        <w:rPr>
          <w:rFonts w:ascii="Times New Roman" w:eastAsia="仿宋_GB2312" w:hAnsi="Times New Roman"/>
          <w:sz w:val="28"/>
          <w:szCs w:val="28"/>
        </w:rPr>
      </w:pPr>
      <w:r w:rsidRPr="00BB2911">
        <w:rPr>
          <w:rFonts w:ascii="Times New Roman" w:hAnsi="Times New Roman"/>
        </w:rPr>
        <w:fldChar w:fldCharType="end"/>
      </w:r>
    </w:p>
    <w:p w:rsidR="009D0A03" w:rsidRPr="00BB2911" w:rsidRDefault="00EA4DEB">
      <w:pPr>
        <w:widowControl/>
        <w:spacing w:line="560" w:lineRule="exact"/>
        <w:jc w:val="left"/>
        <w:rPr>
          <w:rFonts w:ascii="Times New Roman" w:eastAsia="仿宋_GB2312" w:hAnsi="Times New Roman"/>
          <w:sz w:val="28"/>
          <w:szCs w:val="28"/>
        </w:rPr>
      </w:pPr>
      <w:r w:rsidRPr="00BB2911">
        <w:rPr>
          <w:rFonts w:ascii="Times New Roman" w:hAnsi="Times New Roman"/>
        </w:rPr>
        <w:br w:type="page"/>
      </w:r>
    </w:p>
    <w:p w:rsidR="009D0A03" w:rsidRPr="00BB2911" w:rsidRDefault="009D0A03">
      <w:pPr>
        <w:spacing w:line="560" w:lineRule="exact"/>
        <w:rPr>
          <w:rFonts w:ascii="Times New Roman" w:hAnsi="Times New Roman"/>
        </w:rPr>
        <w:sectPr w:rsidR="009D0A03" w:rsidRPr="00BB2911">
          <w:pgSz w:w="11906" w:h="16838"/>
          <w:pgMar w:top="1928" w:right="1361" w:bottom="1928" w:left="1588" w:header="720" w:footer="1531" w:gutter="0"/>
          <w:pgNumType w:start="0"/>
          <w:cols w:space="720"/>
          <w:docGrid w:type="linesAndChars" w:linePitch="312" w:charSpace="-819"/>
        </w:sectPr>
      </w:pPr>
    </w:p>
    <w:p w:rsidR="009D0A03" w:rsidRPr="00BB2911" w:rsidRDefault="00EA4DEB">
      <w:pPr>
        <w:pStyle w:val="1"/>
        <w:spacing w:before="0" w:after="0" w:line="560" w:lineRule="exact"/>
        <w:ind w:firstLine="640"/>
        <w:contextualSpacing/>
        <w:rPr>
          <w:rFonts w:eastAsia="黑体"/>
          <w:b w:val="0"/>
          <w:bCs w:val="0"/>
          <w:sz w:val="32"/>
          <w:szCs w:val="32"/>
        </w:rPr>
      </w:pPr>
      <w:bookmarkStart w:id="0" w:name="_Toc132987324"/>
      <w:r w:rsidRPr="00BB2911">
        <w:rPr>
          <w:rFonts w:eastAsia="黑体"/>
          <w:b w:val="0"/>
          <w:bCs w:val="0"/>
          <w:sz w:val="32"/>
          <w:szCs w:val="32"/>
        </w:rPr>
        <w:lastRenderedPageBreak/>
        <w:t>一、药品监管情况</w:t>
      </w:r>
      <w:bookmarkEnd w:id="0"/>
    </w:p>
    <w:p w:rsidR="001E1B66" w:rsidRPr="00BB2911" w:rsidRDefault="00DA4454">
      <w:pPr>
        <w:spacing w:line="560" w:lineRule="exact"/>
        <w:ind w:firstLine="643"/>
        <w:rPr>
          <w:rFonts w:ascii="Times New Roman" w:eastAsia="楷体_GB2312" w:hAnsi="Times New Roman"/>
          <w:b/>
          <w:sz w:val="32"/>
          <w:szCs w:val="32"/>
        </w:rPr>
      </w:pPr>
      <w:r w:rsidRPr="00BB2911">
        <w:rPr>
          <w:rFonts w:ascii="Times New Roman" w:eastAsia="楷体_GB2312" w:hAnsi="Times New Roman"/>
          <w:b/>
          <w:sz w:val="32"/>
          <w:szCs w:val="32"/>
        </w:rPr>
        <w:t>（一）</w:t>
      </w:r>
      <w:r w:rsidR="001E1B66" w:rsidRPr="00BB2911">
        <w:rPr>
          <w:rFonts w:ascii="Times New Roman" w:eastAsia="楷体_GB2312" w:hAnsi="Times New Roman"/>
          <w:b/>
          <w:sz w:val="32"/>
          <w:szCs w:val="32"/>
        </w:rPr>
        <w:t>国产药品再注册申请的审批情况</w:t>
      </w:r>
    </w:p>
    <w:p w:rsidR="001E1B66" w:rsidRDefault="001E1B66" w:rsidP="001E1B66">
      <w:pPr>
        <w:spacing w:line="560" w:lineRule="exact"/>
        <w:ind w:firstLineChars="200" w:firstLine="640"/>
        <w:rPr>
          <w:rFonts w:ascii="Times New Roman" w:eastAsia="仿宋_GB2312" w:hAnsi="Times New Roman"/>
          <w:sz w:val="32"/>
          <w:szCs w:val="32"/>
        </w:rPr>
      </w:pPr>
      <w:r w:rsidRPr="00BB2911">
        <w:rPr>
          <w:rFonts w:ascii="Times New Roman" w:eastAsia="仿宋_GB2312" w:hAnsi="Times New Roman"/>
          <w:sz w:val="32"/>
          <w:szCs w:val="32"/>
        </w:rPr>
        <w:t>2022</w:t>
      </w:r>
      <w:r w:rsidRPr="00BB2911">
        <w:rPr>
          <w:rFonts w:ascii="Times New Roman" w:eastAsia="仿宋_GB2312" w:hAnsi="Times New Roman"/>
          <w:sz w:val="32"/>
          <w:szCs w:val="32"/>
        </w:rPr>
        <w:t>年度，国产药品再注册申请共审批</w:t>
      </w:r>
      <w:r w:rsidRPr="00BB2911">
        <w:rPr>
          <w:rFonts w:ascii="Times New Roman" w:eastAsia="仿宋_GB2312" w:hAnsi="Times New Roman"/>
          <w:sz w:val="32"/>
          <w:szCs w:val="32"/>
        </w:rPr>
        <w:t>34</w:t>
      </w:r>
      <w:r w:rsidRPr="00BB2911">
        <w:rPr>
          <w:rFonts w:ascii="Times New Roman" w:eastAsia="仿宋_GB2312" w:hAnsi="Times New Roman"/>
          <w:sz w:val="32"/>
          <w:szCs w:val="32"/>
        </w:rPr>
        <w:t>件（其中中药天然药物</w:t>
      </w:r>
      <w:r w:rsidRPr="00BB2911">
        <w:rPr>
          <w:rFonts w:ascii="Times New Roman" w:eastAsia="仿宋_GB2312" w:hAnsi="Times New Roman"/>
          <w:sz w:val="32"/>
          <w:szCs w:val="32"/>
        </w:rPr>
        <w:t>9</w:t>
      </w:r>
      <w:r w:rsidRPr="00BB2911">
        <w:rPr>
          <w:rFonts w:ascii="Times New Roman" w:eastAsia="仿宋_GB2312" w:hAnsi="Times New Roman"/>
          <w:sz w:val="32"/>
          <w:szCs w:val="32"/>
        </w:rPr>
        <w:t>件、化学药</w:t>
      </w:r>
      <w:r w:rsidRPr="00BB2911">
        <w:rPr>
          <w:rFonts w:ascii="Times New Roman" w:eastAsia="仿宋_GB2312" w:hAnsi="Times New Roman"/>
          <w:color w:val="000000"/>
          <w:sz w:val="32"/>
          <w:szCs w:val="32"/>
        </w:rPr>
        <w:t>品</w:t>
      </w:r>
      <w:r w:rsidRPr="00BB2911">
        <w:rPr>
          <w:rFonts w:ascii="Times New Roman" w:eastAsia="仿宋_GB2312" w:hAnsi="Times New Roman"/>
          <w:color w:val="000000"/>
          <w:sz w:val="32"/>
          <w:szCs w:val="32"/>
        </w:rPr>
        <w:t>20</w:t>
      </w:r>
      <w:r w:rsidRPr="00BB2911">
        <w:rPr>
          <w:rFonts w:ascii="Times New Roman" w:eastAsia="仿宋_GB2312" w:hAnsi="Times New Roman"/>
          <w:color w:val="000000"/>
          <w:sz w:val="32"/>
          <w:szCs w:val="32"/>
        </w:rPr>
        <w:t>件，生物制品</w:t>
      </w:r>
      <w:r w:rsidRPr="00BB2911">
        <w:rPr>
          <w:rFonts w:ascii="Times New Roman" w:eastAsia="仿宋_GB2312" w:hAnsi="Times New Roman"/>
          <w:color w:val="000000"/>
          <w:sz w:val="32"/>
          <w:szCs w:val="32"/>
        </w:rPr>
        <w:t>5</w:t>
      </w:r>
      <w:r w:rsidRPr="00BB2911">
        <w:rPr>
          <w:rFonts w:ascii="Times New Roman" w:eastAsia="仿宋_GB2312" w:hAnsi="Times New Roman"/>
          <w:color w:val="000000"/>
          <w:sz w:val="32"/>
          <w:szCs w:val="32"/>
        </w:rPr>
        <w:t>件</w:t>
      </w:r>
      <w:r w:rsidRPr="00BB2911">
        <w:rPr>
          <w:rFonts w:ascii="Times New Roman" w:eastAsia="仿宋_GB2312" w:hAnsi="Times New Roman"/>
          <w:sz w:val="32"/>
          <w:szCs w:val="32"/>
        </w:rPr>
        <w:t>）。</w:t>
      </w:r>
    </w:p>
    <w:p w:rsidR="00BE0A09" w:rsidRPr="00BB2911" w:rsidRDefault="00BE0A09" w:rsidP="00BE0A09">
      <w:pPr>
        <w:spacing w:line="560" w:lineRule="exact"/>
        <w:ind w:firstLineChars="200" w:firstLine="640"/>
        <w:rPr>
          <w:rFonts w:ascii="Times New Roman" w:eastAsia="楷体_GB2312" w:hAnsi="Times New Roman"/>
          <w:b/>
          <w:sz w:val="32"/>
          <w:szCs w:val="32"/>
        </w:rPr>
      </w:pPr>
      <w:r>
        <w:rPr>
          <w:rFonts w:ascii="Times New Roman" w:eastAsia="仿宋_GB2312" w:hAnsi="Times New Roman"/>
          <w:noProof/>
          <w:sz w:val="32"/>
          <w:szCs w:val="32"/>
        </w:rPr>
        <w:drawing>
          <wp:anchor distT="0" distB="0" distL="114300" distR="114300" simplePos="0" relativeHeight="251667456" behindDoc="0" locked="0" layoutInCell="1" allowOverlap="1" wp14:anchorId="0CA9AAD1" wp14:editId="640AD4BD">
            <wp:simplePos x="0" y="0"/>
            <wp:positionH relativeFrom="column">
              <wp:posOffset>410210</wp:posOffset>
            </wp:positionH>
            <wp:positionV relativeFrom="paragraph">
              <wp:posOffset>361315</wp:posOffset>
            </wp:positionV>
            <wp:extent cx="4737735" cy="2653665"/>
            <wp:effectExtent l="0" t="0" r="24765" b="13335"/>
            <wp:wrapTopAndBottom/>
            <wp:docPr id="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E0A09" w:rsidRDefault="00BE0A09">
      <w:pPr>
        <w:spacing w:line="560" w:lineRule="exact"/>
        <w:ind w:firstLine="643"/>
        <w:rPr>
          <w:rFonts w:ascii="Times New Roman" w:eastAsia="楷体_GB2312" w:hAnsi="Times New Roman"/>
          <w:b/>
          <w:sz w:val="32"/>
          <w:szCs w:val="32"/>
        </w:rPr>
      </w:pPr>
    </w:p>
    <w:p w:rsidR="009D0A03" w:rsidRPr="00BB2911" w:rsidRDefault="001E1B66">
      <w:pPr>
        <w:spacing w:line="560" w:lineRule="exact"/>
        <w:ind w:firstLine="643"/>
        <w:rPr>
          <w:rFonts w:ascii="Times New Roman" w:eastAsia="楷体_GB2312" w:hAnsi="Times New Roman"/>
          <w:b/>
          <w:sz w:val="32"/>
          <w:szCs w:val="32"/>
        </w:rPr>
      </w:pPr>
      <w:r w:rsidRPr="00BB2911">
        <w:rPr>
          <w:rFonts w:ascii="Times New Roman" w:eastAsia="楷体_GB2312" w:hAnsi="Times New Roman"/>
          <w:b/>
          <w:sz w:val="32"/>
          <w:szCs w:val="32"/>
        </w:rPr>
        <w:t>（二）</w:t>
      </w:r>
      <w:r w:rsidR="00DA4454" w:rsidRPr="00BB2911">
        <w:rPr>
          <w:rFonts w:ascii="Times New Roman" w:eastAsia="楷体_GB2312" w:hAnsi="Times New Roman"/>
          <w:b/>
          <w:sz w:val="32"/>
          <w:szCs w:val="32"/>
        </w:rPr>
        <w:t>省局受理</w:t>
      </w:r>
      <w:r w:rsidR="00DA4454" w:rsidRPr="00BB2911">
        <w:rPr>
          <w:rFonts w:ascii="Times New Roman" w:eastAsia="楷体_GB2312" w:hAnsi="Times New Roman"/>
          <w:b/>
          <w:sz w:val="32"/>
          <w:szCs w:val="32"/>
        </w:rPr>
        <w:t>/</w:t>
      </w:r>
      <w:r w:rsidR="00DA4454" w:rsidRPr="00BB2911">
        <w:rPr>
          <w:rFonts w:ascii="Times New Roman" w:eastAsia="楷体_GB2312" w:hAnsi="Times New Roman"/>
          <w:b/>
          <w:sz w:val="32"/>
          <w:szCs w:val="32"/>
        </w:rPr>
        <w:t>接收事项的审批</w:t>
      </w:r>
      <w:r w:rsidR="00EA4DEB" w:rsidRPr="00BB2911">
        <w:rPr>
          <w:rFonts w:ascii="Times New Roman" w:eastAsia="楷体_GB2312" w:hAnsi="Times New Roman"/>
          <w:b/>
          <w:sz w:val="32"/>
          <w:szCs w:val="32"/>
        </w:rPr>
        <w:t>情况</w:t>
      </w:r>
    </w:p>
    <w:p w:rsidR="009D0A03" w:rsidRPr="00BB2911" w:rsidRDefault="00EA4DEB" w:rsidP="001E1B66">
      <w:pPr>
        <w:spacing w:line="560" w:lineRule="exact"/>
        <w:ind w:firstLineChars="200"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w:t>
      </w:r>
      <w:r w:rsidR="00DA4454" w:rsidRPr="00BB2911">
        <w:rPr>
          <w:rFonts w:ascii="Times New Roman" w:eastAsia="仿宋_GB2312" w:hAnsi="Times New Roman"/>
          <w:color w:val="000000"/>
          <w:sz w:val="32"/>
          <w:szCs w:val="32"/>
        </w:rPr>
        <w:t>药品上市后变更备案</w:t>
      </w:r>
      <w:r w:rsidR="00DA4454" w:rsidRPr="00BB2911">
        <w:rPr>
          <w:rFonts w:ascii="Times New Roman" w:eastAsia="仿宋_GB2312" w:hAnsi="Times New Roman"/>
          <w:color w:val="000000"/>
          <w:sz w:val="32"/>
          <w:szCs w:val="32"/>
        </w:rPr>
        <w:t>155</w:t>
      </w:r>
      <w:r w:rsidRPr="00BB2911">
        <w:rPr>
          <w:rFonts w:ascii="Times New Roman" w:eastAsia="仿宋_GB2312" w:hAnsi="Times New Roman"/>
          <w:sz w:val="32"/>
          <w:szCs w:val="32"/>
        </w:rPr>
        <w:t>件（其中中药天然药物</w:t>
      </w:r>
      <w:r w:rsidRPr="00BB2911">
        <w:rPr>
          <w:rFonts w:ascii="Times New Roman" w:eastAsia="仿宋_GB2312" w:hAnsi="Times New Roman"/>
          <w:sz w:val="32"/>
          <w:szCs w:val="32"/>
        </w:rPr>
        <w:t>29</w:t>
      </w:r>
      <w:r w:rsidRPr="00BB2911">
        <w:rPr>
          <w:rFonts w:ascii="Times New Roman" w:eastAsia="仿宋_GB2312" w:hAnsi="Times New Roman"/>
          <w:sz w:val="32"/>
          <w:szCs w:val="32"/>
        </w:rPr>
        <w:t>件、化学药</w:t>
      </w:r>
      <w:r w:rsidRPr="00BB2911">
        <w:rPr>
          <w:rFonts w:ascii="Times New Roman" w:eastAsia="仿宋_GB2312" w:hAnsi="Times New Roman"/>
          <w:color w:val="000000"/>
          <w:sz w:val="32"/>
          <w:szCs w:val="32"/>
        </w:rPr>
        <w:t>品</w:t>
      </w:r>
      <w:r w:rsidR="00DA4454" w:rsidRPr="00BB2911">
        <w:rPr>
          <w:rFonts w:ascii="Times New Roman" w:eastAsia="仿宋_GB2312" w:hAnsi="Times New Roman"/>
          <w:color w:val="000000"/>
          <w:sz w:val="32"/>
          <w:szCs w:val="32"/>
        </w:rPr>
        <w:t>114</w:t>
      </w:r>
      <w:r w:rsidRPr="00BB2911">
        <w:rPr>
          <w:rFonts w:ascii="Times New Roman" w:eastAsia="仿宋_GB2312" w:hAnsi="Times New Roman"/>
          <w:color w:val="000000"/>
          <w:sz w:val="32"/>
          <w:szCs w:val="32"/>
        </w:rPr>
        <w:t>件，生物制品</w:t>
      </w:r>
      <w:r w:rsidRPr="00BB2911">
        <w:rPr>
          <w:rFonts w:ascii="Times New Roman" w:eastAsia="仿宋_GB2312" w:hAnsi="Times New Roman"/>
          <w:color w:val="000000"/>
          <w:sz w:val="32"/>
          <w:szCs w:val="32"/>
        </w:rPr>
        <w:t>12</w:t>
      </w:r>
      <w:r w:rsidRPr="00BB2911">
        <w:rPr>
          <w:rFonts w:ascii="Times New Roman" w:eastAsia="仿宋_GB2312" w:hAnsi="Times New Roman"/>
          <w:color w:val="000000"/>
          <w:sz w:val="32"/>
          <w:szCs w:val="32"/>
        </w:rPr>
        <w:t>件）</w:t>
      </w:r>
      <w:r w:rsidRPr="00BB2911">
        <w:rPr>
          <w:rFonts w:ascii="Times New Roman" w:eastAsia="仿宋_GB2312" w:hAnsi="Times New Roman"/>
          <w:sz w:val="32"/>
          <w:szCs w:val="32"/>
        </w:rPr>
        <w:t>。</w:t>
      </w:r>
    </w:p>
    <w:p w:rsidR="009D0A03" w:rsidRPr="00BB2911" w:rsidRDefault="00EA4DEB" w:rsidP="000E37CF">
      <w:pPr>
        <w:spacing w:line="560" w:lineRule="exact"/>
        <w:ind w:firstLineChars="200" w:firstLine="643"/>
        <w:rPr>
          <w:rFonts w:ascii="Times New Roman" w:eastAsia="楷体_GB2312" w:hAnsi="Times New Roman"/>
          <w:b/>
          <w:sz w:val="32"/>
          <w:szCs w:val="32"/>
        </w:rPr>
      </w:pPr>
      <w:r w:rsidRPr="00BB2911">
        <w:rPr>
          <w:rFonts w:ascii="Times New Roman" w:eastAsia="楷体_GB2312" w:hAnsi="Times New Roman"/>
          <w:b/>
          <w:sz w:val="32"/>
          <w:szCs w:val="32"/>
        </w:rPr>
        <w:t>（</w:t>
      </w:r>
      <w:r w:rsidR="000E37CF">
        <w:rPr>
          <w:rFonts w:ascii="Times New Roman" w:eastAsia="楷体_GB2312" w:hAnsi="Times New Roman" w:hint="eastAsia"/>
          <w:b/>
          <w:sz w:val="32"/>
          <w:szCs w:val="32"/>
        </w:rPr>
        <w:t>三</w:t>
      </w:r>
      <w:r w:rsidRPr="00BB2911">
        <w:rPr>
          <w:rFonts w:ascii="Times New Roman" w:eastAsia="楷体_GB2312" w:hAnsi="Times New Roman"/>
          <w:b/>
          <w:sz w:val="32"/>
          <w:szCs w:val="32"/>
        </w:rPr>
        <w:t>）药品经营企业许可情况</w:t>
      </w:r>
    </w:p>
    <w:p w:rsidR="009D0A03" w:rsidRPr="00BB2911" w:rsidRDefault="00EA4DEB">
      <w:pPr>
        <w:spacing w:line="560" w:lineRule="exact"/>
        <w:ind w:firstLine="643"/>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年度，全市实有药品经营企业</w:t>
      </w:r>
      <w:r w:rsidRPr="00BB2911">
        <w:rPr>
          <w:rFonts w:ascii="Times New Roman" w:eastAsia="仿宋_GB2312" w:hAnsi="Times New Roman"/>
          <w:sz w:val="32"/>
          <w:szCs w:val="32"/>
        </w:rPr>
        <w:t>5</w:t>
      </w:r>
      <w:r w:rsidR="003B0E88" w:rsidRPr="00BB2911">
        <w:rPr>
          <w:rFonts w:ascii="Times New Roman" w:eastAsia="仿宋_GB2312" w:hAnsi="Times New Roman"/>
          <w:sz w:val="32"/>
          <w:szCs w:val="32"/>
        </w:rPr>
        <w:t>125</w:t>
      </w:r>
      <w:r w:rsidRPr="00BB2911">
        <w:rPr>
          <w:rFonts w:ascii="Times New Roman" w:eastAsia="仿宋_GB2312" w:hAnsi="Times New Roman"/>
          <w:sz w:val="32"/>
          <w:szCs w:val="32"/>
        </w:rPr>
        <w:t>家，其中批发企业</w:t>
      </w:r>
      <w:r w:rsidRPr="00BB2911">
        <w:rPr>
          <w:rFonts w:ascii="Times New Roman" w:eastAsia="仿宋_GB2312" w:hAnsi="Times New Roman"/>
          <w:sz w:val="32"/>
          <w:szCs w:val="32"/>
        </w:rPr>
        <w:t>129</w:t>
      </w:r>
      <w:r w:rsidRPr="00BB2911">
        <w:rPr>
          <w:rFonts w:ascii="Times New Roman" w:eastAsia="仿宋_GB2312" w:hAnsi="Times New Roman"/>
          <w:sz w:val="32"/>
          <w:szCs w:val="32"/>
        </w:rPr>
        <w:t>家，零售连锁总部</w:t>
      </w:r>
      <w:r w:rsidRPr="00BB2911">
        <w:rPr>
          <w:rFonts w:ascii="Times New Roman" w:eastAsia="仿宋_GB2312" w:hAnsi="Times New Roman"/>
          <w:sz w:val="32"/>
          <w:szCs w:val="32"/>
        </w:rPr>
        <w:t>5</w:t>
      </w:r>
      <w:r w:rsidR="003B0E88" w:rsidRPr="00BB2911">
        <w:rPr>
          <w:rFonts w:ascii="Times New Roman" w:eastAsia="仿宋_GB2312" w:hAnsi="Times New Roman"/>
          <w:sz w:val="32"/>
          <w:szCs w:val="32"/>
        </w:rPr>
        <w:t>6</w:t>
      </w:r>
      <w:r w:rsidRPr="00BB2911">
        <w:rPr>
          <w:rFonts w:ascii="Times New Roman" w:eastAsia="仿宋_GB2312" w:hAnsi="Times New Roman"/>
          <w:sz w:val="32"/>
          <w:szCs w:val="32"/>
        </w:rPr>
        <w:t>家，零售连锁门店</w:t>
      </w:r>
      <w:r w:rsidRPr="00BB2911">
        <w:rPr>
          <w:rFonts w:ascii="Times New Roman" w:eastAsia="仿宋_GB2312" w:hAnsi="Times New Roman"/>
          <w:sz w:val="32"/>
          <w:szCs w:val="32"/>
        </w:rPr>
        <w:t>1</w:t>
      </w:r>
      <w:r w:rsidR="003B0E88" w:rsidRPr="00BB2911">
        <w:rPr>
          <w:rFonts w:ascii="Times New Roman" w:eastAsia="仿宋_GB2312" w:hAnsi="Times New Roman"/>
          <w:sz w:val="32"/>
          <w:szCs w:val="32"/>
        </w:rPr>
        <w:t>965</w:t>
      </w:r>
      <w:r w:rsidRPr="00BB2911">
        <w:rPr>
          <w:rFonts w:ascii="Times New Roman" w:eastAsia="仿宋_GB2312" w:hAnsi="Times New Roman"/>
          <w:sz w:val="32"/>
          <w:szCs w:val="32"/>
        </w:rPr>
        <w:t>家，零售企业</w:t>
      </w:r>
      <w:r w:rsidR="003B0E88" w:rsidRPr="00BB2911">
        <w:rPr>
          <w:rFonts w:ascii="Times New Roman" w:eastAsia="仿宋_GB2312" w:hAnsi="Times New Roman"/>
          <w:sz w:val="32"/>
          <w:szCs w:val="32"/>
        </w:rPr>
        <w:t>2975</w:t>
      </w:r>
      <w:r w:rsidRPr="00BB2911">
        <w:rPr>
          <w:rFonts w:ascii="Times New Roman" w:eastAsia="仿宋_GB2312" w:hAnsi="Times New Roman"/>
          <w:sz w:val="32"/>
          <w:szCs w:val="32"/>
        </w:rPr>
        <w:t>家。</w:t>
      </w:r>
    </w:p>
    <w:p w:rsidR="009D0A03" w:rsidRPr="00BB2911" w:rsidRDefault="000E37CF">
      <w:pPr>
        <w:spacing w:line="560" w:lineRule="exact"/>
        <w:ind w:firstLine="643"/>
        <w:rPr>
          <w:rFonts w:ascii="Times New Roman" w:eastAsia="楷体_GB2312" w:hAnsi="Times New Roman"/>
          <w:b/>
          <w:sz w:val="32"/>
          <w:szCs w:val="32"/>
        </w:rPr>
      </w:pPr>
      <w:r>
        <w:rPr>
          <w:rFonts w:ascii="Times New Roman" w:eastAsia="楷体_GB2312" w:hAnsi="Times New Roman"/>
          <w:b/>
          <w:sz w:val="32"/>
          <w:szCs w:val="32"/>
        </w:rPr>
        <w:t>（</w:t>
      </w:r>
      <w:r>
        <w:rPr>
          <w:rFonts w:ascii="Times New Roman" w:eastAsia="楷体_GB2312" w:hAnsi="Times New Roman" w:hint="eastAsia"/>
          <w:b/>
          <w:sz w:val="32"/>
          <w:szCs w:val="32"/>
        </w:rPr>
        <w:t>四</w:t>
      </w:r>
      <w:r w:rsidR="00EA4DEB" w:rsidRPr="00BB2911">
        <w:rPr>
          <w:rFonts w:ascii="Times New Roman" w:eastAsia="楷体_GB2312" w:hAnsi="Times New Roman"/>
          <w:b/>
          <w:sz w:val="32"/>
          <w:szCs w:val="32"/>
        </w:rPr>
        <w:t>）药品生产日常监管情况</w:t>
      </w:r>
    </w:p>
    <w:p w:rsidR="009D0A03" w:rsidRPr="00BB2911" w:rsidRDefault="00EA4DEB">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年度，共检查药品生产企业</w:t>
      </w:r>
      <w:r w:rsidR="003B0E88" w:rsidRPr="00BB2911">
        <w:rPr>
          <w:rFonts w:ascii="Times New Roman" w:eastAsia="仿宋_GB2312" w:hAnsi="Times New Roman"/>
          <w:color w:val="000000" w:themeColor="text1"/>
          <w:sz w:val="32"/>
          <w:szCs w:val="32"/>
        </w:rPr>
        <w:t>410</w:t>
      </w:r>
      <w:r w:rsidRPr="00BB2911">
        <w:rPr>
          <w:rFonts w:ascii="Times New Roman" w:eastAsia="仿宋_GB2312" w:hAnsi="Times New Roman"/>
          <w:sz w:val="32"/>
          <w:szCs w:val="32"/>
        </w:rPr>
        <w:t>家次，</w:t>
      </w:r>
      <w:r w:rsidRPr="00BB2911">
        <w:rPr>
          <w:rFonts w:ascii="Times New Roman" w:eastAsia="仿宋_GB2312" w:hAnsi="Times New Roman"/>
          <w:color w:val="000000"/>
          <w:sz w:val="32"/>
          <w:szCs w:val="32"/>
        </w:rPr>
        <w:t>出动检查</w:t>
      </w:r>
      <w:r w:rsidR="003B0E88" w:rsidRPr="00BB2911">
        <w:rPr>
          <w:rFonts w:ascii="Times New Roman" w:eastAsia="仿宋_GB2312" w:hAnsi="Times New Roman"/>
          <w:color w:val="000000"/>
          <w:sz w:val="32"/>
          <w:szCs w:val="32"/>
        </w:rPr>
        <w:t>911</w:t>
      </w:r>
      <w:r w:rsidRPr="00BB2911">
        <w:rPr>
          <w:rFonts w:ascii="Times New Roman" w:eastAsia="仿宋_GB2312" w:hAnsi="Times New Roman"/>
          <w:color w:val="000000"/>
          <w:sz w:val="32"/>
          <w:szCs w:val="32"/>
        </w:rPr>
        <w:t>人次，</w:t>
      </w:r>
      <w:r w:rsidRPr="00BB2911">
        <w:rPr>
          <w:rFonts w:ascii="Times New Roman" w:eastAsia="仿宋_GB2312" w:hAnsi="Times New Roman"/>
          <w:sz w:val="32"/>
          <w:szCs w:val="32"/>
        </w:rPr>
        <w:t>发现违法的生产企业</w:t>
      </w:r>
      <w:r w:rsidR="003B0E88" w:rsidRPr="00BB2911">
        <w:rPr>
          <w:rFonts w:ascii="Times New Roman" w:eastAsia="仿宋_GB2312" w:hAnsi="Times New Roman"/>
          <w:sz w:val="32"/>
          <w:szCs w:val="32"/>
        </w:rPr>
        <w:t>14</w:t>
      </w:r>
      <w:r w:rsidRPr="00BB2911">
        <w:rPr>
          <w:rFonts w:ascii="Times New Roman" w:eastAsia="仿宋_GB2312" w:hAnsi="Times New Roman"/>
          <w:sz w:val="32"/>
          <w:szCs w:val="32"/>
        </w:rPr>
        <w:t>家次，发现违规的生产企业</w:t>
      </w:r>
      <w:r w:rsidR="003B0E88" w:rsidRPr="00BB2911">
        <w:rPr>
          <w:rFonts w:ascii="Times New Roman" w:eastAsia="仿宋_GB2312" w:hAnsi="Times New Roman"/>
          <w:sz w:val="32"/>
          <w:szCs w:val="32"/>
        </w:rPr>
        <w:t>26</w:t>
      </w:r>
      <w:r w:rsidRPr="00BB2911">
        <w:rPr>
          <w:rFonts w:ascii="Times New Roman" w:eastAsia="仿宋_GB2312" w:hAnsi="Times New Roman"/>
          <w:sz w:val="32"/>
          <w:szCs w:val="32"/>
        </w:rPr>
        <w:t>家次，完成整改的生产企业</w:t>
      </w:r>
      <w:r w:rsidR="003B0E88" w:rsidRPr="00BB2911">
        <w:rPr>
          <w:rFonts w:ascii="Times New Roman" w:eastAsia="仿宋_GB2312" w:hAnsi="Times New Roman"/>
          <w:sz w:val="32"/>
          <w:szCs w:val="32"/>
        </w:rPr>
        <w:t>31</w:t>
      </w:r>
      <w:r w:rsidRPr="00BB2911">
        <w:rPr>
          <w:rFonts w:ascii="Times New Roman" w:eastAsia="仿宋_GB2312" w:hAnsi="Times New Roman"/>
          <w:sz w:val="32"/>
          <w:szCs w:val="32"/>
        </w:rPr>
        <w:t>家次，</w:t>
      </w:r>
      <w:r w:rsidRPr="00BB2911">
        <w:rPr>
          <w:rFonts w:ascii="Times New Roman" w:eastAsia="仿宋_GB2312" w:hAnsi="Times New Roman"/>
          <w:color w:val="000000"/>
          <w:sz w:val="32"/>
          <w:szCs w:val="32"/>
        </w:rPr>
        <w:t>立案查处的生产企业</w:t>
      </w:r>
      <w:r w:rsidR="003B0E88" w:rsidRPr="00BB2911">
        <w:rPr>
          <w:rFonts w:ascii="Times New Roman" w:eastAsia="仿宋_GB2312" w:hAnsi="Times New Roman"/>
          <w:color w:val="000000"/>
          <w:sz w:val="32"/>
          <w:szCs w:val="32"/>
        </w:rPr>
        <w:t>25</w:t>
      </w:r>
      <w:r w:rsidRPr="00BB2911">
        <w:rPr>
          <w:rFonts w:ascii="Times New Roman" w:eastAsia="仿宋_GB2312" w:hAnsi="Times New Roman"/>
          <w:color w:val="000000"/>
          <w:sz w:val="32"/>
          <w:szCs w:val="32"/>
        </w:rPr>
        <w:t>家次</w:t>
      </w:r>
      <w:r w:rsidRPr="00BB2911">
        <w:rPr>
          <w:rFonts w:ascii="Times New Roman" w:eastAsia="仿宋_GB2312" w:hAnsi="Times New Roman"/>
          <w:sz w:val="32"/>
          <w:szCs w:val="32"/>
        </w:rPr>
        <w:t>。</w:t>
      </w:r>
    </w:p>
    <w:p w:rsidR="009D0A03" w:rsidRPr="00BB2911" w:rsidRDefault="009D0A03">
      <w:pPr>
        <w:spacing w:line="560" w:lineRule="exact"/>
        <w:ind w:firstLine="643"/>
        <w:rPr>
          <w:rFonts w:ascii="Times New Roman" w:eastAsia="楷体_GB2312" w:hAnsi="Times New Roman"/>
          <w:b/>
          <w:sz w:val="32"/>
          <w:szCs w:val="32"/>
        </w:rPr>
        <w:sectPr w:rsidR="009D0A03" w:rsidRPr="00BB2911">
          <w:footerReference w:type="default" r:id="rId10"/>
          <w:type w:val="continuous"/>
          <w:pgSz w:w="11906" w:h="16838"/>
          <w:pgMar w:top="1531" w:right="1531" w:bottom="1531" w:left="1531" w:header="851" w:footer="992" w:gutter="0"/>
          <w:pgNumType w:start="1"/>
          <w:cols w:space="720"/>
        </w:sectPr>
      </w:pPr>
    </w:p>
    <w:p w:rsidR="009D0A03" w:rsidRPr="00BB2911" w:rsidRDefault="000E37CF">
      <w:pPr>
        <w:spacing w:line="560" w:lineRule="exact"/>
        <w:ind w:firstLine="643"/>
        <w:rPr>
          <w:rFonts w:ascii="Times New Roman" w:eastAsia="楷体_GB2312" w:hAnsi="Times New Roman"/>
          <w:b/>
          <w:sz w:val="32"/>
          <w:szCs w:val="32"/>
        </w:rPr>
      </w:pPr>
      <w:r>
        <w:rPr>
          <w:rFonts w:ascii="Times New Roman" w:eastAsia="楷体_GB2312" w:hAnsi="Times New Roman"/>
          <w:b/>
          <w:sz w:val="32"/>
          <w:szCs w:val="32"/>
        </w:rPr>
        <w:lastRenderedPageBreak/>
        <w:t>（</w:t>
      </w:r>
      <w:r>
        <w:rPr>
          <w:rFonts w:ascii="Times New Roman" w:eastAsia="楷体_GB2312" w:hAnsi="Times New Roman" w:hint="eastAsia"/>
          <w:b/>
          <w:sz w:val="32"/>
          <w:szCs w:val="32"/>
        </w:rPr>
        <w:t>五</w:t>
      </w:r>
      <w:r w:rsidR="00EA4DEB" w:rsidRPr="00BB2911">
        <w:rPr>
          <w:rFonts w:ascii="Times New Roman" w:eastAsia="楷体_GB2312" w:hAnsi="Times New Roman"/>
          <w:b/>
          <w:sz w:val="32"/>
          <w:szCs w:val="32"/>
        </w:rPr>
        <w:t>）药品</w:t>
      </w:r>
      <w:r w:rsidR="00E06FA7" w:rsidRPr="00BB2911">
        <w:rPr>
          <w:rFonts w:ascii="Times New Roman" w:eastAsia="楷体_GB2312" w:hAnsi="Times New Roman"/>
          <w:b/>
          <w:sz w:val="32"/>
          <w:szCs w:val="32"/>
        </w:rPr>
        <w:t>批发、零售企业、使用单位</w:t>
      </w:r>
      <w:r w:rsidR="00EA4DEB" w:rsidRPr="00BB2911">
        <w:rPr>
          <w:rFonts w:ascii="Times New Roman" w:eastAsia="楷体_GB2312" w:hAnsi="Times New Roman"/>
          <w:b/>
          <w:sz w:val="32"/>
          <w:szCs w:val="32"/>
        </w:rPr>
        <w:t>日常监管情况</w:t>
      </w:r>
    </w:p>
    <w:p w:rsidR="009D0A03" w:rsidRPr="00BB2911" w:rsidRDefault="00EA4DEB">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年度，共检查药品批发企业</w:t>
      </w:r>
      <w:r w:rsidR="00E06FA7" w:rsidRPr="00BB2911">
        <w:rPr>
          <w:rFonts w:ascii="Times New Roman" w:eastAsia="仿宋_GB2312" w:hAnsi="Times New Roman"/>
          <w:color w:val="000000" w:themeColor="text1"/>
          <w:sz w:val="32"/>
          <w:szCs w:val="32"/>
        </w:rPr>
        <w:t>283</w:t>
      </w:r>
      <w:r w:rsidRPr="00BB2911">
        <w:rPr>
          <w:rFonts w:ascii="Times New Roman" w:eastAsia="仿宋_GB2312" w:hAnsi="Times New Roman"/>
          <w:sz w:val="32"/>
          <w:szCs w:val="32"/>
        </w:rPr>
        <w:t>家次，发现违法违规的批发企业</w:t>
      </w:r>
      <w:r w:rsidRPr="00BB2911">
        <w:rPr>
          <w:rFonts w:ascii="Times New Roman" w:eastAsia="仿宋_GB2312" w:hAnsi="Times New Roman"/>
          <w:sz w:val="32"/>
          <w:szCs w:val="32"/>
        </w:rPr>
        <w:t>3</w:t>
      </w:r>
      <w:r w:rsidR="00E06FA7" w:rsidRPr="00BB2911">
        <w:rPr>
          <w:rFonts w:ascii="Times New Roman" w:eastAsia="仿宋_GB2312" w:hAnsi="Times New Roman"/>
          <w:sz w:val="32"/>
          <w:szCs w:val="32"/>
        </w:rPr>
        <w:t>1</w:t>
      </w:r>
      <w:r w:rsidR="00E06FA7"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Pr="00BB2911">
        <w:rPr>
          <w:rFonts w:ascii="Times New Roman" w:eastAsia="仿宋_GB2312" w:hAnsi="Times New Roman"/>
          <w:sz w:val="32"/>
          <w:szCs w:val="32"/>
        </w:rPr>
        <w:t>，完成整改的批发企业</w:t>
      </w:r>
      <w:r w:rsidR="00E06FA7" w:rsidRPr="00BB2911">
        <w:rPr>
          <w:rFonts w:ascii="Times New Roman" w:eastAsia="仿宋_GB2312" w:hAnsi="Times New Roman"/>
          <w:sz w:val="32"/>
          <w:szCs w:val="32"/>
        </w:rPr>
        <w:t>24</w:t>
      </w:r>
      <w:r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Pr="00BB2911">
        <w:rPr>
          <w:rFonts w:ascii="Times New Roman" w:eastAsia="仿宋_GB2312" w:hAnsi="Times New Roman"/>
          <w:sz w:val="32"/>
          <w:szCs w:val="32"/>
        </w:rPr>
        <w:t>，立案查处的批发企业</w:t>
      </w:r>
      <w:r w:rsidR="00E06FA7" w:rsidRPr="00BB2911">
        <w:rPr>
          <w:rFonts w:ascii="Times New Roman" w:eastAsia="仿宋_GB2312" w:hAnsi="Times New Roman"/>
          <w:sz w:val="32"/>
          <w:szCs w:val="32"/>
        </w:rPr>
        <w:t>21</w:t>
      </w:r>
      <w:r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00E06FA7" w:rsidRPr="00BB2911">
        <w:rPr>
          <w:rFonts w:ascii="Times New Roman" w:eastAsia="仿宋_GB2312" w:hAnsi="Times New Roman"/>
          <w:sz w:val="32"/>
          <w:szCs w:val="32"/>
        </w:rPr>
        <w:t>；检查药品经营</w:t>
      </w:r>
      <w:r w:rsidRPr="00BB2911">
        <w:rPr>
          <w:rFonts w:ascii="Times New Roman" w:eastAsia="仿宋_GB2312" w:hAnsi="Times New Roman"/>
          <w:sz w:val="32"/>
          <w:szCs w:val="32"/>
        </w:rPr>
        <w:t>企业</w:t>
      </w:r>
      <w:r w:rsidR="00E06FA7" w:rsidRPr="00BB2911">
        <w:rPr>
          <w:rFonts w:ascii="Times New Roman" w:eastAsia="仿宋_GB2312" w:hAnsi="Times New Roman"/>
          <w:sz w:val="32"/>
          <w:szCs w:val="32"/>
        </w:rPr>
        <w:t>、使用单位</w:t>
      </w:r>
      <w:r w:rsidRPr="00BB2911">
        <w:rPr>
          <w:rFonts w:ascii="Times New Roman" w:eastAsia="微软雅黑" w:hAnsi="Times New Roman"/>
          <w:color w:val="000000"/>
          <w:sz w:val="32"/>
          <w:szCs w:val="32"/>
        </w:rPr>
        <w:t>2</w:t>
      </w:r>
      <w:r w:rsidR="00E06FA7" w:rsidRPr="00BB2911">
        <w:rPr>
          <w:rFonts w:ascii="Times New Roman" w:eastAsia="微软雅黑" w:hAnsi="Times New Roman"/>
          <w:color w:val="000000"/>
          <w:sz w:val="32"/>
          <w:szCs w:val="32"/>
        </w:rPr>
        <w:t>0245</w:t>
      </w:r>
      <w:r w:rsidR="00E06FA7" w:rsidRPr="00BB2911">
        <w:rPr>
          <w:rFonts w:ascii="Times New Roman" w:eastAsia="仿宋_GB2312" w:hAnsi="Times New Roman"/>
          <w:sz w:val="32"/>
          <w:szCs w:val="32"/>
        </w:rPr>
        <w:t>家次，发现违法违规的经营</w:t>
      </w:r>
      <w:r w:rsidRPr="00BB2911">
        <w:rPr>
          <w:rFonts w:ascii="Times New Roman" w:eastAsia="仿宋_GB2312" w:hAnsi="Times New Roman"/>
          <w:sz w:val="32"/>
          <w:szCs w:val="32"/>
        </w:rPr>
        <w:t>企业</w:t>
      </w:r>
      <w:r w:rsidR="00E06FA7" w:rsidRPr="00BB2911">
        <w:rPr>
          <w:rFonts w:ascii="Times New Roman" w:eastAsia="仿宋_GB2312" w:hAnsi="Times New Roman"/>
          <w:sz w:val="32"/>
          <w:szCs w:val="32"/>
        </w:rPr>
        <w:t>、使用单位</w:t>
      </w:r>
      <w:r w:rsidR="00E06FA7" w:rsidRPr="00BB2911">
        <w:rPr>
          <w:rFonts w:ascii="Times New Roman" w:eastAsia="仿宋_GB2312" w:hAnsi="Times New Roman"/>
          <w:color w:val="000000" w:themeColor="text1"/>
          <w:sz w:val="32"/>
          <w:szCs w:val="32"/>
        </w:rPr>
        <w:t>841</w:t>
      </w:r>
      <w:r w:rsidR="00E06FA7"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00E06FA7" w:rsidRPr="00BB2911">
        <w:rPr>
          <w:rFonts w:ascii="Times New Roman" w:eastAsia="仿宋_GB2312" w:hAnsi="Times New Roman"/>
          <w:sz w:val="32"/>
          <w:szCs w:val="32"/>
        </w:rPr>
        <w:t>，完成整改的经营</w:t>
      </w:r>
      <w:r w:rsidRPr="00BB2911">
        <w:rPr>
          <w:rFonts w:ascii="Times New Roman" w:eastAsia="仿宋_GB2312" w:hAnsi="Times New Roman"/>
          <w:sz w:val="32"/>
          <w:szCs w:val="32"/>
        </w:rPr>
        <w:t>企业</w:t>
      </w:r>
      <w:r w:rsidR="00E06FA7" w:rsidRPr="00BB2911">
        <w:rPr>
          <w:rFonts w:ascii="Times New Roman" w:eastAsia="仿宋_GB2312" w:hAnsi="Times New Roman"/>
          <w:sz w:val="32"/>
          <w:szCs w:val="32"/>
        </w:rPr>
        <w:t>、使用单位</w:t>
      </w:r>
      <w:r w:rsidR="00E06FA7" w:rsidRPr="00BB2911">
        <w:rPr>
          <w:rFonts w:ascii="Times New Roman" w:eastAsia="仿宋_GB2312" w:hAnsi="Times New Roman"/>
          <w:sz w:val="32"/>
          <w:szCs w:val="32"/>
        </w:rPr>
        <w:t>785</w:t>
      </w:r>
      <w:r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00E06FA7" w:rsidRPr="00BB2911">
        <w:rPr>
          <w:rFonts w:ascii="Times New Roman" w:eastAsia="仿宋_GB2312" w:hAnsi="Times New Roman"/>
          <w:sz w:val="32"/>
          <w:szCs w:val="32"/>
        </w:rPr>
        <w:t>，立案查处</w:t>
      </w:r>
      <w:r w:rsidRPr="00BB2911">
        <w:rPr>
          <w:rFonts w:ascii="Times New Roman" w:eastAsia="仿宋_GB2312" w:hAnsi="Times New Roman"/>
          <w:sz w:val="32"/>
          <w:szCs w:val="32"/>
        </w:rPr>
        <w:t>企业</w:t>
      </w:r>
      <w:r w:rsidR="00E06FA7" w:rsidRPr="00BB2911">
        <w:rPr>
          <w:rFonts w:ascii="Times New Roman" w:eastAsia="仿宋_GB2312" w:hAnsi="Times New Roman"/>
          <w:sz w:val="32"/>
          <w:szCs w:val="32"/>
        </w:rPr>
        <w:t>、单位</w:t>
      </w:r>
      <w:r w:rsidR="00E06FA7" w:rsidRPr="00BB2911">
        <w:rPr>
          <w:rFonts w:ascii="Times New Roman" w:eastAsia="仿宋_GB2312" w:hAnsi="Times New Roman"/>
          <w:sz w:val="32"/>
          <w:szCs w:val="32"/>
        </w:rPr>
        <w:t>754</w:t>
      </w:r>
      <w:r w:rsidR="00E06FA7"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Pr="00BB2911">
        <w:rPr>
          <w:rFonts w:ascii="Times New Roman" w:eastAsia="仿宋_GB2312" w:hAnsi="Times New Roman"/>
          <w:sz w:val="32"/>
          <w:szCs w:val="32"/>
        </w:rPr>
        <w:t>。</w:t>
      </w:r>
    </w:p>
    <w:p w:rsidR="009D0A03" w:rsidRPr="00BB2911" w:rsidRDefault="000E37CF">
      <w:pPr>
        <w:spacing w:line="560" w:lineRule="exact"/>
        <w:ind w:firstLine="643"/>
        <w:rPr>
          <w:rFonts w:ascii="Times New Roman" w:eastAsia="楷体_GB2312" w:hAnsi="Times New Roman"/>
          <w:b/>
          <w:sz w:val="32"/>
          <w:szCs w:val="32"/>
        </w:rPr>
      </w:pPr>
      <w:r>
        <w:rPr>
          <w:rFonts w:ascii="Times New Roman" w:eastAsia="楷体_GB2312" w:hAnsi="Times New Roman"/>
          <w:b/>
          <w:sz w:val="32"/>
          <w:szCs w:val="32"/>
        </w:rPr>
        <w:t>（</w:t>
      </w:r>
      <w:r>
        <w:rPr>
          <w:rFonts w:ascii="Times New Roman" w:eastAsia="楷体_GB2312" w:hAnsi="Times New Roman" w:hint="eastAsia"/>
          <w:b/>
          <w:sz w:val="32"/>
          <w:szCs w:val="32"/>
        </w:rPr>
        <w:t>六</w:t>
      </w:r>
      <w:r w:rsidR="00EA4DEB" w:rsidRPr="00BB2911">
        <w:rPr>
          <w:rFonts w:ascii="Times New Roman" w:eastAsia="楷体_GB2312" w:hAnsi="Times New Roman"/>
          <w:b/>
          <w:sz w:val="32"/>
          <w:szCs w:val="32"/>
        </w:rPr>
        <w:t>）互联网药品信息服务机构审批情况</w:t>
      </w:r>
    </w:p>
    <w:p w:rsidR="009D0A03" w:rsidRPr="00BB2911" w:rsidRDefault="00EA4DEB">
      <w:pPr>
        <w:spacing w:line="560" w:lineRule="exact"/>
        <w:ind w:firstLine="643"/>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007C2B79">
        <w:rPr>
          <w:rFonts w:ascii="Times New Roman" w:eastAsia="仿宋_GB2312" w:hAnsi="Times New Roman"/>
          <w:sz w:val="32"/>
          <w:szCs w:val="32"/>
        </w:rPr>
        <w:t>年度，全市</w:t>
      </w:r>
      <w:r w:rsidRPr="00BB2911">
        <w:rPr>
          <w:rFonts w:ascii="Times New Roman" w:eastAsia="仿宋_GB2312" w:hAnsi="Times New Roman"/>
          <w:sz w:val="32"/>
          <w:szCs w:val="32"/>
        </w:rPr>
        <w:t>互联网药品信息服务机构期末实有</w:t>
      </w:r>
      <w:r w:rsidR="00885BAC">
        <w:rPr>
          <w:rFonts w:ascii="Times New Roman" w:eastAsia="仿宋_GB2312" w:hAnsi="Times New Roman" w:hint="eastAsia"/>
          <w:sz w:val="32"/>
          <w:szCs w:val="32"/>
        </w:rPr>
        <w:t>426</w:t>
      </w:r>
      <w:r w:rsidR="00FF24A4">
        <w:rPr>
          <w:rFonts w:ascii="Times New Roman" w:eastAsia="仿宋_GB2312" w:hAnsi="Times New Roman" w:hint="eastAsia"/>
          <w:sz w:val="32"/>
          <w:szCs w:val="32"/>
        </w:rPr>
        <w:t>家</w:t>
      </w:r>
      <w:r w:rsidRPr="00BB2911">
        <w:rPr>
          <w:rFonts w:ascii="Times New Roman" w:eastAsia="仿宋_GB2312" w:hAnsi="Times New Roman"/>
          <w:sz w:val="32"/>
          <w:szCs w:val="32"/>
        </w:rPr>
        <w:t>。</w:t>
      </w:r>
    </w:p>
    <w:p w:rsidR="009D0A03" w:rsidRPr="00BB2911" w:rsidRDefault="000E37CF">
      <w:pPr>
        <w:spacing w:line="560" w:lineRule="exact"/>
        <w:ind w:firstLine="643"/>
        <w:rPr>
          <w:rFonts w:ascii="Times New Roman" w:eastAsia="楷体_GB2312" w:hAnsi="Times New Roman"/>
          <w:b/>
          <w:sz w:val="32"/>
          <w:szCs w:val="32"/>
        </w:rPr>
      </w:pPr>
      <w:r>
        <w:rPr>
          <w:rFonts w:ascii="Times New Roman" w:eastAsia="楷体_GB2312" w:hAnsi="Times New Roman"/>
          <w:b/>
          <w:sz w:val="32"/>
          <w:szCs w:val="32"/>
        </w:rPr>
        <w:t>（</w:t>
      </w:r>
      <w:r>
        <w:rPr>
          <w:rFonts w:ascii="Times New Roman" w:eastAsia="楷体_GB2312" w:hAnsi="Times New Roman" w:hint="eastAsia"/>
          <w:b/>
          <w:sz w:val="32"/>
          <w:szCs w:val="32"/>
        </w:rPr>
        <w:t>七</w:t>
      </w:r>
      <w:r w:rsidR="00EA4DEB" w:rsidRPr="00BB2911">
        <w:rPr>
          <w:rFonts w:ascii="Times New Roman" w:eastAsia="楷体_GB2312" w:hAnsi="Times New Roman"/>
          <w:b/>
          <w:sz w:val="32"/>
          <w:szCs w:val="32"/>
        </w:rPr>
        <w:t>）麻醉药品、精神药品和药品类易制毒化学品生产、经营定点情况</w:t>
      </w:r>
    </w:p>
    <w:p w:rsidR="009D0A03" w:rsidRPr="00BB2911" w:rsidRDefault="00EA4DEB">
      <w:pPr>
        <w:spacing w:line="560" w:lineRule="exact"/>
        <w:ind w:firstLine="643"/>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年度，全市期末实有麻醉药品定点生产企业</w:t>
      </w:r>
      <w:r w:rsidRPr="00BB2911">
        <w:rPr>
          <w:rFonts w:ascii="Times New Roman" w:eastAsia="仿宋_GB2312" w:hAnsi="Times New Roman"/>
          <w:sz w:val="32"/>
          <w:szCs w:val="32"/>
        </w:rPr>
        <w:t>4</w:t>
      </w:r>
      <w:r w:rsidRPr="00BB2911">
        <w:rPr>
          <w:rFonts w:ascii="Times New Roman" w:eastAsia="仿宋_GB2312" w:hAnsi="Times New Roman"/>
          <w:sz w:val="32"/>
          <w:szCs w:val="32"/>
        </w:rPr>
        <w:t>家，精神药品定点生产企业</w:t>
      </w:r>
      <w:r w:rsidRPr="00BB2911">
        <w:rPr>
          <w:rFonts w:ascii="Times New Roman" w:eastAsia="仿宋_GB2312" w:hAnsi="Times New Roman"/>
          <w:sz w:val="32"/>
          <w:szCs w:val="32"/>
        </w:rPr>
        <w:t>8</w:t>
      </w:r>
      <w:r w:rsidRPr="00BB2911">
        <w:rPr>
          <w:rFonts w:ascii="Times New Roman" w:eastAsia="仿宋_GB2312" w:hAnsi="Times New Roman"/>
          <w:sz w:val="32"/>
          <w:szCs w:val="32"/>
        </w:rPr>
        <w:t>家，</w:t>
      </w:r>
      <w:r w:rsidRPr="00BB2911">
        <w:rPr>
          <w:rFonts w:ascii="Times New Roman" w:eastAsia="仿宋_GB2312" w:hAnsi="Times New Roman"/>
          <w:color w:val="000000"/>
          <w:sz w:val="32"/>
          <w:szCs w:val="32"/>
        </w:rPr>
        <w:t>麻醉药品、精神药品定点生产企业</w:t>
      </w:r>
      <w:r w:rsidRPr="00BB2911">
        <w:rPr>
          <w:rFonts w:ascii="Times New Roman" w:eastAsia="仿宋_GB2312" w:hAnsi="Times New Roman"/>
          <w:color w:val="000000"/>
          <w:sz w:val="32"/>
          <w:szCs w:val="32"/>
        </w:rPr>
        <w:t>9</w:t>
      </w:r>
      <w:r w:rsidRPr="00BB2911">
        <w:rPr>
          <w:rFonts w:ascii="Times New Roman" w:eastAsia="仿宋_GB2312" w:hAnsi="Times New Roman"/>
          <w:color w:val="000000"/>
          <w:sz w:val="32"/>
          <w:szCs w:val="32"/>
        </w:rPr>
        <w:t>家，</w:t>
      </w:r>
      <w:r w:rsidRPr="00BB2911">
        <w:rPr>
          <w:rFonts w:ascii="Times New Roman" w:eastAsia="仿宋_GB2312" w:hAnsi="Times New Roman"/>
          <w:sz w:val="32"/>
          <w:szCs w:val="32"/>
        </w:rPr>
        <w:t>药品类易制毒化学品定点生产企业</w:t>
      </w:r>
      <w:r w:rsidRPr="00BB2911">
        <w:rPr>
          <w:rFonts w:ascii="Times New Roman" w:eastAsia="仿宋_GB2312" w:hAnsi="Times New Roman"/>
          <w:sz w:val="32"/>
          <w:szCs w:val="32"/>
        </w:rPr>
        <w:t>1</w:t>
      </w:r>
      <w:r w:rsidRPr="00BB2911">
        <w:rPr>
          <w:rFonts w:ascii="Times New Roman" w:eastAsia="仿宋_GB2312" w:hAnsi="Times New Roman"/>
          <w:sz w:val="32"/>
          <w:szCs w:val="32"/>
        </w:rPr>
        <w:t>家。</w:t>
      </w:r>
    </w:p>
    <w:p w:rsidR="009D0A03" w:rsidRPr="00BB2911" w:rsidRDefault="00EA4DEB">
      <w:pPr>
        <w:spacing w:line="560" w:lineRule="exact"/>
        <w:ind w:firstLine="643"/>
        <w:rPr>
          <w:rFonts w:ascii="Times New Roman" w:eastAsia="仿宋_GB2312" w:hAnsi="Times New Roman"/>
          <w:sz w:val="32"/>
          <w:szCs w:val="32"/>
        </w:rPr>
      </w:pPr>
      <w:r w:rsidRPr="00BB2911">
        <w:rPr>
          <w:rFonts w:ascii="Times New Roman" w:eastAsia="仿宋_GB2312" w:hAnsi="Times New Roman"/>
          <w:sz w:val="32"/>
          <w:szCs w:val="32"/>
        </w:rPr>
        <w:t>麻醉药品和第一类精神药品定点经营企业</w:t>
      </w:r>
      <w:r w:rsidRPr="00BB2911">
        <w:rPr>
          <w:rFonts w:ascii="Times New Roman" w:eastAsia="仿宋_GB2312" w:hAnsi="Times New Roman"/>
          <w:sz w:val="32"/>
          <w:szCs w:val="32"/>
        </w:rPr>
        <w:t>3</w:t>
      </w:r>
      <w:r w:rsidRPr="00BB2911">
        <w:rPr>
          <w:rFonts w:ascii="Times New Roman" w:eastAsia="仿宋_GB2312" w:hAnsi="Times New Roman"/>
          <w:sz w:val="32"/>
          <w:szCs w:val="32"/>
        </w:rPr>
        <w:t>家，第二类精神药品定点经营企业</w:t>
      </w:r>
      <w:r w:rsidRPr="00BB2911">
        <w:rPr>
          <w:rFonts w:ascii="Times New Roman" w:eastAsia="仿宋_GB2312" w:hAnsi="Times New Roman"/>
          <w:sz w:val="32"/>
          <w:szCs w:val="32"/>
        </w:rPr>
        <w:t>4</w:t>
      </w:r>
      <w:r w:rsidR="00052122" w:rsidRPr="00BB2911">
        <w:rPr>
          <w:rFonts w:ascii="Times New Roman" w:eastAsia="仿宋_GB2312" w:hAnsi="Times New Roman"/>
          <w:sz w:val="32"/>
          <w:szCs w:val="32"/>
        </w:rPr>
        <w:t>6</w:t>
      </w:r>
      <w:r w:rsidRPr="00BB2911">
        <w:rPr>
          <w:rFonts w:ascii="Times New Roman" w:eastAsia="仿宋_GB2312" w:hAnsi="Times New Roman"/>
          <w:sz w:val="32"/>
          <w:szCs w:val="32"/>
        </w:rPr>
        <w:t>家，药品类易制毒化学品原料药定点经营企业</w:t>
      </w:r>
      <w:r w:rsidRPr="00BB2911">
        <w:rPr>
          <w:rFonts w:ascii="Times New Roman" w:eastAsia="仿宋_GB2312" w:hAnsi="Times New Roman"/>
          <w:sz w:val="32"/>
          <w:szCs w:val="32"/>
        </w:rPr>
        <w:t>3</w:t>
      </w:r>
      <w:r w:rsidRPr="00BB2911">
        <w:rPr>
          <w:rFonts w:ascii="Times New Roman" w:eastAsia="仿宋_GB2312" w:hAnsi="Times New Roman"/>
          <w:sz w:val="32"/>
          <w:szCs w:val="32"/>
        </w:rPr>
        <w:t>家。</w:t>
      </w:r>
    </w:p>
    <w:p w:rsidR="009D0A03" w:rsidRPr="00BB2911" w:rsidRDefault="00EA4DEB">
      <w:pPr>
        <w:pStyle w:val="1"/>
        <w:spacing w:before="0" w:after="0" w:line="560" w:lineRule="exact"/>
        <w:ind w:firstLine="640"/>
        <w:contextualSpacing/>
        <w:rPr>
          <w:rFonts w:eastAsia="黑体"/>
          <w:b w:val="0"/>
          <w:bCs w:val="0"/>
          <w:sz w:val="32"/>
          <w:szCs w:val="32"/>
        </w:rPr>
      </w:pPr>
      <w:bookmarkStart w:id="1" w:name="_Toc132987325"/>
      <w:r w:rsidRPr="00BB2911">
        <w:rPr>
          <w:rFonts w:eastAsia="黑体"/>
          <w:b w:val="0"/>
          <w:bCs w:val="0"/>
          <w:sz w:val="32"/>
          <w:szCs w:val="32"/>
        </w:rPr>
        <w:t>二、医疗器械监管情况</w:t>
      </w:r>
      <w:bookmarkEnd w:id="1"/>
    </w:p>
    <w:p w:rsidR="009D0A03" w:rsidRPr="00BB2911" w:rsidRDefault="00EA4DEB">
      <w:pPr>
        <w:spacing w:line="560" w:lineRule="exact"/>
        <w:ind w:firstLine="643"/>
        <w:rPr>
          <w:rFonts w:ascii="Times New Roman" w:eastAsia="楷体_GB2312" w:hAnsi="Times New Roman"/>
          <w:b/>
          <w:sz w:val="32"/>
          <w:szCs w:val="32"/>
        </w:rPr>
      </w:pPr>
      <w:r w:rsidRPr="00BB2911">
        <w:rPr>
          <w:rFonts w:ascii="Times New Roman" w:eastAsia="楷体_GB2312" w:hAnsi="Times New Roman"/>
          <w:b/>
          <w:sz w:val="32"/>
          <w:szCs w:val="32"/>
        </w:rPr>
        <w:t>（一）医疗器械注册审批情况</w:t>
      </w:r>
    </w:p>
    <w:p w:rsidR="009D0A03" w:rsidRPr="00BB2911" w:rsidRDefault="00EA4DEB">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00052122" w:rsidRPr="00BB2911">
        <w:rPr>
          <w:rFonts w:ascii="Times New Roman" w:eastAsia="仿宋_GB2312" w:hAnsi="Times New Roman"/>
          <w:sz w:val="32"/>
          <w:szCs w:val="32"/>
        </w:rPr>
        <w:t>年度，全市期末实有境内</w:t>
      </w:r>
      <w:r w:rsidRPr="00BB2911">
        <w:rPr>
          <w:rFonts w:ascii="Times New Roman" w:eastAsia="仿宋_GB2312" w:hAnsi="Times New Roman"/>
          <w:sz w:val="32"/>
          <w:szCs w:val="32"/>
        </w:rPr>
        <w:t>一类医疗器械备案</w:t>
      </w:r>
      <w:r w:rsidR="00917F22">
        <w:rPr>
          <w:rFonts w:ascii="Times New Roman" w:eastAsia="仿宋_GB2312" w:hAnsi="Times New Roman" w:hint="eastAsia"/>
          <w:sz w:val="32"/>
          <w:szCs w:val="32"/>
        </w:rPr>
        <w:t>凭证</w:t>
      </w:r>
      <w:r w:rsidR="00052122" w:rsidRPr="00BB2911">
        <w:rPr>
          <w:rFonts w:ascii="Times New Roman" w:eastAsia="仿宋_GB2312" w:hAnsi="Times New Roman"/>
          <w:color w:val="000000" w:themeColor="text1"/>
          <w:sz w:val="32"/>
          <w:szCs w:val="32"/>
        </w:rPr>
        <w:t>3200</w:t>
      </w:r>
      <w:r w:rsidR="00917F22">
        <w:rPr>
          <w:rFonts w:ascii="Times New Roman" w:eastAsia="仿宋_GB2312" w:hAnsi="Times New Roman" w:hint="eastAsia"/>
          <w:sz w:val="32"/>
          <w:szCs w:val="32"/>
        </w:rPr>
        <w:t>张</w:t>
      </w:r>
      <w:r w:rsidRPr="00BB2911">
        <w:rPr>
          <w:rFonts w:ascii="Times New Roman" w:eastAsia="仿宋_GB2312" w:hAnsi="Times New Roman"/>
          <w:sz w:val="32"/>
          <w:szCs w:val="32"/>
        </w:rPr>
        <w:t>；审批</w:t>
      </w:r>
      <w:r w:rsidR="00052122" w:rsidRPr="00BB2911">
        <w:rPr>
          <w:rFonts w:ascii="Times New Roman" w:eastAsia="仿宋_GB2312" w:hAnsi="Times New Roman"/>
          <w:color w:val="000000" w:themeColor="text1"/>
          <w:sz w:val="32"/>
          <w:szCs w:val="32"/>
        </w:rPr>
        <w:t>境内</w:t>
      </w:r>
      <w:r w:rsidR="00917F22">
        <w:rPr>
          <w:rFonts w:ascii="Times New Roman" w:eastAsia="仿宋_GB2312" w:hAnsi="Times New Roman"/>
          <w:color w:val="000000" w:themeColor="text1"/>
          <w:sz w:val="32"/>
          <w:szCs w:val="32"/>
        </w:rPr>
        <w:t>二类医疗器械</w:t>
      </w:r>
      <w:r w:rsidRPr="00BB2911">
        <w:rPr>
          <w:rFonts w:ascii="Times New Roman" w:eastAsia="仿宋_GB2312" w:hAnsi="Times New Roman"/>
          <w:color w:val="000000" w:themeColor="text1"/>
          <w:sz w:val="32"/>
          <w:szCs w:val="32"/>
        </w:rPr>
        <w:t>注册</w:t>
      </w:r>
      <w:r w:rsidR="00052122" w:rsidRPr="00BB2911">
        <w:rPr>
          <w:rFonts w:ascii="Times New Roman" w:eastAsia="仿宋_GB2312" w:hAnsi="Times New Roman"/>
          <w:color w:val="000000" w:themeColor="text1"/>
          <w:sz w:val="32"/>
          <w:szCs w:val="32"/>
        </w:rPr>
        <w:t>530</w:t>
      </w:r>
      <w:r w:rsidRPr="00BB2911">
        <w:rPr>
          <w:rFonts w:ascii="Times New Roman" w:eastAsia="仿宋_GB2312" w:hAnsi="Times New Roman"/>
          <w:color w:val="000000" w:themeColor="text1"/>
          <w:sz w:val="32"/>
          <w:szCs w:val="32"/>
        </w:rPr>
        <w:t>件、延续注册</w:t>
      </w:r>
      <w:r w:rsidR="00052122" w:rsidRPr="00BB2911">
        <w:rPr>
          <w:rFonts w:ascii="Times New Roman" w:eastAsia="仿宋_GB2312" w:hAnsi="Times New Roman"/>
          <w:color w:val="000000" w:themeColor="text1"/>
          <w:sz w:val="32"/>
          <w:szCs w:val="32"/>
        </w:rPr>
        <w:t>250</w:t>
      </w:r>
      <w:r w:rsidR="00917F22">
        <w:rPr>
          <w:rFonts w:ascii="Times New Roman" w:eastAsia="仿宋_GB2312" w:hAnsi="Times New Roman"/>
          <w:color w:val="000000" w:themeColor="text1"/>
          <w:sz w:val="32"/>
          <w:szCs w:val="32"/>
        </w:rPr>
        <w:t>件、</w:t>
      </w:r>
      <w:r w:rsidRPr="00BB2911">
        <w:rPr>
          <w:rFonts w:ascii="Times New Roman" w:eastAsia="仿宋_GB2312" w:hAnsi="Times New Roman"/>
          <w:color w:val="000000" w:themeColor="text1"/>
          <w:sz w:val="32"/>
          <w:szCs w:val="32"/>
        </w:rPr>
        <w:t>变更</w:t>
      </w:r>
      <w:r w:rsidR="00917F22">
        <w:rPr>
          <w:rFonts w:ascii="Times New Roman" w:eastAsia="仿宋_GB2312" w:hAnsi="Times New Roman" w:hint="eastAsia"/>
          <w:color w:val="000000" w:themeColor="text1"/>
          <w:sz w:val="32"/>
          <w:szCs w:val="32"/>
        </w:rPr>
        <w:t>注册</w:t>
      </w:r>
      <w:r w:rsidR="00052122" w:rsidRPr="00BB2911">
        <w:rPr>
          <w:rFonts w:ascii="Times New Roman" w:eastAsia="仿宋_GB2312" w:hAnsi="Times New Roman"/>
          <w:color w:val="000000" w:themeColor="text1"/>
          <w:sz w:val="32"/>
          <w:szCs w:val="32"/>
        </w:rPr>
        <w:t>305</w:t>
      </w:r>
      <w:r w:rsidRPr="00BB2911">
        <w:rPr>
          <w:rFonts w:ascii="Times New Roman" w:eastAsia="仿宋_GB2312" w:hAnsi="Times New Roman"/>
          <w:color w:val="000000" w:themeColor="text1"/>
          <w:sz w:val="32"/>
          <w:szCs w:val="32"/>
        </w:rPr>
        <w:t>件，</w:t>
      </w:r>
      <w:r w:rsidRPr="00BB2911">
        <w:rPr>
          <w:rFonts w:ascii="Times New Roman" w:eastAsia="仿宋_GB2312" w:hAnsi="Times New Roman"/>
          <w:color w:val="000000"/>
          <w:sz w:val="32"/>
          <w:szCs w:val="32"/>
        </w:rPr>
        <w:t>注销</w:t>
      </w:r>
      <w:r w:rsidR="00052122" w:rsidRPr="00BB2911">
        <w:rPr>
          <w:rFonts w:ascii="Times New Roman" w:eastAsia="仿宋_GB2312" w:hAnsi="Times New Roman"/>
          <w:color w:val="000000"/>
          <w:sz w:val="32"/>
          <w:szCs w:val="32"/>
        </w:rPr>
        <w:t>6</w:t>
      </w:r>
      <w:r w:rsidRPr="00BB2911">
        <w:rPr>
          <w:rFonts w:ascii="Times New Roman" w:eastAsia="仿宋_GB2312" w:hAnsi="Times New Roman"/>
          <w:color w:val="000000"/>
          <w:sz w:val="32"/>
          <w:szCs w:val="32"/>
        </w:rPr>
        <w:t>件，</w:t>
      </w:r>
      <w:r w:rsidRPr="00BB2911">
        <w:rPr>
          <w:rFonts w:ascii="Times New Roman" w:eastAsia="仿宋_GB2312" w:hAnsi="Times New Roman"/>
          <w:color w:val="000000" w:themeColor="text1"/>
          <w:sz w:val="32"/>
          <w:szCs w:val="32"/>
        </w:rPr>
        <w:t>期末实有</w:t>
      </w:r>
      <w:r w:rsidRPr="00BB2911">
        <w:rPr>
          <w:rFonts w:ascii="Times New Roman" w:eastAsia="仿宋_GB2312" w:hAnsi="Times New Roman"/>
          <w:color w:val="000000" w:themeColor="text1"/>
          <w:sz w:val="32"/>
          <w:szCs w:val="32"/>
        </w:rPr>
        <w:t>1</w:t>
      </w:r>
      <w:r w:rsidR="00052122" w:rsidRPr="00BB2911">
        <w:rPr>
          <w:rFonts w:ascii="Times New Roman" w:eastAsia="仿宋_GB2312" w:hAnsi="Times New Roman"/>
          <w:color w:val="000000" w:themeColor="text1"/>
          <w:sz w:val="32"/>
          <w:szCs w:val="32"/>
        </w:rPr>
        <w:t>925</w:t>
      </w:r>
      <w:r w:rsidR="00917F22">
        <w:rPr>
          <w:rFonts w:ascii="Times New Roman" w:eastAsia="仿宋_GB2312" w:hAnsi="Times New Roman" w:hint="eastAsia"/>
          <w:color w:val="000000" w:themeColor="text1"/>
          <w:sz w:val="32"/>
          <w:szCs w:val="32"/>
        </w:rPr>
        <w:t>张</w:t>
      </w:r>
      <w:r w:rsidRPr="00BB2911">
        <w:rPr>
          <w:rFonts w:ascii="Times New Roman" w:eastAsia="仿宋_GB2312" w:hAnsi="Times New Roman"/>
          <w:sz w:val="32"/>
          <w:szCs w:val="32"/>
        </w:rPr>
        <w:t>。</w:t>
      </w:r>
    </w:p>
    <w:p w:rsidR="009D0A03" w:rsidRPr="00BB2911" w:rsidRDefault="00EA4DEB">
      <w:pPr>
        <w:spacing w:line="560" w:lineRule="exact"/>
        <w:ind w:firstLine="643"/>
        <w:rPr>
          <w:rFonts w:ascii="Times New Roman" w:eastAsia="楷体_GB2312" w:hAnsi="Times New Roman"/>
          <w:sz w:val="32"/>
          <w:szCs w:val="32"/>
        </w:rPr>
      </w:pPr>
      <w:r w:rsidRPr="00BB2911">
        <w:rPr>
          <w:rFonts w:ascii="Times New Roman" w:eastAsia="楷体_GB2312" w:hAnsi="Times New Roman"/>
          <w:b/>
          <w:sz w:val="32"/>
          <w:szCs w:val="32"/>
        </w:rPr>
        <w:t>（二）医疗器械生产企业许可及备案情况</w:t>
      </w:r>
    </w:p>
    <w:p w:rsidR="009D0A03" w:rsidRPr="00BB2911" w:rsidRDefault="00EA4DEB">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年度，全市实有医疗器械生产企业</w:t>
      </w:r>
      <w:r w:rsidR="00A20364">
        <w:rPr>
          <w:rFonts w:ascii="Times New Roman" w:eastAsia="仿宋_GB2312" w:hAnsi="Times New Roman" w:hint="eastAsia"/>
          <w:sz w:val="32"/>
          <w:szCs w:val="32"/>
        </w:rPr>
        <w:t>资质</w:t>
      </w:r>
      <w:r w:rsidR="00994495" w:rsidRPr="00BB2911">
        <w:rPr>
          <w:rFonts w:ascii="Times New Roman" w:eastAsia="仿宋_GB2312" w:hAnsi="Times New Roman"/>
          <w:color w:val="000000" w:themeColor="text1"/>
          <w:sz w:val="32"/>
          <w:szCs w:val="32"/>
        </w:rPr>
        <w:t>845</w:t>
      </w:r>
      <w:r w:rsidR="00A20364">
        <w:rPr>
          <w:rFonts w:ascii="Times New Roman" w:eastAsia="仿宋_GB2312" w:hAnsi="Times New Roman" w:hint="eastAsia"/>
          <w:color w:val="000000" w:themeColor="text1"/>
          <w:sz w:val="32"/>
          <w:szCs w:val="32"/>
        </w:rPr>
        <w:t>张</w:t>
      </w:r>
      <w:r w:rsidR="00994495" w:rsidRPr="00BB2911">
        <w:rPr>
          <w:rFonts w:ascii="Times New Roman" w:eastAsia="仿宋_GB2312" w:hAnsi="Times New Roman"/>
          <w:sz w:val="32"/>
          <w:szCs w:val="32"/>
        </w:rPr>
        <w:t>，其中</w:t>
      </w:r>
      <w:r w:rsidRPr="00BB2911">
        <w:rPr>
          <w:rFonts w:ascii="Times New Roman" w:eastAsia="仿宋_GB2312" w:hAnsi="Times New Roman"/>
          <w:sz w:val="32"/>
          <w:szCs w:val="32"/>
        </w:rPr>
        <w:t>一类医疗器械</w:t>
      </w:r>
      <w:r w:rsidR="00994495" w:rsidRPr="00BB2911">
        <w:rPr>
          <w:rFonts w:ascii="Times New Roman" w:eastAsia="仿宋_GB2312" w:hAnsi="Times New Roman"/>
          <w:sz w:val="32"/>
          <w:szCs w:val="32"/>
        </w:rPr>
        <w:t>产品生产备案凭证数量</w:t>
      </w:r>
      <w:r w:rsidR="00994495" w:rsidRPr="00BB2911">
        <w:rPr>
          <w:rFonts w:ascii="Times New Roman" w:eastAsia="仿宋_GB2312" w:hAnsi="Times New Roman"/>
          <w:sz w:val="32"/>
          <w:szCs w:val="32"/>
        </w:rPr>
        <w:t>419</w:t>
      </w:r>
      <w:r w:rsidR="00994495" w:rsidRPr="00BB2911">
        <w:rPr>
          <w:rFonts w:ascii="Times New Roman" w:eastAsia="仿宋_GB2312" w:hAnsi="Times New Roman"/>
          <w:sz w:val="32"/>
          <w:szCs w:val="32"/>
        </w:rPr>
        <w:t>家，</w:t>
      </w:r>
      <w:r w:rsidRPr="00BB2911">
        <w:rPr>
          <w:rFonts w:ascii="Times New Roman" w:eastAsia="仿宋_GB2312" w:hAnsi="Times New Roman"/>
          <w:sz w:val="32"/>
          <w:szCs w:val="32"/>
        </w:rPr>
        <w:t>二类医疗器械</w:t>
      </w:r>
      <w:r w:rsidR="00994495" w:rsidRPr="00BB2911">
        <w:rPr>
          <w:rFonts w:ascii="Times New Roman" w:eastAsia="仿宋_GB2312" w:hAnsi="Times New Roman"/>
          <w:sz w:val="32"/>
          <w:szCs w:val="32"/>
        </w:rPr>
        <w:t>产品</w:t>
      </w:r>
      <w:r w:rsidR="00994495" w:rsidRPr="00BB2911">
        <w:rPr>
          <w:rFonts w:ascii="Times New Roman" w:eastAsia="仿宋_GB2312" w:hAnsi="Times New Roman"/>
          <w:sz w:val="32"/>
          <w:szCs w:val="32"/>
        </w:rPr>
        <w:lastRenderedPageBreak/>
        <w:t>生产</w:t>
      </w:r>
      <w:r w:rsidR="007042A8">
        <w:rPr>
          <w:rFonts w:ascii="Times New Roman" w:eastAsia="仿宋_GB2312" w:hAnsi="Times New Roman" w:hint="eastAsia"/>
          <w:sz w:val="32"/>
          <w:szCs w:val="32"/>
        </w:rPr>
        <w:t>许可</w:t>
      </w:r>
      <w:r w:rsidR="00994495" w:rsidRPr="00BB2911">
        <w:rPr>
          <w:rFonts w:ascii="Times New Roman" w:eastAsia="仿宋_GB2312" w:hAnsi="Times New Roman"/>
          <w:sz w:val="32"/>
          <w:szCs w:val="32"/>
        </w:rPr>
        <w:t>证数量</w:t>
      </w:r>
      <w:r w:rsidR="00994495" w:rsidRPr="00BB2911">
        <w:rPr>
          <w:rFonts w:ascii="Times New Roman" w:eastAsia="仿宋_GB2312" w:hAnsi="Times New Roman"/>
          <w:sz w:val="32"/>
          <w:szCs w:val="32"/>
        </w:rPr>
        <w:t>306</w:t>
      </w:r>
      <w:r w:rsidR="00994495" w:rsidRPr="00BB2911">
        <w:rPr>
          <w:rFonts w:ascii="Times New Roman" w:eastAsia="仿宋_GB2312" w:hAnsi="Times New Roman"/>
          <w:sz w:val="32"/>
          <w:szCs w:val="32"/>
        </w:rPr>
        <w:t>家，</w:t>
      </w:r>
      <w:r w:rsidRPr="00BB2911">
        <w:rPr>
          <w:rFonts w:ascii="Times New Roman" w:eastAsia="仿宋_GB2312" w:hAnsi="Times New Roman"/>
          <w:sz w:val="32"/>
          <w:szCs w:val="32"/>
        </w:rPr>
        <w:t>三类医疗器械</w:t>
      </w:r>
      <w:r w:rsidR="00994495" w:rsidRPr="00BB2911">
        <w:rPr>
          <w:rFonts w:ascii="Times New Roman" w:eastAsia="仿宋_GB2312" w:hAnsi="Times New Roman"/>
          <w:sz w:val="32"/>
          <w:szCs w:val="32"/>
        </w:rPr>
        <w:t>产品生产</w:t>
      </w:r>
      <w:r w:rsidR="007042A8">
        <w:rPr>
          <w:rFonts w:ascii="Times New Roman" w:eastAsia="仿宋_GB2312" w:hAnsi="Times New Roman" w:hint="eastAsia"/>
          <w:sz w:val="32"/>
          <w:szCs w:val="32"/>
        </w:rPr>
        <w:t>许可</w:t>
      </w:r>
      <w:r w:rsidR="00994495" w:rsidRPr="00BB2911">
        <w:rPr>
          <w:rFonts w:ascii="Times New Roman" w:eastAsia="仿宋_GB2312" w:hAnsi="Times New Roman"/>
          <w:sz w:val="32"/>
          <w:szCs w:val="32"/>
        </w:rPr>
        <w:t>证数量</w:t>
      </w:r>
      <w:r w:rsidR="00994495" w:rsidRPr="00BB2911">
        <w:rPr>
          <w:rFonts w:ascii="Times New Roman" w:eastAsia="仿宋_GB2312" w:hAnsi="Times New Roman"/>
          <w:sz w:val="32"/>
          <w:szCs w:val="32"/>
        </w:rPr>
        <w:t>12</w:t>
      </w:r>
      <w:r w:rsidRPr="00BB2911">
        <w:rPr>
          <w:rFonts w:ascii="Times New Roman" w:eastAsia="仿宋_GB2312" w:hAnsi="Times New Roman"/>
          <w:color w:val="000000" w:themeColor="text1"/>
          <w:sz w:val="32"/>
          <w:szCs w:val="32"/>
        </w:rPr>
        <w:t>0</w:t>
      </w:r>
      <w:r w:rsidRPr="00BB2911">
        <w:rPr>
          <w:rFonts w:ascii="Times New Roman" w:eastAsia="仿宋_GB2312" w:hAnsi="Times New Roman"/>
          <w:sz w:val="32"/>
          <w:szCs w:val="32"/>
        </w:rPr>
        <w:t>家。</w:t>
      </w:r>
    </w:p>
    <w:p w:rsidR="009D0A03" w:rsidRPr="00BB2911" w:rsidRDefault="00EA4DEB">
      <w:pPr>
        <w:spacing w:line="560" w:lineRule="exact"/>
        <w:ind w:firstLineChars="150" w:firstLine="480"/>
        <w:rPr>
          <w:rFonts w:ascii="Times New Roman" w:eastAsia="楷体_GB2312" w:hAnsi="Times New Roman"/>
          <w:b/>
          <w:sz w:val="32"/>
          <w:szCs w:val="32"/>
        </w:rPr>
      </w:pPr>
      <w:r w:rsidRPr="00BB2911">
        <w:rPr>
          <w:rFonts w:ascii="Times New Roman" w:eastAsia="仿宋_GB2312" w:hAnsi="Times New Roman"/>
          <w:noProof/>
          <w:sz w:val="32"/>
          <w:szCs w:val="32"/>
        </w:rPr>
        <w:drawing>
          <wp:anchor distT="0" distB="0" distL="114300" distR="114300" simplePos="0" relativeHeight="251665408" behindDoc="0" locked="0" layoutInCell="1" allowOverlap="0" wp14:anchorId="54A3DA83" wp14:editId="2D02B705">
            <wp:simplePos x="0" y="0"/>
            <wp:positionH relativeFrom="column">
              <wp:posOffset>46990</wp:posOffset>
            </wp:positionH>
            <wp:positionV relativeFrom="paragraph">
              <wp:posOffset>313690</wp:posOffset>
            </wp:positionV>
            <wp:extent cx="5544185" cy="2570480"/>
            <wp:effectExtent l="0" t="0" r="18415" b="2032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BB2911">
        <w:rPr>
          <w:rFonts w:ascii="Times New Roman" w:eastAsia="楷体_GB2312" w:hAnsi="Times New Roman"/>
          <w:b/>
          <w:sz w:val="32"/>
          <w:szCs w:val="32"/>
        </w:rPr>
        <w:t>（三）医疗器械经营企业许可、备案情况</w:t>
      </w:r>
    </w:p>
    <w:p w:rsidR="009D0A03" w:rsidRPr="00BB2911" w:rsidRDefault="00EA4DEB">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年度，全市仅从事第二类医疗器械经营</w:t>
      </w:r>
      <w:r w:rsidR="00994495" w:rsidRPr="00BB2911">
        <w:rPr>
          <w:rFonts w:ascii="Times New Roman" w:eastAsia="仿宋_GB2312" w:hAnsi="Times New Roman"/>
          <w:sz w:val="32"/>
          <w:szCs w:val="32"/>
        </w:rPr>
        <w:t>的</w:t>
      </w:r>
      <w:r w:rsidRPr="007606FB">
        <w:rPr>
          <w:rFonts w:ascii="Times New Roman" w:eastAsia="仿宋_GB2312" w:hAnsi="Times New Roman"/>
          <w:sz w:val="32"/>
          <w:szCs w:val="32"/>
        </w:rPr>
        <w:t>企业</w:t>
      </w:r>
      <w:r w:rsidR="00967B3D">
        <w:rPr>
          <w:rFonts w:ascii="Times New Roman" w:eastAsia="仿宋_GB2312" w:hAnsi="Times New Roman" w:hint="eastAsia"/>
          <w:sz w:val="32"/>
          <w:szCs w:val="32"/>
        </w:rPr>
        <w:t>资质</w:t>
      </w:r>
      <w:r w:rsidR="00994495" w:rsidRPr="007606FB">
        <w:rPr>
          <w:rFonts w:ascii="Times New Roman" w:eastAsia="仿宋_GB2312" w:hAnsi="Times New Roman"/>
          <w:sz w:val="32"/>
          <w:szCs w:val="32"/>
        </w:rPr>
        <w:t>5969</w:t>
      </w:r>
      <w:r w:rsidR="00967B3D">
        <w:rPr>
          <w:rFonts w:ascii="Times New Roman" w:eastAsia="仿宋_GB2312" w:hAnsi="Times New Roman" w:hint="eastAsia"/>
          <w:sz w:val="32"/>
          <w:szCs w:val="32"/>
        </w:rPr>
        <w:t>张</w:t>
      </w:r>
      <w:r w:rsidRPr="00BB2911">
        <w:rPr>
          <w:rFonts w:ascii="Times New Roman" w:eastAsia="仿宋_GB2312" w:hAnsi="Times New Roman"/>
          <w:sz w:val="32"/>
          <w:szCs w:val="32"/>
        </w:rPr>
        <w:t>，仅从事第三类医疗器械经营</w:t>
      </w:r>
      <w:r w:rsidR="00994495" w:rsidRPr="00BB2911">
        <w:rPr>
          <w:rFonts w:ascii="Times New Roman" w:eastAsia="仿宋_GB2312" w:hAnsi="Times New Roman"/>
          <w:sz w:val="32"/>
          <w:szCs w:val="32"/>
        </w:rPr>
        <w:t>的</w:t>
      </w:r>
      <w:r w:rsidRPr="00BB2911">
        <w:rPr>
          <w:rFonts w:ascii="Times New Roman" w:eastAsia="仿宋_GB2312" w:hAnsi="Times New Roman"/>
          <w:sz w:val="32"/>
          <w:szCs w:val="32"/>
        </w:rPr>
        <w:t>企业</w:t>
      </w:r>
      <w:r w:rsidR="00967B3D">
        <w:rPr>
          <w:rFonts w:ascii="Times New Roman" w:eastAsia="仿宋_GB2312" w:hAnsi="Times New Roman" w:hint="eastAsia"/>
          <w:sz w:val="32"/>
          <w:szCs w:val="32"/>
        </w:rPr>
        <w:t>资质</w:t>
      </w:r>
      <w:r w:rsidR="00994495" w:rsidRPr="00BB2911">
        <w:rPr>
          <w:rFonts w:ascii="Times New Roman" w:eastAsia="仿宋_GB2312" w:hAnsi="Times New Roman"/>
          <w:sz w:val="32"/>
          <w:szCs w:val="32"/>
        </w:rPr>
        <w:t>791</w:t>
      </w:r>
      <w:r w:rsidR="00967B3D">
        <w:rPr>
          <w:rFonts w:ascii="Times New Roman" w:eastAsia="仿宋_GB2312" w:hAnsi="Times New Roman" w:hint="eastAsia"/>
          <w:sz w:val="32"/>
          <w:szCs w:val="32"/>
        </w:rPr>
        <w:t>张</w:t>
      </w:r>
      <w:r w:rsidRPr="00BB2911">
        <w:rPr>
          <w:rFonts w:ascii="Times New Roman" w:eastAsia="仿宋_GB2312" w:hAnsi="Times New Roman"/>
          <w:sz w:val="32"/>
          <w:szCs w:val="32"/>
        </w:rPr>
        <w:t>，同时从事第二、三类医疗器械经营</w:t>
      </w:r>
      <w:r w:rsidR="00EC3BFB" w:rsidRPr="00BB2911">
        <w:rPr>
          <w:rFonts w:ascii="Times New Roman" w:eastAsia="仿宋_GB2312" w:hAnsi="Times New Roman"/>
          <w:sz w:val="32"/>
          <w:szCs w:val="32"/>
        </w:rPr>
        <w:t>的</w:t>
      </w:r>
      <w:r w:rsidRPr="00BB2911">
        <w:rPr>
          <w:rFonts w:ascii="Times New Roman" w:eastAsia="仿宋_GB2312" w:hAnsi="Times New Roman"/>
          <w:sz w:val="32"/>
          <w:szCs w:val="32"/>
        </w:rPr>
        <w:t>企业</w:t>
      </w:r>
      <w:r w:rsidR="00967B3D">
        <w:rPr>
          <w:rFonts w:ascii="Times New Roman" w:eastAsia="仿宋_GB2312" w:hAnsi="Times New Roman" w:hint="eastAsia"/>
          <w:sz w:val="32"/>
          <w:szCs w:val="32"/>
        </w:rPr>
        <w:t>资质</w:t>
      </w:r>
      <w:r w:rsidR="00EC3BFB" w:rsidRPr="00BB2911">
        <w:rPr>
          <w:rFonts w:ascii="Times New Roman" w:eastAsia="仿宋_GB2312" w:hAnsi="Times New Roman"/>
          <w:sz w:val="32"/>
          <w:szCs w:val="32"/>
        </w:rPr>
        <w:t>4863</w:t>
      </w:r>
      <w:r w:rsidR="00967B3D">
        <w:rPr>
          <w:rFonts w:ascii="Times New Roman" w:eastAsia="仿宋_GB2312" w:hAnsi="Times New Roman" w:hint="eastAsia"/>
          <w:sz w:val="32"/>
          <w:szCs w:val="32"/>
        </w:rPr>
        <w:t>张</w:t>
      </w:r>
      <w:r w:rsidR="00EC3BFB" w:rsidRPr="00BB2911">
        <w:rPr>
          <w:rFonts w:ascii="Times New Roman" w:eastAsia="仿宋_GB2312" w:hAnsi="Times New Roman"/>
          <w:sz w:val="32"/>
          <w:szCs w:val="32"/>
        </w:rPr>
        <w:t>。</w:t>
      </w:r>
      <w:r w:rsidR="00DD2DAC" w:rsidRPr="00BB2911">
        <w:rPr>
          <w:rFonts w:ascii="Times New Roman" w:eastAsia="仿宋_GB2312" w:hAnsi="Times New Roman"/>
          <w:sz w:val="32"/>
          <w:szCs w:val="32"/>
        </w:rPr>
        <w:t>医疗器械批发企业</w:t>
      </w:r>
      <w:r w:rsidR="00967B3D">
        <w:rPr>
          <w:rFonts w:ascii="Times New Roman" w:eastAsia="仿宋_GB2312" w:hAnsi="Times New Roman" w:hint="eastAsia"/>
          <w:sz w:val="32"/>
          <w:szCs w:val="32"/>
        </w:rPr>
        <w:t>资质</w:t>
      </w:r>
      <w:r w:rsidR="00DD2DAC" w:rsidRPr="00BB2911">
        <w:rPr>
          <w:rFonts w:ascii="Times New Roman" w:eastAsia="仿宋_GB2312" w:hAnsi="Times New Roman"/>
          <w:sz w:val="32"/>
          <w:szCs w:val="32"/>
        </w:rPr>
        <w:t>4207</w:t>
      </w:r>
      <w:r w:rsidR="00967B3D">
        <w:rPr>
          <w:rFonts w:ascii="Times New Roman" w:eastAsia="仿宋_GB2312" w:hAnsi="Times New Roman" w:hint="eastAsia"/>
          <w:sz w:val="32"/>
          <w:szCs w:val="32"/>
        </w:rPr>
        <w:t>张</w:t>
      </w:r>
      <w:r w:rsidR="00DD2DAC" w:rsidRPr="00BB2911">
        <w:rPr>
          <w:rFonts w:ascii="Times New Roman" w:eastAsia="仿宋_GB2312" w:hAnsi="Times New Roman"/>
          <w:sz w:val="32"/>
          <w:szCs w:val="32"/>
        </w:rPr>
        <w:t>，医疗器械零售企业</w:t>
      </w:r>
      <w:r w:rsidR="00967B3D">
        <w:rPr>
          <w:rFonts w:ascii="Times New Roman" w:eastAsia="仿宋_GB2312" w:hAnsi="Times New Roman" w:hint="eastAsia"/>
          <w:sz w:val="32"/>
          <w:szCs w:val="32"/>
        </w:rPr>
        <w:t>资质</w:t>
      </w:r>
      <w:r w:rsidR="00DD2DAC" w:rsidRPr="00BB2911">
        <w:rPr>
          <w:rFonts w:ascii="Times New Roman" w:eastAsia="仿宋_GB2312" w:hAnsi="Times New Roman"/>
          <w:sz w:val="32"/>
          <w:szCs w:val="32"/>
        </w:rPr>
        <w:t>7429</w:t>
      </w:r>
      <w:r w:rsidR="00967B3D">
        <w:rPr>
          <w:rFonts w:ascii="Times New Roman" w:eastAsia="仿宋_GB2312" w:hAnsi="Times New Roman" w:hint="eastAsia"/>
          <w:sz w:val="32"/>
          <w:szCs w:val="32"/>
        </w:rPr>
        <w:t>张</w:t>
      </w:r>
      <w:r w:rsidR="00DD2DAC" w:rsidRPr="00BB2911">
        <w:rPr>
          <w:rFonts w:ascii="Times New Roman" w:eastAsia="仿宋_GB2312" w:hAnsi="Times New Roman"/>
          <w:sz w:val="32"/>
          <w:szCs w:val="32"/>
        </w:rPr>
        <w:t>，仅从事无菌医疗器械经营的企业</w:t>
      </w:r>
      <w:r w:rsidR="00967B3D">
        <w:rPr>
          <w:rFonts w:ascii="Times New Roman" w:eastAsia="仿宋_GB2312" w:hAnsi="Times New Roman" w:hint="eastAsia"/>
          <w:sz w:val="32"/>
          <w:szCs w:val="32"/>
        </w:rPr>
        <w:t>资质</w:t>
      </w:r>
      <w:r w:rsidR="00DD2DAC" w:rsidRPr="00BB2911">
        <w:rPr>
          <w:rFonts w:ascii="Times New Roman" w:eastAsia="仿宋_GB2312" w:hAnsi="Times New Roman"/>
          <w:sz w:val="32"/>
          <w:szCs w:val="32"/>
        </w:rPr>
        <w:t>1686</w:t>
      </w:r>
      <w:r w:rsidR="00967B3D">
        <w:rPr>
          <w:rFonts w:ascii="Times New Roman" w:eastAsia="仿宋_GB2312" w:hAnsi="Times New Roman" w:hint="eastAsia"/>
          <w:sz w:val="32"/>
          <w:szCs w:val="32"/>
        </w:rPr>
        <w:t>张</w:t>
      </w:r>
      <w:r w:rsidR="00DD2DAC" w:rsidRPr="00BB2911">
        <w:rPr>
          <w:rFonts w:ascii="Times New Roman" w:eastAsia="仿宋_GB2312" w:hAnsi="Times New Roman"/>
          <w:sz w:val="32"/>
          <w:szCs w:val="32"/>
        </w:rPr>
        <w:t>，仅从事植入性医疗器械经营的企业</w:t>
      </w:r>
      <w:r w:rsidR="00967B3D">
        <w:rPr>
          <w:rFonts w:ascii="Times New Roman" w:eastAsia="仿宋_GB2312" w:hAnsi="Times New Roman" w:hint="eastAsia"/>
          <w:sz w:val="32"/>
          <w:szCs w:val="32"/>
        </w:rPr>
        <w:t>资质</w:t>
      </w:r>
      <w:r w:rsidR="00DD2DAC" w:rsidRPr="00BB2911">
        <w:rPr>
          <w:rFonts w:ascii="Times New Roman" w:eastAsia="仿宋_GB2312" w:hAnsi="Times New Roman"/>
          <w:sz w:val="32"/>
          <w:szCs w:val="32"/>
        </w:rPr>
        <w:t>167</w:t>
      </w:r>
      <w:r w:rsidR="00967B3D">
        <w:rPr>
          <w:rFonts w:ascii="Times New Roman" w:eastAsia="仿宋_GB2312" w:hAnsi="Times New Roman" w:hint="eastAsia"/>
          <w:sz w:val="32"/>
          <w:szCs w:val="32"/>
        </w:rPr>
        <w:t>张</w:t>
      </w:r>
      <w:r w:rsidR="00DD2DAC" w:rsidRPr="00BB2911">
        <w:rPr>
          <w:rFonts w:ascii="Times New Roman" w:eastAsia="仿宋_GB2312" w:hAnsi="Times New Roman"/>
          <w:sz w:val="32"/>
          <w:szCs w:val="32"/>
        </w:rPr>
        <w:t>，同时从事无菌和植入性医疗器械经营的企业</w:t>
      </w:r>
      <w:r w:rsidR="00967B3D">
        <w:rPr>
          <w:rFonts w:ascii="Times New Roman" w:eastAsia="仿宋_GB2312" w:hAnsi="Times New Roman" w:hint="eastAsia"/>
          <w:sz w:val="32"/>
          <w:szCs w:val="32"/>
        </w:rPr>
        <w:t>资质</w:t>
      </w:r>
      <w:r w:rsidR="00DD2DAC" w:rsidRPr="00BB2911">
        <w:rPr>
          <w:rFonts w:ascii="Times New Roman" w:eastAsia="仿宋_GB2312" w:hAnsi="Times New Roman"/>
          <w:sz w:val="32"/>
          <w:szCs w:val="32"/>
        </w:rPr>
        <w:t>2586</w:t>
      </w:r>
      <w:r w:rsidR="00967B3D">
        <w:rPr>
          <w:rFonts w:ascii="Times New Roman" w:eastAsia="仿宋_GB2312" w:hAnsi="Times New Roman" w:hint="eastAsia"/>
          <w:sz w:val="32"/>
          <w:szCs w:val="32"/>
        </w:rPr>
        <w:t>张</w:t>
      </w:r>
      <w:r w:rsidR="00DD2DAC" w:rsidRPr="00BB2911">
        <w:rPr>
          <w:rFonts w:ascii="Times New Roman" w:eastAsia="仿宋_GB2312" w:hAnsi="Times New Roman"/>
          <w:sz w:val="32"/>
          <w:szCs w:val="32"/>
        </w:rPr>
        <w:t>，从事体外诊断试剂（</w:t>
      </w:r>
      <w:r w:rsidR="00DD2DAC" w:rsidRPr="00BB2911">
        <w:rPr>
          <w:rFonts w:ascii="Times New Roman" w:eastAsia="仿宋_GB2312" w:hAnsi="Times New Roman"/>
          <w:sz w:val="32"/>
          <w:szCs w:val="32"/>
        </w:rPr>
        <w:t>IVD</w:t>
      </w:r>
      <w:r w:rsidR="00DD2DAC" w:rsidRPr="00BB2911">
        <w:rPr>
          <w:rFonts w:ascii="Times New Roman" w:eastAsia="仿宋_GB2312" w:hAnsi="Times New Roman"/>
          <w:sz w:val="32"/>
          <w:szCs w:val="32"/>
        </w:rPr>
        <w:t>）经营的企业</w:t>
      </w:r>
      <w:r w:rsidR="00967B3D">
        <w:rPr>
          <w:rFonts w:ascii="Times New Roman" w:eastAsia="仿宋_GB2312" w:hAnsi="Times New Roman" w:hint="eastAsia"/>
          <w:sz w:val="32"/>
          <w:szCs w:val="32"/>
        </w:rPr>
        <w:t>资质</w:t>
      </w:r>
      <w:r w:rsidR="00DD2DAC" w:rsidRPr="00BB2911">
        <w:rPr>
          <w:rFonts w:ascii="Times New Roman" w:eastAsia="仿宋_GB2312" w:hAnsi="Times New Roman"/>
          <w:sz w:val="32"/>
          <w:szCs w:val="32"/>
        </w:rPr>
        <w:t>3795</w:t>
      </w:r>
      <w:r w:rsidR="00967B3D">
        <w:rPr>
          <w:rFonts w:ascii="Times New Roman" w:eastAsia="仿宋_GB2312" w:hAnsi="Times New Roman" w:hint="eastAsia"/>
          <w:sz w:val="32"/>
          <w:szCs w:val="32"/>
        </w:rPr>
        <w:t>张</w:t>
      </w:r>
      <w:r w:rsidR="00DD2DAC" w:rsidRPr="00BB2911">
        <w:rPr>
          <w:rFonts w:ascii="Times New Roman" w:eastAsia="仿宋_GB2312" w:hAnsi="Times New Roman"/>
          <w:sz w:val="32"/>
          <w:szCs w:val="32"/>
        </w:rPr>
        <w:t>，为其他医疗器械生产经营企业提供贮存、配送服务的医疗器械经营企业</w:t>
      </w:r>
      <w:r w:rsidR="00967B3D">
        <w:rPr>
          <w:rFonts w:ascii="Times New Roman" w:eastAsia="仿宋_GB2312" w:hAnsi="Times New Roman" w:hint="eastAsia"/>
          <w:sz w:val="32"/>
          <w:szCs w:val="32"/>
        </w:rPr>
        <w:t>资质</w:t>
      </w:r>
      <w:r w:rsidR="00DD2DAC" w:rsidRPr="00BB2911">
        <w:rPr>
          <w:rFonts w:ascii="Times New Roman" w:eastAsia="仿宋_GB2312" w:hAnsi="Times New Roman"/>
          <w:sz w:val="32"/>
          <w:szCs w:val="32"/>
        </w:rPr>
        <w:t>12</w:t>
      </w:r>
      <w:r w:rsidR="00967B3D">
        <w:rPr>
          <w:rFonts w:ascii="Times New Roman" w:eastAsia="仿宋_GB2312" w:hAnsi="Times New Roman" w:hint="eastAsia"/>
          <w:sz w:val="32"/>
          <w:szCs w:val="32"/>
        </w:rPr>
        <w:t>张</w:t>
      </w:r>
      <w:r w:rsidR="00DD2DAC" w:rsidRPr="00BB2911">
        <w:rPr>
          <w:rFonts w:ascii="Times New Roman" w:eastAsia="仿宋_GB2312" w:hAnsi="Times New Roman"/>
          <w:sz w:val="32"/>
          <w:szCs w:val="32"/>
        </w:rPr>
        <w:t>，从事医疗器械网络销售的企业</w:t>
      </w:r>
      <w:r w:rsidR="00967B3D">
        <w:rPr>
          <w:rFonts w:ascii="Times New Roman" w:eastAsia="仿宋_GB2312" w:hAnsi="Times New Roman" w:hint="eastAsia"/>
          <w:sz w:val="32"/>
          <w:szCs w:val="32"/>
        </w:rPr>
        <w:t>资质</w:t>
      </w:r>
      <w:r w:rsidR="00DD2DAC" w:rsidRPr="00BB2911">
        <w:rPr>
          <w:rFonts w:ascii="Times New Roman" w:eastAsia="仿宋_GB2312" w:hAnsi="Times New Roman"/>
          <w:sz w:val="32"/>
          <w:szCs w:val="32"/>
        </w:rPr>
        <w:t>2493</w:t>
      </w:r>
      <w:r w:rsidR="00967B3D">
        <w:rPr>
          <w:rFonts w:ascii="Times New Roman" w:eastAsia="仿宋_GB2312" w:hAnsi="Times New Roman" w:hint="eastAsia"/>
          <w:sz w:val="32"/>
          <w:szCs w:val="32"/>
        </w:rPr>
        <w:t>张</w:t>
      </w:r>
      <w:r w:rsidR="00DD2DAC" w:rsidRPr="00BB2911">
        <w:rPr>
          <w:rFonts w:ascii="Times New Roman" w:eastAsia="仿宋_GB2312" w:hAnsi="Times New Roman"/>
          <w:sz w:val="32"/>
          <w:szCs w:val="32"/>
        </w:rPr>
        <w:t>。</w:t>
      </w:r>
    </w:p>
    <w:p w:rsidR="009D0A03" w:rsidRPr="00BB2911" w:rsidRDefault="00EA4DEB">
      <w:pPr>
        <w:spacing w:line="560" w:lineRule="exact"/>
        <w:ind w:firstLine="643"/>
        <w:rPr>
          <w:rFonts w:ascii="Times New Roman" w:eastAsia="楷体_GB2312" w:hAnsi="Times New Roman"/>
          <w:b/>
          <w:sz w:val="32"/>
          <w:szCs w:val="32"/>
        </w:rPr>
      </w:pPr>
      <w:r w:rsidRPr="00BB2911">
        <w:rPr>
          <w:rFonts w:ascii="Times New Roman" w:eastAsia="楷体_GB2312" w:hAnsi="Times New Roman"/>
          <w:b/>
          <w:sz w:val="32"/>
          <w:szCs w:val="32"/>
        </w:rPr>
        <w:t>（四）医疗器械生产日常监管情况</w:t>
      </w:r>
    </w:p>
    <w:p w:rsidR="009D0A03" w:rsidRPr="00BB2911" w:rsidRDefault="00EA4DEB">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00E40860" w:rsidRPr="00BB2911">
        <w:rPr>
          <w:rFonts w:ascii="Times New Roman" w:eastAsia="仿宋_GB2312" w:hAnsi="Times New Roman"/>
          <w:sz w:val="32"/>
          <w:szCs w:val="32"/>
        </w:rPr>
        <w:t>年度，共检查</w:t>
      </w:r>
      <w:r w:rsidRPr="00BB2911">
        <w:rPr>
          <w:rFonts w:ascii="Times New Roman" w:eastAsia="仿宋_GB2312" w:hAnsi="Times New Roman"/>
          <w:sz w:val="32"/>
          <w:szCs w:val="32"/>
        </w:rPr>
        <w:t>生产企业</w:t>
      </w:r>
      <w:r w:rsidR="00E40860" w:rsidRPr="00BB2911">
        <w:rPr>
          <w:rFonts w:ascii="Times New Roman" w:eastAsia="仿宋_GB2312" w:hAnsi="Times New Roman"/>
          <w:color w:val="000000" w:themeColor="text1"/>
          <w:sz w:val="32"/>
          <w:szCs w:val="32"/>
        </w:rPr>
        <w:t>1035</w:t>
      </w:r>
      <w:r w:rsidRPr="00BB2911">
        <w:rPr>
          <w:rFonts w:ascii="Times New Roman" w:eastAsia="仿宋_GB2312" w:hAnsi="Times New Roman"/>
          <w:sz w:val="32"/>
          <w:szCs w:val="32"/>
        </w:rPr>
        <w:t>家次，检查</w:t>
      </w:r>
      <w:r w:rsidRPr="00BB2911">
        <w:rPr>
          <w:rFonts w:ascii="Times New Roman" w:eastAsia="仿宋_GB2312" w:hAnsi="Times New Roman"/>
          <w:color w:val="000000"/>
          <w:sz w:val="32"/>
          <w:szCs w:val="32"/>
        </w:rPr>
        <w:t>重点企业</w:t>
      </w:r>
      <w:r w:rsidR="00E40860" w:rsidRPr="00BB2911">
        <w:rPr>
          <w:rFonts w:ascii="Times New Roman" w:eastAsia="仿宋_GB2312" w:hAnsi="Times New Roman"/>
          <w:color w:val="000000"/>
          <w:sz w:val="32"/>
          <w:szCs w:val="32"/>
        </w:rPr>
        <w:t>403</w:t>
      </w:r>
      <w:r w:rsidRPr="00BB2911">
        <w:rPr>
          <w:rFonts w:ascii="Times New Roman" w:eastAsia="仿宋_GB2312" w:hAnsi="Times New Roman"/>
          <w:color w:val="000000"/>
          <w:sz w:val="32"/>
          <w:szCs w:val="32"/>
        </w:rPr>
        <w:t>家次。</w:t>
      </w:r>
      <w:r w:rsidRPr="00BB2911">
        <w:rPr>
          <w:rFonts w:ascii="Times New Roman" w:eastAsia="仿宋_GB2312" w:hAnsi="Times New Roman"/>
          <w:color w:val="000000" w:themeColor="text1"/>
          <w:sz w:val="32"/>
          <w:szCs w:val="32"/>
        </w:rPr>
        <w:t>全面检查高风险企业</w:t>
      </w:r>
      <w:r w:rsidR="00E40860" w:rsidRPr="00BB2911">
        <w:rPr>
          <w:rFonts w:ascii="Times New Roman" w:eastAsia="仿宋_GB2312" w:hAnsi="Times New Roman"/>
          <w:color w:val="000000" w:themeColor="text1"/>
          <w:sz w:val="32"/>
          <w:szCs w:val="32"/>
        </w:rPr>
        <w:t>672</w:t>
      </w:r>
      <w:r w:rsidRPr="00BB2911">
        <w:rPr>
          <w:rFonts w:ascii="Times New Roman" w:eastAsia="仿宋_GB2312" w:hAnsi="Times New Roman"/>
          <w:color w:val="000000" w:themeColor="text1"/>
          <w:sz w:val="32"/>
          <w:szCs w:val="32"/>
        </w:rPr>
        <w:t>家次，含无菌医疗器械的生产企</w:t>
      </w:r>
      <w:r w:rsidRPr="00BB2911">
        <w:rPr>
          <w:rFonts w:ascii="Times New Roman" w:eastAsia="仿宋_GB2312" w:hAnsi="Times New Roman"/>
          <w:color w:val="000000" w:themeColor="text1"/>
          <w:sz w:val="32"/>
          <w:szCs w:val="32"/>
        </w:rPr>
        <w:lastRenderedPageBreak/>
        <w:t>业</w:t>
      </w:r>
      <w:r w:rsidR="00E40860" w:rsidRPr="00BB2911">
        <w:rPr>
          <w:rFonts w:ascii="Times New Roman" w:eastAsia="仿宋_GB2312" w:hAnsi="Times New Roman"/>
          <w:color w:val="000000" w:themeColor="text1"/>
          <w:sz w:val="32"/>
          <w:szCs w:val="32"/>
        </w:rPr>
        <w:t>307</w:t>
      </w:r>
      <w:r w:rsidRPr="00BB2911">
        <w:rPr>
          <w:rFonts w:ascii="Times New Roman" w:eastAsia="仿宋_GB2312" w:hAnsi="Times New Roman"/>
          <w:color w:val="000000" w:themeColor="text1"/>
          <w:sz w:val="32"/>
          <w:szCs w:val="32"/>
        </w:rPr>
        <w:t>家次，含植入性医疗器械的生产企业</w:t>
      </w:r>
      <w:r w:rsidR="00E40860" w:rsidRPr="00BB2911">
        <w:rPr>
          <w:rFonts w:ascii="Times New Roman" w:eastAsia="仿宋_GB2312" w:hAnsi="Times New Roman"/>
          <w:color w:val="000000" w:themeColor="text1"/>
          <w:sz w:val="32"/>
          <w:szCs w:val="32"/>
        </w:rPr>
        <w:t>48</w:t>
      </w:r>
      <w:r w:rsidRPr="00BB2911">
        <w:rPr>
          <w:rFonts w:ascii="Times New Roman" w:eastAsia="仿宋_GB2312" w:hAnsi="Times New Roman"/>
          <w:color w:val="000000" w:themeColor="text1"/>
          <w:sz w:val="32"/>
          <w:szCs w:val="32"/>
        </w:rPr>
        <w:t>家次，第三类医疗器械的生产企业</w:t>
      </w:r>
      <w:r w:rsidR="00E40860" w:rsidRPr="00BB2911">
        <w:rPr>
          <w:rFonts w:ascii="Times New Roman" w:eastAsia="仿宋_GB2312" w:hAnsi="Times New Roman"/>
          <w:color w:val="000000" w:themeColor="text1"/>
          <w:sz w:val="32"/>
          <w:szCs w:val="32"/>
        </w:rPr>
        <w:t>317</w:t>
      </w:r>
      <w:r w:rsidRPr="00BB2911">
        <w:rPr>
          <w:rFonts w:ascii="Times New Roman" w:eastAsia="仿宋_GB2312" w:hAnsi="Times New Roman"/>
          <w:color w:val="000000" w:themeColor="text1"/>
          <w:sz w:val="32"/>
          <w:szCs w:val="32"/>
        </w:rPr>
        <w:t>家次。</w:t>
      </w:r>
      <w:r w:rsidRPr="00BB2911">
        <w:rPr>
          <w:rFonts w:ascii="Times New Roman" w:eastAsia="仿宋_GB2312" w:hAnsi="Times New Roman"/>
          <w:sz w:val="32"/>
          <w:szCs w:val="32"/>
        </w:rPr>
        <w:t>本级自行组织医疗器械生产企业飞行检查</w:t>
      </w:r>
      <w:r w:rsidR="00E40860" w:rsidRPr="00BB2911">
        <w:rPr>
          <w:rFonts w:ascii="Times New Roman" w:eastAsia="仿宋_GB2312" w:hAnsi="Times New Roman"/>
          <w:sz w:val="32"/>
          <w:szCs w:val="32"/>
        </w:rPr>
        <w:t>6</w:t>
      </w:r>
      <w:r w:rsidRPr="00BB2911">
        <w:rPr>
          <w:rFonts w:ascii="Times New Roman" w:eastAsia="仿宋_GB2312" w:hAnsi="Times New Roman"/>
          <w:sz w:val="32"/>
          <w:szCs w:val="32"/>
        </w:rPr>
        <w:t>家次，停产整改</w:t>
      </w:r>
      <w:r w:rsidRPr="00BB2911">
        <w:rPr>
          <w:rFonts w:ascii="Times New Roman" w:eastAsia="仿宋_GB2312" w:hAnsi="Times New Roman"/>
          <w:sz w:val="32"/>
          <w:szCs w:val="32"/>
        </w:rPr>
        <w:t>3</w:t>
      </w:r>
      <w:r w:rsidR="00E40860"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Pr="00BB2911">
        <w:rPr>
          <w:rFonts w:ascii="Times New Roman" w:eastAsia="仿宋_GB2312" w:hAnsi="Times New Roman"/>
          <w:sz w:val="32"/>
          <w:szCs w:val="32"/>
        </w:rPr>
        <w:t>。存在违法违规的生产企业</w:t>
      </w:r>
      <w:r w:rsidR="00E40860" w:rsidRPr="00BB2911">
        <w:rPr>
          <w:rFonts w:ascii="Times New Roman" w:eastAsia="仿宋_GB2312" w:hAnsi="Times New Roman"/>
          <w:sz w:val="32"/>
          <w:szCs w:val="32"/>
        </w:rPr>
        <w:t>129</w:t>
      </w:r>
      <w:r w:rsidR="00E40860"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Pr="00BB2911">
        <w:rPr>
          <w:rFonts w:ascii="Times New Roman" w:eastAsia="仿宋_GB2312" w:hAnsi="Times New Roman"/>
          <w:sz w:val="32"/>
          <w:szCs w:val="32"/>
        </w:rPr>
        <w:t>，完成整改的生产企业</w:t>
      </w:r>
      <w:r w:rsidR="00E40860" w:rsidRPr="00BB2911">
        <w:rPr>
          <w:rFonts w:ascii="Times New Roman" w:eastAsia="仿宋_GB2312" w:hAnsi="Times New Roman"/>
          <w:sz w:val="32"/>
          <w:szCs w:val="32"/>
        </w:rPr>
        <w:t>134</w:t>
      </w:r>
      <w:r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Pr="00BB2911">
        <w:rPr>
          <w:rFonts w:ascii="Times New Roman" w:eastAsia="仿宋_GB2312" w:hAnsi="Times New Roman"/>
          <w:sz w:val="32"/>
          <w:szCs w:val="32"/>
        </w:rPr>
        <w:t>，立案查处的生产企业</w:t>
      </w:r>
      <w:r w:rsidR="00E40860" w:rsidRPr="00BB2911">
        <w:rPr>
          <w:rFonts w:ascii="Times New Roman" w:eastAsia="仿宋_GB2312" w:hAnsi="Times New Roman"/>
          <w:sz w:val="32"/>
          <w:szCs w:val="32"/>
        </w:rPr>
        <w:t>129</w:t>
      </w:r>
      <w:r w:rsidR="00E40860" w:rsidRPr="00BB2911">
        <w:rPr>
          <w:rFonts w:ascii="Times New Roman" w:eastAsia="仿宋_GB2312" w:hAnsi="Times New Roman"/>
          <w:sz w:val="32"/>
          <w:szCs w:val="32"/>
        </w:rPr>
        <w:t>家</w:t>
      </w:r>
      <w:r w:rsidR="00777DE6">
        <w:rPr>
          <w:rFonts w:ascii="Times New Roman" w:eastAsia="仿宋_GB2312" w:hAnsi="Times New Roman" w:hint="eastAsia"/>
          <w:sz w:val="32"/>
          <w:szCs w:val="32"/>
        </w:rPr>
        <w:t>次</w:t>
      </w:r>
      <w:r w:rsidRPr="00BB2911">
        <w:rPr>
          <w:rFonts w:ascii="Times New Roman" w:eastAsia="仿宋_GB2312" w:hAnsi="Times New Roman"/>
          <w:sz w:val="32"/>
          <w:szCs w:val="32"/>
        </w:rPr>
        <w:t>。</w:t>
      </w:r>
    </w:p>
    <w:p w:rsidR="009D0A03" w:rsidRPr="00BB2911" w:rsidRDefault="00EA4DEB">
      <w:pPr>
        <w:pStyle w:val="a9"/>
        <w:shd w:val="clear" w:color="auto" w:fill="FFFFFF"/>
        <w:spacing w:before="0" w:beforeAutospacing="0" w:after="0" w:afterAutospacing="0" w:line="560" w:lineRule="exact"/>
        <w:ind w:firstLine="643"/>
        <w:jc w:val="both"/>
        <w:rPr>
          <w:rFonts w:ascii="Times New Roman" w:eastAsia="楷体_GB2312" w:hAnsi="Times New Roman" w:cs="Times New Roman"/>
          <w:b/>
          <w:bCs/>
          <w:sz w:val="32"/>
          <w:szCs w:val="32"/>
        </w:rPr>
      </w:pPr>
      <w:r w:rsidRPr="00BB2911">
        <w:rPr>
          <w:rFonts w:ascii="Times New Roman" w:eastAsia="楷体_GB2312" w:hAnsi="Times New Roman" w:cs="Times New Roman"/>
          <w:b/>
          <w:bCs/>
          <w:sz w:val="32"/>
          <w:szCs w:val="32"/>
        </w:rPr>
        <w:t>（五）医疗器械经营、使用日常监管情况</w:t>
      </w:r>
    </w:p>
    <w:p w:rsidR="009D0A03" w:rsidRPr="00BB2911" w:rsidRDefault="00EA4DEB">
      <w:pPr>
        <w:pStyle w:val="a9"/>
        <w:shd w:val="clear" w:color="auto" w:fill="FFFFFF"/>
        <w:spacing w:before="0" w:beforeAutospacing="0" w:after="0" w:afterAutospacing="0" w:line="560" w:lineRule="exact"/>
        <w:ind w:firstLine="640"/>
        <w:jc w:val="both"/>
        <w:rPr>
          <w:rFonts w:ascii="Times New Roman" w:eastAsia="仿宋_GB2312" w:hAnsi="Times New Roman" w:cs="Times New Roman"/>
          <w:sz w:val="32"/>
          <w:szCs w:val="32"/>
        </w:rPr>
      </w:pPr>
      <w:r w:rsidRPr="00BB2911">
        <w:rPr>
          <w:rFonts w:ascii="Times New Roman" w:eastAsia="仿宋_GB2312" w:hAnsi="Times New Roman" w:cs="Times New Roman"/>
          <w:sz w:val="32"/>
          <w:szCs w:val="32"/>
        </w:rPr>
        <w:t>202</w:t>
      </w:r>
      <w:r w:rsidR="007D67B6" w:rsidRPr="00BB2911">
        <w:rPr>
          <w:rFonts w:ascii="Times New Roman" w:eastAsia="仿宋_GB2312" w:hAnsi="Times New Roman" w:cs="Times New Roman"/>
          <w:sz w:val="32"/>
          <w:szCs w:val="32"/>
        </w:rPr>
        <w:t>2</w:t>
      </w:r>
      <w:r w:rsidRPr="00BB2911">
        <w:rPr>
          <w:rFonts w:ascii="Times New Roman" w:eastAsia="仿宋_GB2312" w:hAnsi="Times New Roman" w:cs="Times New Roman"/>
          <w:sz w:val="32"/>
          <w:szCs w:val="32"/>
        </w:rPr>
        <w:t>年度，共检查医疗器械经营企业、使用单位、</w:t>
      </w:r>
      <w:r w:rsidRPr="00BB2911">
        <w:rPr>
          <w:rFonts w:ascii="Times New Roman" w:eastAsia="仿宋_GB2312" w:hAnsi="Times New Roman" w:cs="Times New Roman"/>
          <w:color w:val="000000"/>
          <w:sz w:val="32"/>
          <w:szCs w:val="32"/>
        </w:rPr>
        <w:t>医疗器械网络交易服务第三方平台</w:t>
      </w:r>
      <w:r w:rsidRPr="00BB2911">
        <w:rPr>
          <w:rFonts w:ascii="Times New Roman" w:eastAsia="仿宋_GB2312" w:hAnsi="Times New Roman" w:cs="Times New Roman"/>
          <w:color w:val="000000"/>
          <w:sz w:val="32"/>
          <w:szCs w:val="32"/>
        </w:rPr>
        <w:t>18</w:t>
      </w:r>
      <w:r w:rsidR="002B1C8F" w:rsidRPr="00BB2911">
        <w:rPr>
          <w:rFonts w:ascii="Times New Roman" w:eastAsia="仿宋_GB2312" w:hAnsi="Times New Roman" w:cs="Times New Roman"/>
          <w:color w:val="000000"/>
          <w:sz w:val="32"/>
          <w:szCs w:val="32"/>
        </w:rPr>
        <w:t>084</w:t>
      </w:r>
      <w:r w:rsidRPr="00BB2911">
        <w:rPr>
          <w:rFonts w:ascii="Times New Roman" w:eastAsia="仿宋_GB2312" w:hAnsi="Times New Roman" w:cs="Times New Roman"/>
          <w:sz w:val="32"/>
          <w:szCs w:val="32"/>
        </w:rPr>
        <w:t>家次，省级及以下组织医疗器械经营企业飞行检查</w:t>
      </w:r>
      <w:r w:rsidR="002B1C8F" w:rsidRPr="00BB2911">
        <w:rPr>
          <w:rFonts w:ascii="Times New Roman" w:eastAsia="仿宋_GB2312" w:hAnsi="Times New Roman" w:cs="Times New Roman"/>
          <w:sz w:val="32"/>
          <w:szCs w:val="32"/>
        </w:rPr>
        <w:t>15</w:t>
      </w:r>
      <w:r w:rsidRPr="00BB2911">
        <w:rPr>
          <w:rFonts w:ascii="Times New Roman" w:eastAsia="仿宋_GB2312" w:hAnsi="Times New Roman" w:cs="Times New Roman"/>
          <w:sz w:val="32"/>
          <w:szCs w:val="32"/>
        </w:rPr>
        <w:t>家次，存在违法违规的企业或单位</w:t>
      </w:r>
      <w:r w:rsidRPr="00BB2911">
        <w:rPr>
          <w:rFonts w:ascii="Times New Roman" w:eastAsia="仿宋_GB2312" w:hAnsi="Times New Roman" w:cs="Times New Roman"/>
          <w:sz w:val="32"/>
          <w:szCs w:val="32"/>
        </w:rPr>
        <w:t>2</w:t>
      </w:r>
      <w:r w:rsidR="002B1C8F" w:rsidRPr="00BB2911">
        <w:rPr>
          <w:rFonts w:ascii="Times New Roman" w:eastAsia="仿宋_GB2312" w:hAnsi="Times New Roman" w:cs="Times New Roman"/>
          <w:sz w:val="32"/>
          <w:szCs w:val="32"/>
        </w:rPr>
        <w:t>43</w:t>
      </w:r>
      <w:r w:rsidR="002B1C8F" w:rsidRPr="00BB2911">
        <w:rPr>
          <w:rFonts w:ascii="Times New Roman" w:eastAsia="仿宋_GB2312" w:hAnsi="Times New Roman" w:cs="Times New Roman"/>
          <w:sz w:val="32"/>
          <w:szCs w:val="32"/>
        </w:rPr>
        <w:t>家</w:t>
      </w:r>
      <w:r w:rsidR="00657F78">
        <w:rPr>
          <w:rFonts w:ascii="Times New Roman" w:eastAsia="仿宋_GB2312" w:hAnsi="Times New Roman" w:cs="Times New Roman" w:hint="eastAsia"/>
          <w:sz w:val="32"/>
          <w:szCs w:val="32"/>
        </w:rPr>
        <w:t>次</w:t>
      </w:r>
      <w:r w:rsidRPr="00BB2911">
        <w:rPr>
          <w:rFonts w:ascii="Times New Roman" w:eastAsia="仿宋_GB2312" w:hAnsi="Times New Roman" w:cs="Times New Roman"/>
          <w:sz w:val="32"/>
          <w:szCs w:val="32"/>
        </w:rPr>
        <w:t>，完成整改的企业或单位</w:t>
      </w:r>
      <w:r w:rsidRPr="00BB2911">
        <w:rPr>
          <w:rFonts w:ascii="Times New Roman" w:eastAsia="仿宋_GB2312" w:hAnsi="Times New Roman" w:cs="Times New Roman"/>
          <w:sz w:val="32"/>
          <w:szCs w:val="32"/>
        </w:rPr>
        <w:t>2</w:t>
      </w:r>
      <w:r w:rsidR="002B1C8F" w:rsidRPr="00BB2911">
        <w:rPr>
          <w:rFonts w:ascii="Times New Roman" w:eastAsia="仿宋_GB2312" w:hAnsi="Times New Roman" w:cs="Times New Roman"/>
          <w:sz w:val="32"/>
          <w:szCs w:val="32"/>
        </w:rPr>
        <w:t>51</w:t>
      </w:r>
      <w:r w:rsidR="002B1C8F" w:rsidRPr="00BB2911">
        <w:rPr>
          <w:rFonts w:ascii="Times New Roman" w:eastAsia="仿宋_GB2312" w:hAnsi="Times New Roman" w:cs="Times New Roman"/>
          <w:sz w:val="32"/>
          <w:szCs w:val="32"/>
        </w:rPr>
        <w:t>家</w:t>
      </w:r>
      <w:r w:rsidR="00657F78">
        <w:rPr>
          <w:rFonts w:ascii="Times New Roman" w:eastAsia="仿宋_GB2312" w:hAnsi="Times New Roman" w:cs="Times New Roman" w:hint="eastAsia"/>
          <w:sz w:val="32"/>
          <w:szCs w:val="32"/>
        </w:rPr>
        <w:t>次</w:t>
      </w:r>
      <w:r w:rsidRPr="00BB2911">
        <w:rPr>
          <w:rFonts w:ascii="Times New Roman" w:eastAsia="仿宋_GB2312" w:hAnsi="Times New Roman" w:cs="Times New Roman"/>
          <w:sz w:val="32"/>
          <w:szCs w:val="32"/>
        </w:rPr>
        <w:t>，</w:t>
      </w:r>
      <w:r w:rsidRPr="00BB2911">
        <w:rPr>
          <w:rFonts w:ascii="Times New Roman" w:eastAsia="仿宋_GB2312" w:hAnsi="Times New Roman" w:cs="Times New Roman"/>
          <w:color w:val="000000"/>
          <w:sz w:val="32"/>
          <w:szCs w:val="32"/>
        </w:rPr>
        <w:t>立案查处的企业或单位</w:t>
      </w:r>
      <w:r w:rsidR="002B1C8F" w:rsidRPr="00BB2911">
        <w:rPr>
          <w:rFonts w:ascii="Times New Roman" w:eastAsia="仿宋_GB2312" w:hAnsi="Times New Roman" w:cs="Times New Roman"/>
          <w:color w:val="000000"/>
          <w:sz w:val="32"/>
          <w:szCs w:val="32"/>
        </w:rPr>
        <w:t>286</w:t>
      </w:r>
      <w:r w:rsidR="002B1C8F" w:rsidRPr="00BB2911">
        <w:rPr>
          <w:rFonts w:ascii="Times New Roman" w:eastAsia="仿宋_GB2312" w:hAnsi="Times New Roman" w:cs="Times New Roman"/>
          <w:color w:val="000000"/>
          <w:sz w:val="32"/>
          <w:szCs w:val="32"/>
        </w:rPr>
        <w:t>家</w:t>
      </w:r>
      <w:r w:rsidR="002E4800">
        <w:rPr>
          <w:rFonts w:ascii="Times New Roman" w:eastAsia="仿宋_GB2312" w:hAnsi="Times New Roman" w:cs="Times New Roman" w:hint="eastAsia"/>
          <w:color w:val="000000"/>
          <w:sz w:val="32"/>
          <w:szCs w:val="32"/>
        </w:rPr>
        <w:t>次</w:t>
      </w:r>
      <w:r w:rsidRPr="00BB2911">
        <w:rPr>
          <w:rFonts w:ascii="Times New Roman" w:eastAsia="仿宋_GB2312" w:hAnsi="Times New Roman" w:cs="Times New Roman"/>
          <w:sz w:val="32"/>
          <w:szCs w:val="32"/>
        </w:rPr>
        <w:t>。</w:t>
      </w:r>
    </w:p>
    <w:p w:rsidR="00563B01" w:rsidRPr="00BB2911" w:rsidRDefault="00563B01">
      <w:pPr>
        <w:pStyle w:val="a9"/>
        <w:shd w:val="clear" w:color="auto" w:fill="FFFFFF"/>
        <w:spacing w:before="0" w:beforeAutospacing="0" w:after="0" w:afterAutospacing="0" w:line="560" w:lineRule="exact"/>
        <w:ind w:firstLine="640"/>
        <w:jc w:val="both"/>
        <w:rPr>
          <w:rFonts w:ascii="Times New Roman" w:eastAsia="楷体_GB2312" w:hAnsi="Times New Roman" w:cs="Times New Roman"/>
          <w:b/>
          <w:bCs/>
          <w:sz w:val="32"/>
          <w:szCs w:val="32"/>
        </w:rPr>
      </w:pPr>
      <w:r w:rsidRPr="00BB2911">
        <w:rPr>
          <w:rFonts w:ascii="Times New Roman" w:eastAsia="楷体_GB2312" w:hAnsi="Times New Roman" w:cs="Times New Roman"/>
          <w:b/>
          <w:bCs/>
          <w:sz w:val="32"/>
          <w:szCs w:val="32"/>
        </w:rPr>
        <w:t>（六）医疗器械网络交易服务第三方平台备案情况</w:t>
      </w:r>
    </w:p>
    <w:p w:rsidR="00563B01" w:rsidRPr="00BB2911" w:rsidRDefault="002B1C8F">
      <w:pPr>
        <w:pStyle w:val="a9"/>
        <w:shd w:val="clear" w:color="auto" w:fill="FFFFFF"/>
        <w:spacing w:before="0" w:beforeAutospacing="0" w:after="0" w:afterAutospacing="0" w:line="560" w:lineRule="exact"/>
        <w:ind w:firstLine="640"/>
        <w:jc w:val="both"/>
        <w:rPr>
          <w:rFonts w:ascii="Times New Roman" w:eastAsia="仿宋_GB2312" w:hAnsi="Times New Roman" w:cs="Times New Roman"/>
          <w:color w:val="000000"/>
          <w:sz w:val="32"/>
          <w:szCs w:val="32"/>
        </w:rPr>
      </w:pPr>
      <w:r w:rsidRPr="00BB2911">
        <w:rPr>
          <w:rFonts w:ascii="Times New Roman" w:eastAsia="仿宋_GB2312" w:hAnsi="Times New Roman" w:cs="Times New Roman"/>
          <w:sz w:val="32"/>
          <w:szCs w:val="32"/>
        </w:rPr>
        <w:t>2022</w:t>
      </w:r>
      <w:r w:rsidRPr="00BB2911">
        <w:rPr>
          <w:rFonts w:ascii="Times New Roman" w:eastAsia="仿宋_GB2312" w:hAnsi="Times New Roman" w:cs="Times New Roman"/>
          <w:sz w:val="32"/>
          <w:szCs w:val="32"/>
        </w:rPr>
        <w:t>年度，</w:t>
      </w:r>
      <w:r w:rsidR="00563B01" w:rsidRPr="00BB2911">
        <w:rPr>
          <w:rFonts w:ascii="Times New Roman" w:eastAsia="仿宋_GB2312" w:hAnsi="Times New Roman" w:cs="Times New Roman"/>
          <w:color w:val="000000"/>
          <w:sz w:val="32"/>
          <w:szCs w:val="32"/>
        </w:rPr>
        <w:t>提供医疗器械网络交易服务第三方平台服务的企业</w:t>
      </w:r>
      <w:r w:rsidRPr="00BB2911">
        <w:rPr>
          <w:rFonts w:ascii="Times New Roman" w:eastAsia="仿宋_GB2312" w:hAnsi="Times New Roman" w:cs="Times New Roman"/>
          <w:color w:val="000000"/>
          <w:sz w:val="32"/>
          <w:szCs w:val="32"/>
        </w:rPr>
        <w:t>期末实有</w:t>
      </w:r>
      <w:r w:rsidR="007042A8">
        <w:rPr>
          <w:rFonts w:ascii="Times New Roman" w:eastAsia="仿宋_GB2312" w:hAnsi="Times New Roman" w:cs="Times New Roman" w:hint="eastAsia"/>
          <w:color w:val="000000"/>
          <w:sz w:val="32"/>
          <w:szCs w:val="32"/>
        </w:rPr>
        <w:t>3</w:t>
      </w:r>
      <w:r w:rsidR="00563B01" w:rsidRPr="00BB2911">
        <w:rPr>
          <w:rFonts w:ascii="Times New Roman" w:eastAsia="仿宋_GB2312" w:hAnsi="Times New Roman" w:cs="Times New Roman"/>
          <w:color w:val="000000"/>
          <w:sz w:val="32"/>
          <w:szCs w:val="32"/>
        </w:rPr>
        <w:t>家。</w:t>
      </w:r>
    </w:p>
    <w:p w:rsidR="009D0A03" w:rsidRPr="00BB2911" w:rsidRDefault="00EA4DEB">
      <w:pPr>
        <w:pStyle w:val="1"/>
        <w:spacing w:before="0" w:after="0" w:line="560" w:lineRule="exact"/>
        <w:ind w:firstLine="640"/>
        <w:rPr>
          <w:rFonts w:eastAsia="黑体"/>
          <w:b w:val="0"/>
          <w:sz w:val="32"/>
          <w:szCs w:val="32"/>
        </w:rPr>
      </w:pPr>
      <w:bookmarkStart w:id="2" w:name="_Toc132987326"/>
      <w:r w:rsidRPr="00BB2911">
        <w:rPr>
          <w:rFonts w:eastAsia="黑体"/>
          <w:b w:val="0"/>
          <w:sz w:val="32"/>
          <w:szCs w:val="32"/>
        </w:rPr>
        <w:t>三、化妆品监管情况</w:t>
      </w:r>
      <w:bookmarkEnd w:id="2"/>
    </w:p>
    <w:p w:rsidR="008329EC" w:rsidRPr="00BB2911" w:rsidRDefault="008329EC" w:rsidP="008329EC">
      <w:pPr>
        <w:spacing w:line="560" w:lineRule="exact"/>
        <w:ind w:firstLine="643"/>
        <w:rPr>
          <w:rFonts w:ascii="Times New Roman" w:eastAsia="楷体_GB2312" w:hAnsi="Times New Roman"/>
          <w:b/>
          <w:color w:val="000000" w:themeColor="text1"/>
          <w:sz w:val="32"/>
          <w:szCs w:val="32"/>
        </w:rPr>
      </w:pPr>
      <w:r w:rsidRPr="00BB2911">
        <w:rPr>
          <w:rFonts w:ascii="Times New Roman" w:eastAsia="楷体_GB2312" w:hAnsi="Times New Roman"/>
          <w:b/>
          <w:color w:val="000000" w:themeColor="text1"/>
          <w:sz w:val="32"/>
          <w:szCs w:val="32"/>
        </w:rPr>
        <w:t>（一）化妆品生产企业许可情况</w:t>
      </w:r>
    </w:p>
    <w:p w:rsidR="008329EC" w:rsidRPr="00BB2911" w:rsidRDefault="00F27E15">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2022</w:t>
      </w:r>
      <w:r w:rsidRPr="00BB2911">
        <w:rPr>
          <w:rFonts w:ascii="Times New Roman" w:eastAsia="仿宋_GB2312" w:hAnsi="Times New Roman"/>
          <w:sz w:val="32"/>
          <w:szCs w:val="32"/>
        </w:rPr>
        <w:t>年度，</w:t>
      </w:r>
      <w:r w:rsidR="008329EC" w:rsidRPr="00BB2911">
        <w:rPr>
          <w:rFonts w:ascii="Times New Roman" w:eastAsia="仿宋_GB2312" w:hAnsi="Times New Roman"/>
          <w:sz w:val="32"/>
          <w:szCs w:val="32"/>
        </w:rPr>
        <w:t>截至本期末化妆品生产企业总数</w:t>
      </w:r>
      <w:r w:rsidR="007042A8">
        <w:rPr>
          <w:rFonts w:ascii="Times New Roman" w:eastAsia="仿宋_GB2312" w:hAnsi="Times New Roman" w:hint="eastAsia"/>
          <w:sz w:val="32"/>
          <w:szCs w:val="32"/>
        </w:rPr>
        <w:t>64</w:t>
      </w:r>
      <w:r w:rsidR="008329EC" w:rsidRPr="00BB2911">
        <w:rPr>
          <w:rFonts w:ascii="Times New Roman" w:eastAsia="仿宋_GB2312" w:hAnsi="Times New Roman"/>
          <w:sz w:val="32"/>
          <w:szCs w:val="32"/>
        </w:rPr>
        <w:t>家，截至本期末牙膏生产企业总数</w:t>
      </w:r>
      <w:r w:rsidR="007042A8">
        <w:rPr>
          <w:rFonts w:ascii="Times New Roman" w:eastAsia="仿宋_GB2312" w:hAnsi="Times New Roman" w:hint="eastAsia"/>
          <w:sz w:val="32"/>
          <w:szCs w:val="32"/>
        </w:rPr>
        <w:t>1</w:t>
      </w:r>
      <w:r w:rsidR="008329EC" w:rsidRPr="00BB2911">
        <w:rPr>
          <w:rFonts w:ascii="Times New Roman" w:eastAsia="仿宋_GB2312" w:hAnsi="Times New Roman"/>
          <w:sz w:val="32"/>
          <w:szCs w:val="32"/>
        </w:rPr>
        <w:t>1</w:t>
      </w:r>
      <w:r w:rsidR="008329EC" w:rsidRPr="00BB2911">
        <w:rPr>
          <w:rFonts w:ascii="Times New Roman" w:eastAsia="仿宋_GB2312" w:hAnsi="Times New Roman"/>
          <w:sz w:val="32"/>
          <w:szCs w:val="32"/>
        </w:rPr>
        <w:t>家。</w:t>
      </w:r>
    </w:p>
    <w:p w:rsidR="00F27E15" w:rsidRPr="00BB2911" w:rsidRDefault="00F27E15" w:rsidP="00F27E15">
      <w:pPr>
        <w:spacing w:line="560" w:lineRule="exact"/>
        <w:ind w:firstLine="643"/>
        <w:rPr>
          <w:rFonts w:ascii="Times New Roman" w:eastAsia="楷体_GB2312" w:hAnsi="Times New Roman"/>
          <w:b/>
          <w:sz w:val="32"/>
          <w:szCs w:val="32"/>
        </w:rPr>
      </w:pPr>
      <w:r w:rsidRPr="00BB2911">
        <w:rPr>
          <w:rFonts w:ascii="Times New Roman" w:eastAsia="楷体_GB2312" w:hAnsi="Times New Roman"/>
          <w:b/>
          <w:sz w:val="32"/>
          <w:szCs w:val="32"/>
        </w:rPr>
        <w:t>（二）化妆品生产企业日常监管情况</w:t>
      </w:r>
    </w:p>
    <w:p w:rsidR="009D0A03" w:rsidRPr="00BB2911" w:rsidRDefault="00EA4DEB">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w:t>
      </w:r>
      <w:r w:rsidRPr="00BB2911">
        <w:rPr>
          <w:rFonts w:ascii="Times New Roman" w:eastAsia="仿宋_GB2312" w:hAnsi="Times New Roman"/>
          <w:color w:val="000000"/>
          <w:sz w:val="32"/>
          <w:szCs w:val="32"/>
        </w:rPr>
        <w:t>共检查化妆品生产企业</w:t>
      </w:r>
      <w:r w:rsidR="00F27E15" w:rsidRPr="00BB2911">
        <w:rPr>
          <w:rFonts w:ascii="Times New Roman" w:eastAsia="仿宋_GB2312" w:hAnsi="Times New Roman"/>
          <w:color w:val="000000" w:themeColor="text1"/>
          <w:sz w:val="32"/>
          <w:szCs w:val="32"/>
        </w:rPr>
        <w:t>141</w:t>
      </w:r>
      <w:r w:rsidRPr="00BB2911">
        <w:rPr>
          <w:rFonts w:ascii="Times New Roman" w:eastAsia="仿宋_GB2312" w:hAnsi="Times New Roman"/>
          <w:color w:val="000000"/>
          <w:sz w:val="32"/>
          <w:szCs w:val="32"/>
        </w:rPr>
        <w:t>家次</w:t>
      </w:r>
      <w:r w:rsidRPr="00BB2911">
        <w:rPr>
          <w:rFonts w:ascii="Times New Roman" w:eastAsia="仿宋_GB2312" w:hAnsi="Times New Roman"/>
          <w:sz w:val="32"/>
          <w:szCs w:val="32"/>
        </w:rPr>
        <w:t>，</w:t>
      </w:r>
      <w:r w:rsidRPr="00BB2911">
        <w:rPr>
          <w:rFonts w:ascii="Times New Roman" w:eastAsia="仿宋_GB2312" w:hAnsi="Times New Roman"/>
          <w:color w:val="000000"/>
          <w:sz w:val="32"/>
          <w:szCs w:val="32"/>
        </w:rPr>
        <w:t>出动检查人员</w:t>
      </w:r>
      <w:r w:rsidR="00F27E15" w:rsidRPr="00BB2911">
        <w:rPr>
          <w:rFonts w:ascii="Times New Roman" w:eastAsia="仿宋_GB2312" w:hAnsi="Times New Roman"/>
          <w:color w:val="000000"/>
          <w:sz w:val="32"/>
          <w:szCs w:val="32"/>
        </w:rPr>
        <w:t>274</w:t>
      </w:r>
      <w:r w:rsidRPr="00BB2911">
        <w:rPr>
          <w:rFonts w:ascii="Times New Roman" w:eastAsia="仿宋_GB2312" w:hAnsi="Times New Roman"/>
          <w:color w:val="000000"/>
          <w:sz w:val="32"/>
          <w:szCs w:val="32"/>
        </w:rPr>
        <w:t>人次，</w:t>
      </w:r>
      <w:r w:rsidRPr="00BB2911">
        <w:rPr>
          <w:rFonts w:ascii="Times New Roman" w:eastAsia="仿宋_GB2312" w:hAnsi="Times New Roman"/>
          <w:sz w:val="32"/>
          <w:szCs w:val="32"/>
        </w:rPr>
        <w:t>抽验化妆品</w:t>
      </w:r>
      <w:r w:rsidR="00F27E15" w:rsidRPr="00BB2911">
        <w:rPr>
          <w:rFonts w:ascii="Times New Roman" w:eastAsia="仿宋_GB2312" w:hAnsi="Times New Roman"/>
          <w:sz w:val="32"/>
          <w:szCs w:val="32"/>
        </w:rPr>
        <w:t>64</w:t>
      </w:r>
      <w:r w:rsidRPr="00BB2911">
        <w:rPr>
          <w:rFonts w:ascii="Times New Roman" w:eastAsia="仿宋_GB2312" w:hAnsi="Times New Roman"/>
          <w:sz w:val="32"/>
          <w:szCs w:val="32"/>
        </w:rPr>
        <w:t>批次，</w:t>
      </w:r>
      <w:r w:rsidRPr="00BB2911">
        <w:rPr>
          <w:rFonts w:ascii="Times New Roman" w:eastAsia="仿宋_GB2312" w:hAnsi="Times New Roman"/>
          <w:color w:val="000000"/>
          <w:sz w:val="32"/>
          <w:szCs w:val="32"/>
        </w:rPr>
        <w:t>完成整改的企业</w:t>
      </w:r>
      <w:r w:rsidR="00F27E15" w:rsidRPr="00BB2911">
        <w:rPr>
          <w:rFonts w:ascii="Times New Roman" w:eastAsia="仿宋_GB2312" w:hAnsi="Times New Roman"/>
          <w:color w:val="000000"/>
          <w:sz w:val="32"/>
          <w:szCs w:val="32"/>
        </w:rPr>
        <w:t>12</w:t>
      </w:r>
      <w:r w:rsidRPr="00BB2911">
        <w:rPr>
          <w:rFonts w:ascii="Times New Roman" w:eastAsia="仿宋_GB2312" w:hAnsi="Times New Roman"/>
          <w:color w:val="000000"/>
          <w:sz w:val="32"/>
          <w:szCs w:val="32"/>
        </w:rPr>
        <w:t>家次，</w:t>
      </w:r>
      <w:r w:rsidRPr="00BB2911">
        <w:rPr>
          <w:rFonts w:ascii="Times New Roman" w:eastAsia="仿宋_GB2312" w:hAnsi="Times New Roman"/>
          <w:sz w:val="32"/>
          <w:szCs w:val="32"/>
        </w:rPr>
        <w:t>飞行检查化妆品生产企业</w:t>
      </w:r>
      <w:r w:rsidR="00F27E15" w:rsidRPr="00BB2911">
        <w:rPr>
          <w:rFonts w:ascii="Times New Roman" w:eastAsia="仿宋_GB2312" w:hAnsi="Times New Roman"/>
          <w:sz w:val="32"/>
          <w:szCs w:val="32"/>
        </w:rPr>
        <w:t>8</w:t>
      </w:r>
      <w:r w:rsidRPr="00BB2911">
        <w:rPr>
          <w:rFonts w:ascii="Times New Roman" w:eastAsia="仿宋_GB2312" w:hAnsi="Times New Roman"/>
          <w:sz w:val="32"/>
          <w:szCs w:val="32"/>
        </w:rPr>
        <w:t>家次，</w:t>
      </w:r>
      <w:r w:rsidR="00F27E15" w:rsidRPr="00BB2911">
        <w:rPr>
          <w:rFonts w:ascii="Times New Roman" w:eastAsia="仿宋_GB2312" w:hAnsi="Times New Roman"/>
          <w:sz w:val="32"/>
          <w:szCs w:val="32"/>
        </w:rPr>
        <w:t>责令暂停生产企业</w:t>
      </w:r>
      <w:r w:rsidR="00F27E15" w:rsidRPr="00BB2911">
        <w:rPr>
          <w:rFonts w:ascii="Times New Roman" w:eastAsia="仿宋_GB2312" w:hAnsi="Times New Roman"/>
          <w:sz w:val="32"/>
          <w:szCs w:val="32"/>
        </w:rPr>
        <w:t>1</w:t>
      </w:r>
      <w:r w:rsidR="00F27E15" w:rsidRPr="00BB2911">
        <w:rPr>
          <w:rFonts w:ascii="Times New Roman" w:eastAsia="仿宋_GB2312" w:hAnsi="Times New Roman"/>
          <w:sz w:val="32"/>
          <w:szCs w:val="32"/>
        </w:rPr>
        <w:t>家</w:t>
      </w:r>
      <w:r w:rsidR="00823EF4">
        <w:rPr>
          <w:rFonts w:ascii="Times New Roman" w:eastAsia="仿宋_GB2312" w:hAnsi="Times New Roman" w:hint="eastAsia"/>
          <w:sz w:val="32"/>
          <w:szCs w:val="32"/>
        </w:rPr>
        <w:t>次</w:t>
      </w:r>
      <w:r w:rsidR="00F27E15" w:rsidRPr="00BB2911">
        <w:rPr>
          <w:rFonts w:ascii="Times New Roman" w:eastAsia="仿宋_GB2312" w:hAnsi="Times New Roman"/>
          <w:sz w:val="32"/>
          <w:szCs w:val="32"/>
        </w:rPr>
        <w:t>，</w:t>
      </w:r>
      <w:r w:rsidRPr="00BB2911">
        <w:rPr>
          <w:rFonts w:ascii="Times New Roman" w:eastAsia="仿宋_GB2312" w:hAnsi="Times New Roman"/>
          <w:color w:val="000000"/>
          <w:sz w:val="32"/>
          <w:szCs w:val="32"/>
        </w:rPr>
        <w:t>完成整改后恢复生产企业</w:t>
      </w:r>
      <w:r w:rsidR="00F27E15" w:rsidRPr="00BB2911">
        <w:rPr>
          <w:rFonts w:ascii="Times New Roman" w:eastAsia="仿宋_GB2312" w:hAnsi="Times New Roman"/>
          <w:color w:val="000000"/>
          <w:sz w:val="32"/>
          <w:szCs w:val="32"/>
        </w:rPr>
        <w:t>3</w:t>
      </w:r>
      <w:r w:rsidR="00F27E15" w:rsidRPr="00BB2911">
        <w:rPr>
          <w:rFonts w:ascii="Times New Roman" w:eastAsia="仿宋_GB2312" w:hAnsi="Times New Roman"/>
          <w:color w:val="000000"/>
          <w:sz w:val="32"/>
          <w:szCs w:val="32"/>
        </w:rPr>
        <w:t>家</w:t>
      </w:r>
      <w:r w:rsidR="00823EF4">
        <w:rPr>
          <w:rFonts w:ascii="Times New Roman" w:eastAsia="仿宋_GB2312" w:hAnsi="Times New Roman" w:hint="eastAsia"/>
          <w:color w:val="000000"/>
          <w:sz w:val="32"/>
          <w:szCs w:val="32"/>
        </w:rPr>
        <w:t>次</w:t>
      </w:r>
      <w:r w:rsidR="00F27E15" w:rsidRPr="00BB2911">
        <w:rPr>
          <w:rFonts w:ascii="Times New Roman" w:eastAsia="仿宋_GB2312" w:hAnsi="Times New Roman"/>
          <w:color w:val="000000"/>
          <w:sz w:val="32"/>
          <w:szCs w:val="32"/>
        </w:rPr>
        <w:t>。</w:t>
      </w:r>
    </w:p>
    <w:p w:rsidR="009D0A03" w:rsidRPr="00BB2911" w:rsidRDefault="00EA4DEB">
      <w:pPr>
        <w:pStyle w:val="1"/>
        <w:spacing w:before="0" w:after="0" w:line="560" w:lineRule="exact"/>
        <w:ind w:firstLine="640"/>
        <w:contextualSpacing/>
        <w:rPr>
          <w:rFonts w:eastAsia="黑体"/>
          <w:b w:val="0"/>
          <w:color w:val="FF0000"/>
          <w:sz w:val="32"/>
          <w:szCs w:val="32"/>
        </w:rPr>
      </w:pPr>
      <w:bookmarkStart w:id="3" w:name="_Toc132987327"/>
      <w:r w:rsidRPr="00BB2911">
        <w:rPr>
          <w:rFonts w:eastAsia="黑体"/>
          <w:b w:val="0"/>
          <w:color w:val="000000" w:themeColor="text1"/>
          <w:sz w:val="32"/>
          <w:szCs w:val="32"/>
        </w:rPr>
        <w:lastRenderedPageBreak/>
        <w:t>四、</w:t>
      </w:r>
      <w:bookmarkStart w:id="4" w:name="_Toc509562819"/>
      <w:r w:rsidRPr="00BB2911">
        <w:rPr>
          <w:rFonts w:eastAsia="黑体"/>
          <w:color w:val="000000" w:themeColor="text1"/>
          <w:sz w:val="32"/>
          <w:szCs w:val="32"/>
        </w:rPr>
        <w:t>全市查处违法</w:t>
      </w:r>
      <w:r w:rsidRPr="00BB2911">
        <w:rPr>
          <w:rFonts w:eastAsia="黑体"/>
          <w:color w:val="000000" w:themeColor="text1"/>
          <w:sz w:val="32"/>
          <w:szCs w:val="32"/>
        </w:rPr>
        <w:t>“</w:t>
      </w:r>
      <w:r w:rsidRPr="00BB2911">
        <w:rPr>
          <w:rFonts w:eastAsia="黑体"/>
          <w:color w:val="000000" w:themeColor="text1"/>
          <w:sz w:val="32"/>
          <w:szCs w:val="32"/>
        </w:rPr>
        <w:t>两品一械</w:t>
      </w:r>
      <w:r w:rsidRPr="00BB2911">
        <w:rPr>
          <w:rFonts w:eastAsia="黑体"/>
          <w:color w:val="000000" w:themeColor="text1"/>
          <w:sz w:val="32"/>
          <w:szCs w:val="32"/>
        </w:rPr>
        <w:t>”</w:t>
      </w:r>
      <w:r w:rsidRPr="00BB2911">
        <w:rPr>
          <w:rFonts w:eastAsia="黑体"/>
          <w:color w:val="000000" w:themeColor="text1"/>
          <w:sz w:val="32"/>
          <w:szCs w:val="32"/>
        </w:rPr>
        <w:t>案件情况</w:t>
      </w:r>
      <w:bookmarkEnd w:id="3"/>
      <w:bookmarkEnd w:id="4"/>
    </w:p>
    <w:p w:rsidR="009D0A03" w:rsidRPr="00BB2911" w:rsidRDefault="00EA4DEB">
      <w:pPr>
        <w:spacing w:line="560" w:lineRule="exact"/>
        <w:ind w:firstLine="640"/>
        <w:rPr>
          <w:rFonts w:ascii="Times New Roman" w:eastAsia="仿宋_GB2312" w:hAnsi="Times New Roman"/>
          <w:b/>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年度，全市查处违法</w:t>
      </w:r>
      <w:r w:rsidRPr="00BB2911">
        <w:rPr>
          <w:rFonts w:ascii="Times New Roman" w:eastAsia="仿宋_GB2312" w:hAnsi="Times New Roman"/>
          <w:sz w:val="32"/>
          <w:szCs w:val="32"/>
        </w:rPr>
        <w:t>“</w:t>
      </w:r>
      <w:r w:rsidRPr="00BB2911">
        <w:rPr>
          <w:rFonts w:ascii="Times New Roman" w:eastAsia="仿宋_GB2312" w:hAnsi="Times New Roman"/>
          <w:sz w:val="32"/>
          <w:szCs w:val="32"/>
        </w:rPr>
        <w:t>两品一械</w:t>
      </w:r>
      <w:r w:rsidRPr="00BB2911">
        <w:rPr>
          <w:rFonts w:ascii="Times New Roman" w:eastAsia="仿宋_GB2312" w:hAnsi="Times New Roman"/>
          <w:sz w:val="32"/>
          <w:szCs w:val="32"/>
        </w:rPr>
        <w:t>”</w:t>
      </w:r>
      <w:r w:rsidRPr="00BB2911">
        <w:rPr>
          <w:rFonts w:ascii="Times New Roman" w:eastAsia="仿宋_GB2312" w:hAnsi="Times New Roman"/>
          <w:sz w:val="32"/>
          <w:szCs w:val="32"/>
        </w:rPr>
        <w:t>案件共</w:t>
      </w:r>
      <w:r w:rsidRPr="00BB2911">
        <w:rPr>
          <w:rFonts w:ascii="Times New Roman" w:eastAsia="仿宋_GB2312" w:hAnsi="Times New Roman"/>
          <w:sz w:val="32"/>
          <w:szCs w:val="32"/>
        </w:rPr>
        <w:t>1</w:t>
      </w:r>
      <w:r w:rsidR="00FE4A0D" w:rsidRPr="00BB2911">
        <w:rPr>
          <w:rFonts w:ascii="Times New Roman" w:eastAsia="仿宋_GB2312" w:hAnsi="Times New Roman"/>
          <w:sz w:val="32"/>
          <w:szCs w:val="32"/>
        </w:rPr>
        <w:t>674</w:t>
      </w:r>
      <w:r w:rsidRPr="00BB2911">
        <w:rPr>
          <w:rFonts w:ascii="Times New Roman" w:eastAsia="仿宋_GB2312" w:hAnsi="Times New Roman"/>
          <w:sz w:val="32"/>
          <w:szCs w:val="32"/>
        </w:rPr>
        <w:t>件，其中一般程序案件</w:t>
      </w:r>
      <w:r w:rsidR="00FE4A0D" w:rsidRPr="00BB2911">
        <w:rPr>
          <w:rFonts w:ascii="Times New Roman" w:eastAsia="仿宋_GB2312" w:hAnsi="Times New Roman"/>
          <w:sz w:val="32"/>
          <w:szCs w:val="32"/>
        </w:rPr>
        <w:t>1591</w:t>
      </w:r>
      <w:r w:rsidRPr="00BB2911">
        <w:rPr>
          <w:rFonts w:ascii="Times New Roman" w:eastAsia="仿宋_GB2312" w:hAnsi="Times New Roman"/>
          <w:sz w:val="32"/>
          <w:szCs w:val="32"/>
        </w:rPr>
        <w:t>件，简易程序案件</w:t>
      </w:r>
      <w:r w:rsidR="00FE4A0D" w:rsidRPr="00BB2911">
        <w:rPr>
          <w:rFonts w:ascii="Times New Roman" w:eastAsia="仿宋_GB2312" w:hAnsi="Times New Roman"/>
          <w:sz w:val="32"/>
          <w:szCs w:val="32"/>
        </w:rPr>
        <w:t>83</w:t>
      </w:r>
      <w:r w:rsidRPr="00BB2911">
        <w:rPr>
          <w:rFonts w:ascii="Times New Roman" w:eastAsia="仿宋_GB2312" w:hAnsi="Times New Roman"/>
          <w:sz w:val="32"/>
          <w:szCs w:val="32"/>
        </w:rPr>
        <w:t>件。</w:t>
      </w:r>
    </w:p>
    <w:p w:rsidR="009D0A03" w:rsidRPr="00BB2911" w:rsidRDefault="00EA4DEB">
      <w:pPr>
        <w:spacing w:line="560" w:lineRule="exact"/>
        <w:ind w:firstLine="643"/>
        <w:rPr>
          <w:rFonts w:ascii="Times New Roman" w:eastAsia="楷体_GB2312" w:hAnsi="Times New Roman"/>
          <w:b/>
          <w:color w:val="000000" w:themeColor="text1"/>
          <w:sz w:val="32"/>
          <w:szCs w:val="32"/>
        </w:rPr>
      </w:pPr>
      <w:r w:rsidRPr="00BB2911">
        <w:rPr>
          <w:rFonts w:ascii="Times New Roman" w:eastAsia="楷体_GB2312" w:hAnsi="Times New Roman"/>
          <w:b/>
          <w:color w:val="000000" w:themeColor="text1"/>
          <w:sz w:val="32"/>
          <w:szCs w:val="32"/>
        </w:rPr>
        <w:t>（一）全市违法药品案件查处情况</w:t>
      </w:r>
    </w:p>
    <w:p w:rsidR="009D0A03" w:rsidRPr="00BB2911" w:rsidRDefault="00EA4DEB">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年度，全市共查处药品案件</w:t>
      </w:r>
      <w:r w:rsidR="00FE4A0D" w:rsidRPr="00BB2911">
        <w:rPr>
          <w:rFonts w:ascii="Times New Roman" w:eastAsia="仿宋_GB2312" w:hAnsi="Times New Roman"/>
          <w:sz w:val="32"/>
          <w:szCs w:val="32"/>
        </w:rPr>
        <w:t>1053</w:t>
      </w:r>
      <w:r w:rsidRPr="00BB2911">
        <w:rPr>
          <w:rFonts w:ascii="Times New Roman" w:eastAsia="仿宋_GB2312" w:hAnsi="Times New Roman"/>
          <w:sz w:val="32"/>
          <w:szCs w:val="32"/>
        </w:rPr>
        <w:t>件，其中一般程序案件</w:t>
      </w:r>
      <w:r w:rsidR="00FE4A0D" w:rsidRPr="00BB2911">
        <w:rPr>
          <w:rFonts w:ascii="Times New Roman" w:eastAsia="仿宋_GB2312" w:hAnsi="Times New Roman"/>
          <w:sz w:val="32"/>
          <w:szCs w:val="32"/>
        </w:rPr>
        <w:t>985</w:t>
      </w:r>
      <w:r w:rsidRPr="00BB2911">
        <w:rPr>
          <w:rFonts w:ascii="Times New Roman" w:eastAsia="仿宋_GB2312" w:hAnsi="Times New Roman"/>
          <w:sz w:val="32"/>
          <w:szCs w:val="32"/>
        </w:rPr>
        <w:t>件，简易程序案件</w:t>
      </w:r>
      <w:r w:rsidR="00FE4A0D" w:rsidRPr="00BB2911">
        <w:rPr>
          <w:rFonts w:ascii="Times New Roman" w:eastAsia="仿宋_GB2312" w:hAnsi="Times New Roman"/>
          <w:sz w:val="32"/>
          <w:szCs w:val="32"/>
        </w:rPr>
        <w:t>68</w:t>
      </w:r>
      <w:r w:rsidRPr="00BB2911">
        <w:rPr>
          <w:rFonts w:ascii="Times New Roman" w:eastAsia="仿宋_GB2312" w:hAnsi="Times New Roman"/>
          <w:sz w:val="32"/>
          <w:szCs w:val="32"/>
        </w:rPr>
        <w:t>件。从案件来源看，投诉举报</w:t>
      </w:r>
      <w:r w:rsidRPr="00BB2911">
        <w:rPr>
          <w:rFonts w:ascii="Times New Roman" w:eastAsia="仿宋_GB2312" w:hAnsi="Times New Roman"/>
          <w:sz w:val="32"/>
          <w:szCs w:val="32"/>
        </w:rPr>
        <w:t>4</w:t>
      </w:r>
      <w:r w:rsidR="00FE4A0D" w:rsidRPr="00BB2911">
        <w:rPr>
          <w:rFonts w:ascii="Times New Roman" w:eastAsia="仿宋_GB2312" w:hAnsi="Times New Roman"/>
          <w:sz w:val="32"/>
          <w:szCs w:val="32"/>
        </w:rPr>
        <w:t>0</w:t>
      </w:r>
      <w:r w:rsidRPr="00BB2911">
        <w:rPr>
          <w:rFonts w:ascii="Times New Roman" w:eastAsia="仿宋_GB2312" w:hAnsi="Times New Roman"/>
          <w:sz w:val="32"/>
          <w:szCs w:val="32"/>
        </w:rPr>
        <w:t>件，监督抽验</w:t>
      </w:r>
      <w:r w:rsidR="00FE4A0D" w:rsidRPr="00BB2911">
        <w:rPr>
          <w:rFonts w:ascii="Times New Roman" w:eastAsia="仿宋_GB2312" w:hAnsi="Times New Roman"/>
          <w:sz w:val="32"/>
          <w:szCs w:val="32"/>
        </w:rPr>
        <w:t>82</w:t>
      </w:r>
      <w:r w:rsidRPr="00BB2911">
        <w:rPr>
          <w:rFonts w:ascii="Times New Roman" w:eastAsia="仿宋_GB2312" w:hAnsi="Times New Roman"/>
          <w:sz w:val="32"/>
          <w:szCs w:val="32"/>
        </w:rPr>
        <w:t>件，执法检验</w:t>
      </w:r>
      <w:r w:rsidR="00FE4A0D" w:rsidRPr="00BB2911">
        <w:rPr>
          <w:rFonts w:ascii="Times New Roman" w:eastAsia="仿宋_GB2312" w:hAnsi="Times New Roman"/>
          <w:sz w:val="32"/>
          <w:szCs w:val="32"/>
        </w:rPr>
        <w:t>36</w:t>
      </w:r>
      <w:r w:rsidRPr="00BB2911">
        <w:rPr>
          <w:rFonts w:ascii="Times New Roman" w:eastAsia="仿宋_GB2312" w:hAnsi="Times New Roman"/>
          <w:sz w:val="32"/>
          <w:szCs w:val="32"/>
        </w:rPr>
        <w:t>件，日常监管和专项检查</w:t>
      </w:r>
      <w:r w:rsidR="00FE4A0D" w:rsidRPr="00BB2911">
        <w:rPr>
          <w:rFonts w:ascii="Times New Roman" w:eastAsia="仿宋_GB2312" w:hAnsi="Times New Roman"/>
          <w:sz w:val="32"/>
          <w:szCs w:val="32"/>
        </w:rPr>
        <w:t>869</w:t>
      </w:r>
      <w:r w:rsidRPr="00BB2911">
        <w:rPr>
          <w:rFonts w:ascii="Times New Roman" w:eastAsia="仿宋_GB2312" w:hAnsi="Times New Roman"/>
          <w:sz w:val="32"/>
          <w:szCs w:val="32"/>
        </w:rPr>
        <w:t>件，其他部门通报</w:t>
      </w:r>
      <w:r w:rsidRPr="00BB2911">
        <w:rPr>
          <w:rFonts w:ascii="Times New Roman" w:eastAsia="仿宋_GB2312" w:hAnsi="Times New Roman"/>
          <w:sz w:val="32"/>
          <w:szCs w:val="32"/>
        </w:rPr>
        <w:t>1</w:t>
      </w:r>
      <w:r w:rsidR="00FE4A0D" w:rsidRPr="00BB2911">
        <w:rPr>
          <w:rFonts w:ascii="Times New Roman" w:eastAsia="仿宋_GB2312" w:hAnsi="Times New Roman"/>
          <w:sz w:val="32"/>
          <w:szCs w:val="32"/>
        </w:rPr>
        <w:t>9</w:t>
      </w:r>
      <w:r w:rsidRPr="00BB2911">
        <w:rPr>
          <w:rFonts w:ascii="Times New Roman" w:eastAsia="仿宋_GB2312" w:hAnsi="Times New Roman"/>
          <w:sz w:val="32"/>
          <w:szCs w:val="32"/>
        </w:rPr>
        <w:t>件，其他</w:t>
      </w:r>
      <w:r w:rsidR="00FE4A0D" w:rsidRPr="00BB2911">
        <w:rPr>
          <w:rFonts w:ascii="Times New Roman" w:eastAsia="仿宋_GB2312" w:hAnsi="Times New Roman"/>
          <w:sz w:val="32"/>
          <w:szCs w:val="32"/>
        </w:rPr>
        <w:t>7</w:t>
      </w:r>
      <w:r w:rsidRPr="00BB2911">
        <w:rPr>
          <w:rFonts w:ascii="Times New Roman" w:eastAsia="仿宋_GB2312" w:hAnsi="Times New Roman"/>
          <w:sz w:val="32"/>
          <w:szCs w:val="32"/>
        </w:rPr>
        <w:t>件。</w:t>
      </w:r>
      <w:r w:rsidR="00FE4A0D" w:rsidRPr="00BB2911">
        <w:rPr>
          <w:rFonts w:ascii="Times New Roman" w:eastAsia="仿宋_GB2312" w:hAnsi="Times New Roman"/>
          <w:sz w:val="32"/>
          <w:szCs w:val="32"/>
        </w:rPr>
        <w:t>从违法环节看，生产环节</w:t>
      </w:r>
      <w:r w:rsidR="00FE4A0D" w:rsidRPr="00BB2911">
        <w:rPr>
          <w:rFonts w:ascii="Times New Roman" w:eastAsia="仿宋_GB2312" w:hAnsi="Times New Roman"/>
          <w:sz w:val="32"/>
          <w:szCs w:val="32"/>
        </w:rPr>
        <w:t>26</w:t>
      </w:r>
      <w:r w:rsidR="00FE4A0D" w:rsidRPr="00BB2911">
        <w:rPr>
          <w:rFonts w:ascii="Times New Roman" w:eastAsia="仿宋_GB2312" w:hAnsi="Times New Roman"/>
          <w:sz w:val="32"/>
          <w:szCs w:val="32"/>
        </w:rPr>
        <w:t>件，经营环节</w:t>
      </w:r>
      <w:r w:rsidR="00FE4A0D" w:rsidRPr="00BB2911">
        <w:rPr>
          <w:rFonts w:ascii="Times New Roman" w:eastAsia="仿宋_GB2312" w:hAnsi="Times New Roman"/>
          <w:sz w:val="32"/>
          <w:szCs w:val="32"/>
        </w:rPr>
        <w:t>992</w:t>
      </w:r>
      <w:r w:rsidRPr="00BB2911">
        <w:rPr>
          <w:rFonts w:ascii="Times New Roman" w:eastAsia="仿宋_GB2312" w:hAnsi="Times New Roman"/>
          <w:sz w:val="32"/>
          <w:szCs w:val="32"/>
        </w:rPr>
        <w:t>件，医疗机构</w:t>
      </w:r>
      <w:r w:rsidRPr="00BB2911">
        <w:rPr>
          <w:rFonts w:ascii="Times New Roman" w:eastAsia="仿宋_GB2312" w:hAnsi="Times New Roman"/>
          <w:sz w:val="32"/>
          <w:szCs w:val="32"/>
        </w:rPr>
        <w:t>/</w:t>
      </w:r>
      <w:r w:rsidRPr="00BB2911">
        <w:rPr>
          <w:rFonts w:ascii="Times New Roman" w:eastAsia="仿宋_GB2312" w:hAnsi="Times New Roman"/>
          <w:sz w:val="32"/>
          <w:szCs w:val="32"/>
        </w:rPr>
        <w:t>美容美发机构</w:t>
      </w:r>
      <w:r w:rsidR="00FE4A0D" w:rsidRPr="00BB2911">
        <w:rPr>
          <w:rFonts w:ascii="Times New Roman" w:eastAsia="仿宋_GB2312" w:hAnsi="Times New Roman"/>
          <w:sz w:val="32"/>
          <w:szCs w:val="32"/>
        </w:rPr>
        <w:t>/</w:t>
      </w:r>
      <w:r w:rsidR="00FE4A0D" w:rsidRPr="00BB2911">
        <w:rPr>
          <w:rFonts w:ascii="Times New Roman" w:eastAsia="仿宋_GB2312" w:hAnsi="Times New Roman"/>
          <w:sz w:val="32"/>
          <w:szCs w:val="32"/>
        </w:rPr>
        <w:t>集中交易市场</w:t>
      </w:r>
      <w:r w:rsidRPr="00BB2911">
        <w:rPr>
          <w:rFonts w:ascii="Times New Roman" w:eastAsia="仿宋_GB2312" w:hAnsi="Times New Roman"/>
          <w:sz w:val="32"/>
          <w:szCs w:val="32"/>
        </w:rPr>
        <w:t>1</w:t>
      </w:r>
      <w:r w:rsidR="00FE4A0D" w:rsidRPr="00BB2911">
        <w:rPr>
          <w:rFonts w:ascii="Times New Roman" w:eastAsia="仿宋_GB2312" w:hAnsi="Times New Roman"/>
          <w:sz w:val="32"/>
          <w:szCs w:val="32"/>
        </w:rPr>
        <w:t>6</w:t>
      </w:r>
      <w:r w:rsidRPr="00BB2911">
        <w:rPr>
          <w:rFonts w:ascii="Times New Roman" w:eastAsia="仿宋_GB2312" w:hAnsi="Times New Roman"/>
          <w:sz w:val="32"/>
          <w:szCs w:val="32"/>
        </w:rPr>
        <w:t>件，其他</w:t>
      </w:r>
      <w:r w:rsidR="00FE4A0D" w:rsidRPr="00BB2911">
        <w:rPr>
          <w:rFonts w:ascii="Times New Roman" w:eastAsia="仿宋_GB2312" w:hAnsi="Times New Roman"/>
          <w:sz w:val="32"/>
          <w:szCs w:val="32"/>
        </w:rPr>
        <w:t>1</w:t>
      </w:r>
      <w:r w:rsidRPr="00BB2911">
        <w:rPr>
          <w:rFonts w:ascii="Times New Roman" w:eastAsia="仿宋_GB2312" w:hAnsi="Times New Roman"/>
          <w:sz w:val="32"/>
          <w:szCs w:val="32"/>
        </w:rPr>
        <w:t>9</w:t>
      </w:r>
      <w:r w:rsidRPr="00BB2911">
        <w:rPr>
          <w:rFonts w:ascii="Times New Roman" w:eastAsia="仿宋_GB2312" w:hAnsi="Times New Roman"/>
          <w:sz w:val="32"/>
          <w:szCs w:val="32"/>
        </w:rPr>
        <w:t>件。</w:t>
      </w:r>
    </w:p>
    <w:p w:rsidR="009D0A03" w:rsidRPr="00BB2911" w:rsidRDefault="00EA4DEB">
      <w:pPr>
        <w:spacing w:line="560" w:lineRule="exact"/>
        <w:ind w:firstLine="643"/>
        <w:rPr>
          <w:rFonts w:ascii="Times New Roman" w:eastAsia="楷体_GB2312" w:hAnsi="Times New Roman"/>
          <w:b/>
          <w:sz w:val="32"/>
          <w:szCs w:val="32"/>
        </w:rPr>
      </w:pPr>
      <w:r w:rsidRPr="00BB2911">
        <w:rPr>
          <w:rFonts w:ascii="Times New Roman" w:eastAsia="楷体_GB2312" w:hAnsi="Times New Roman"/>
          <w:b/>
          <w:sz w:val="32"/>
          <w:szCs w:val="32"/>
        </w:rPr>
        <w:t>（二）全市违法医疗器械案件查处情况</w:t>
      </w:r>
    </w:p>
    <w:p w:rsidR="00BC3FE7" w:rsidRPr="00BB2911" w:rsidRDefault="00EA4DEB" w:rsidP="00BC3FE7">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年度，全市共查处医疗器械案件</w:t>
      </w:r>
      <w:r w:rsidR="00BC3FE7" w:rsidRPr="00BB2911">
        <w:rPr>
          <w:rFonts w:ascii="Times New Roman" w:eastAsia="仿宋_GB2312" w:hAnsi="Times New Roman"/>
          <w:sz w:val="32"/>
          <w:szCs w:val="32"/>
        </w:rPr>
        <w:t>502</w:t>
      </w:r>
      <w:r w:rsidRPr="00BB2911">
        <w:rPr>
          <w:rFonts w:ascii="Times New Roman" w:eastAsia="仿宋_GB2312" w:hAnsi="Times New Roman"/>
          <w:sz w:val="32"/>
          <w:szCs w:val="32"/>
        </w:rPr>
        <w:t>件，其中一般程序案件</w:t>
      </w:r>
      <w:r w:rsidR="00BC3FE7" w:rsidRPr="00BB2911">
        <w:rPr>
          <w:rFonts w:ascii="Times New Roman" w:eastAsia="仿宋_GB2312" w:hAnsi="Times New Roman"/>
          <w:sz w:val="32"/>
          <w:szCs w:val="32"/>
        </w:rPr>
        <w:t>487</w:t>
      </w:r>
      <w:r w:rsidRPr="00BB2911">
        <w:rPr>
          <w:rFonts w:ascii="Times New Roman" w:eastAsia="仿宋_GB2312" w:hAnsi="Times New Roman"/>
          <w:sz w:val="32"/>
          <w:szCs w:val="32"/>
        </w:rPr>
        <w:t>件，简易程序案件</w:t>
      </w:r>
      <w:r w:rsidR="00BC3FE7" w:rsidRPr="00BB2911">
        <w:rPr>
          <w:rFonts w:ascii="Times New Roman" w:eastAsia="仿宋_GB2312" w:hAnsi="Times New Roman"/>
          <w:sz w:val="32"/>
          <w:szCs w:val="32"/>
        </w:rPr>
        <w:t>15</w:t>
      </w:r>
      <w:r w:rsidRPr="00BB2911">
        <w:rPr>
          <w:rFonts w:ascii="Times New Roman" w:eastAsia="仿宋_GB2312" w:hAnsi="Times New Roman"/>
          <w:sz w:val="32"/>
          <w:szCs w:val="32"/>
        </w:rPr>
        <w:t>件。从案件来源看，投诉举报</w:t>
      </w:r>
      <w:r w:rsidR="00BC3FE7" w:rsidRPr="00BB2911">
        <w:rPr>
          <w:rFonts w:ascii="Times New Roman" w:eastAsia="仿宋_GB2312" w:hAnsi="Times New Roman"/>
          <w:sz w:val="32"/>
          <w:szCs w:val="32"/>
        </w:rPr>
        <w:t>30</w:t>
      </w:r>
      <w:r w:rsidRPr="00BB2911">
        <w:rPr>
          <w:rFonts w:ascii="Times New Roman" w:eastAsia="仿宋_GB2312" w:hAnsi="Times New Roman"/>
          <w:sz w:val="32"/>
          <w:szCs w:val="32"/>
        </w:rPr>
        <w:t>件，监督抽验</w:t>
      </w:r>
      <w:r w:rsidR="00BC3FE7" w:rsidRPr="00BB2911">
        <w:rPr>
          <w:rFonts w:ascii="Times New Roman" w:eastAsia="仿宋_GB2312" w:hAnsi="Times New Roman"/>
          <w:sz w:val="32"/>
          <w:szCs w:val="32"/>
        </w:rPr>
        <w:t>44</w:t>
      </w:r>
      <w:r w:rsidRPr="00BB2911">
        <w:rPr>
          <w:rFonts w:ascii="Times New Roman" w:eastAsia="仿宋_GB2312" w:hAnsi="Times New Roman"/>
          <w:sz w:val="32"/>
          <w:szCs w:val="32"/>
        </w:rPr>
        <w:t>件，执法检验</w:t>
      </w:r>
      <w:r w:rsidR="00BC3FE7" w:rsidRPr="00BB2911">
        <w:rPr>
          <w:rFonts w:ascii="Times New Roman" w:eastAsia="仿宋_GB2312" w:hAnsi="Times New Roman"/>
          <w:sz w:val="32"/>
          <w:szCs w:val="32"/>
        </w:rPr>
        <w:t>9</w:t>
      </w:r>
      <w:r w:rsidRPr="00BB2911">
        <w:rPr>
          <w:rFonts w:ascii="Times New Roman" w:eastAsia="仿宋_GB2312" w:hAnsi="Times New Roman"/>
          <w:sz w:val="32"/>
          <w:szCs w:val="32"/>
        </w:rPr>
        <w:t>件，日常监管和专项检查</w:t>
      </w:r>
      <w:r w:rsidR="00BC3FE7" w:rsidRPr="00BB2911">
        <w:rPr>
          <w:rFonts w:ascii="Times New Roman" w:eastAsia="仿宋_GB2312" w:hAnsi="Times New Roman"/>
          <w:sz w:val="32"/>
          <w:szCs w:val="32"/>
        </w:rPr>
        <w:t>36</w:t>
      </w:r>
      <w:r w:rsidRPr="00BB2911">
        <w:rPr>
          <w:rFonts w:ascii="Times New Roman" w:eastAsia="仿宋_GB2312" w:hAnsi="Times New Roman"/>
          <w:sz w:val="32"/>
          <w:szCs w:val="32"/>
        </w:rPr>
        <w:t>0</w:t>
      </w:r>
      <w:r w:rsidRPr="00BB2911">
        <w:rPr>
          <w:rFonts w:ascii="Times New Roman" w:eastAsia="仿宋_GB2312" w:hAnsi="Times New Roman"/>
          <w:sz w:val="32"/>
          <w:szCs w:val="32"/>
        </w:rPr>
        <w:t>件，其他部门通报</w:t>
      </w:r>
      <w:r w:rsidR="00BC3FE7" w:rsidRPr="00BB2911">
        <w:rPr>
          <w:rFonts w:ascii="Times New Roman" w:eastAsia="仿宋_GB2312" w:hAnsi="Times New Roman"/>
          <w:sz w:val="32"/>
          <w:szCs w:val="32"/>
        </w:rPr>
        <w:t>3</w:t>
      </w:r>
      <w:r w:rsidRPr="00BB2911">
        <w:rPr>
          <w:rFonts w:ascii="Times New Roman" w:eastAsia="仿宋_GB2312" w:hAnsi="Times New Roman"/>
          <w:sz w:val="32"/>
          <w:szCs w:val="32"/>
        </w:rPr>
        <w:t>8</w:t>
      </w:r>
      <w:r w:rsidRPr="00BB2911">
        <w:rPr>
          <w:rFonts w:ascii="Times New Roman" w:eastAsia="仿宋_GB2312" w:hAnsi="Times New Roman"/>
          <w:sz w:val="32"/>
          <w:szCs w:val="32"/>
        </w:rPr>
        <w:t>件，其他</w:t>
      </w:r>
      <w:r w:rsidR="00BC3FE7" w:rsidRPr="00BB2911">
        <w:rPr>
          <w:rFonts w:ascii="Times New Roman" w:eastAsia="仿宋_GB2312" w:hAnsi="Times New Roman"/>
          <w:sz w:val="32"/>
          <w:szCs w:val="32"/>
        </w:rPr>
        <w:t>21</w:t>
      </w:r>
      <w:r w:rsidRPr="00BB2911">
        <w:rPr>
          <w:rFonts w:ascii="Times New Roman" w:eastAsia="仿宋_GB2312" w:hAnsi="Times New Roman"/>
          <w:sz w:val="32"/>
          <w:szCs w:val="32"/>
        </w:rPr>
        <w:t>件。</w:t>
      </w:r>
      <w:r w:rsidR="00BC3FE7" w:rsidRPr="00BB2911">
        <w:rPr>
          <w:rFonts w:ascii="Times New Roman" w:eastAsia="仿宋_GB2312" w:hAnsi="Times New Roman"/>
          <w:sz w:val="32"/>
          <w:szCs w:val="32"/>
        </w:rPr>
        <w:t>从违法环节看，生产环节</w:t>
      </w:r>
      <w:r w:rsidR="00BC3FE7" w:rsidRPr="00BB2911">
        <w:rPr>
          <w:rFonts w:ascii="Times New Roman" w:eastAsia="仿宋_GB2312" w:hAnsi="Times New Roman"/>
          <w:sz w:val="32"/>
          <w:szCs w:val="32"/>
        </w:rPr>
        <w:t>127</w:t>
      </w:r>
      <w:r w:rsidR="00BC3FE7" w:rsidRPr="00BB2911">
        <w:rPr>
          <w:rFonts w:ascii="Times New Roman" w:eastAsia="仿宋_GB2312" w:hAnsi="Times New Roman"/>
          <w:sz w:val="32"/>
          <w:szCs w:val="32"/>
        </w:rPr>
        <w:t>件，经营环节</w:t>
      </w:r>
      <w:r w:rsidR="00BC3FE7" w:rsidRPr="00BB2911">
        <w:rPr>
          <w:rFonts w:ascii="Times New Roman" w:eastAsia="仿宋_GB2312" w:hAnsi="Times New Roman"/>
          <w:sz w:val="32"/>
          <w:szCs w:val="32"/>
        </w:rPr>
        <w:t>301</w:t>
      </w:r>
      <w:r w:rsidR="00BC3FE7" w:rsidRPr="00BB2911">
        <w:rPr>
          <w:rFonts w:ascii="Times New Roman" w:eastAsia="仿宋_GB2312" w:hAnsi="Times New Roman"/>
          <w:sz w:val="32"/>
          <w:szCs w:val="32"/>
        </w:rPr>
        <w:t>件，医疗机构</w:t>
      </w:r>
      <w:r w:rsidR="00BC3FE7" w:rsidRPr="00BB2911">
        <w:rPr>
          <w:rFonts w:ascii="Times New Roman" w:eastAsia="仿宋_GB2312" w:hAnsi="Times New Roman"/>
          <w:sz w:val="32"/>
          <w:szCs w:val="32"/>
        </w:rPr>
        <w:t>/</w:t>
      </w:r>
      <w:r w:rsidR="00BC3FE7" w:rsidRPr="00BB2911">
        <w:rPr>
          <w:rFonts w:ascii="Times New Roman" w:eastAsia="仿宋_GB2312" w:hAnsi="Times New Roman"/>
          <w:sz w:val="32"/>
          <w:szCs w:val="32"/>
        </w:rPr>
        <w:t>美容美发机构</w:t>
      </w:r>
      <w:r w:rsidR="00BC3FE7" w:rsidRPr="00BB2911">
        <w:rPr>
          <w:rFonts w:ascii="Times New Roman" w:eastAsia="仿宋_GB2312" w:hAnsi="Times New Roman"/>
          <w:sz w:val="32"/>
          <w:szCs w:val="32"/>
        </w:rPr>
        <w:t>/</w:t>
      </w:r>
      <w:r w:rsidR="00BC3FE7" w:rsidRPr="00BB2911">
        <w:rPr>
          <w:rFonts w:ascii="Times New Roman" w:eastAsia="仿宋_GB2312" w:hAnsi="Times New Roman"/>
          <w:sz w:val="32"/>
          <w:szCs w:val="32"/>
        </w:rPr>
        <w:t>集中交易市场</w:t>
      </w:r>
      <w:r w:rsidR="00BC3FE7" w:rsidRPr="00BB2911">
        <w:rPr>
          <w:rFonts w:ascii="Times New Roman" w:eastAsia="仿宋_GB2312" w:hAnsi="Times New Roman"/>
          <w:sz w:val="32"/>
          <w:szCs w:val="32"/>
        </w:rPr>
        <w:t>65</w:t>
      </w:r>
      <w:r w:rsidR="00BC3FE7" w:rsidRPr="00BB2911">
        <w:rPr>
          <w:rFonts w:ascii="Times New Roman" w:eastAsia="仿宋_GB2312" w:hAnsi="Times New Roman"/>
          <w:sz w:val="32"/>
          <w:szCs w:val="32"/>
        </w:rPr>
        <w:t>件，其他</w:t>
      </w:r>
      <w:r w:rsidR="00BC3FE7" w:rsidRPr="00BB2911">
        <w:rPr>
          <w:rFonts w:ascii="Times New Roman" w:eastAsia="仿宋_GB2312" w:hAnsi="Times New Roman"/>
          <w:sz w:val="32"/>
          <w:szCs w:val="32"/>
        </w:rPr>
        <w:t>9</w:t>
      </w:r>
      <w:r w:rsidR="00BC3FE7" w:rsidRPr="00BB2911">
        <w:rPr>
          <w:rFonts w:ascii="Times New Roman" w:eastAsia="仿宋_GB2312" w:hAnsi="Times New Roman"/>
          <w:sz w:val="32"/>
          <w:szCs w:val="32"/>
        </w:rPr>
        <w:t>件。</w:t>
      </w:r>
    </w:p>
    <w:p w:rsidR="009D0A03" w:rsidRPr="00BB2911" w:rsidRDefault="00EA4DEB" w:rsidP="00BC3FE7">
      <w:pPr>
        <w:spacing w:line="560" w:lineRule="exact"/>
        <w:ind w:firstLine="640"/>
        <w:rPr>
          <w:rFonts w:ascii="Times New Roman" w:eastAsia="楷体_GB2312" w:hAnsi="Times New Roman"/>
          <w:sz w:val="32"/>
          <w:szCs w:val="32"/>
        </w:rPr>
      </w:pPr>
      <w:r w:rsidRPr="00BB2911">
        <w:rPr>
          <w:rFonts w:ascii="Times New Roman" w:eastAsia="楷体_GB2312" w:hAnsi="Times New Roman"/>
          <w:b/>
          <w:sz w:val="32"/>
          <w:szCs w:val="32"/>
        </w:rPr>
        <w:t>（三）全市查处违法化妆品案件情况</w:t>
      </w:r>
    </w:p>
    <w:p w:rsidR="005A0AF0" w:rsidRPr="00BB2911" w:rsidRDefault="00EA4DEB" w:rsidP="005A0AF0">
      <w:pPr>
        <w:spacing w:line="560" w:lineRule="exact"/>
        <w:ind w:firstLine="640"/>
        <w:rPr>
          <w:rFonts w:ascii="Times New Roman" w:eastAsia="仿宋_GB2312" w:hAnsi="Times New Roman"/>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年度，全市共查处违法化妆品案件</w:t>
      </w:r>
      <w:r w:rsidR="005A0AF0" w:rsidRPr="00BB2911">
        <w:rPr>
          <w:rFonts w:ascii="Times New Roman" w:eastAsia="仿宋_GB2312" w:hAnsi="Times New Roman"/>
          <w:sz w:val="32"/>
          <w:szCs w:val="32"/>
        </w:rPr>
        <w:t>119</w:t>
      </w:r>
      <w:r w:rsidRPr="00BB2911">
        <w:rPr>
          <w:rFonts w:ascii="Times New Roman" w:eastAsia="仿宋_GB2312" w:hAnsi="Times New Roman"/>
          <w:sz w:val="32"/>
          <w:szCs w:val="32"/>
        </w:rPr>
        <w:t>件，均为一般程序案件</w:t>
      </w:r>
      <w:r w:rsidRPr="00BB2911">
        <w:rPr>
          <w:rFonts w:ascii="Times New Roman" w:eastAsia="仿宋_GB2312" w:hAnsi="Times New Roman"/>
          <w:color w:val="000000" w:themeColor="text1"/>
          <w:sz w:val="32"/>
          <w:szCs w:val="32"/>
        </w:rPr>
        <w:t>。</w:t>
      </w:r>
      <w:r w:rsidRPr="00BB2911">
        <w:rPr>
          <w:rFonts w:ascii="Times New Roman" w:eastAsia="仿宋_GB2312" w:hAnsi="Times New Roman"/>
          <w:sz w:val="32"/>
          <w:szCs w:val="32"/>
        </w:rPr>
        <w:t>从案件来源看，投诉举报</w:t>
      </w:r>
      <w:r w:rsidR="005A0AF0" w:rsidRPr="00BB2911">
        <w:rPr>
          <w:rFonts w:ascii="Times New Roman" w:eastAsia="仿宋_GB2312" w:hAnsi="Times New Roman"/>
          <w:sz w:val="32"/>
          <w:szCs w:val="32"/>
        </w:rPr>
        <w:t>41</w:t>
      </w:r>
      <w:r w:rsidRPr="00BB2911">
        <w:rPr>
          <w:rFonts w:ascii="Times New Roman" w:eastAsia="仿宋_GB2312" w:hAnsi="Times New Roman"/>
          <w:sz w:val="32"/>
          <w:szCs w:val="32"/>
        </w:rPr>
        <w:t>件，监督抽验</w:t>
      </w:r>
      <w:r w:rsidR="005A0AF0" w:rsidRPr="00BB2911">
        <w:rPr>
          <w:rFonts w:ascii="Times New Roman" w:eastAsia="仿宋_GB2312" w:hAnsi="Times New Roman"/>
          <w:sz w:val="32"/>
          <w:szCs w:val="32"/>
        </w:rPr>
        <w:t>8</w:t>
      </w:r>
      <w:r w:rsidRPr="00BB2911">
        <w:rPr>
          <w:rFonts w:ascii="Times New Roman" w:eastAsia="仿宋_GB2312" w:hAnsi="Times New Roman"/>
          <w:sz w:val="32"/>
          <w:szCs w:val="32"/>
        </w:rPr>
        <w:t>件，日常监管和专项检查</w:t>
      </w:r>
      <w:r w:rsidR="005A0AF0" w:rsidRPr="00BB2911">
        <w:rPr>
          <w:rFonts w:ascii="Times New Roman" w:eastAsia="仿宋_GB2312" w:hAnsi="Times New Roman"/>
          <w:sz w:val="32"/>
          <w:szCs w:val="32"/>
        </w:rPr>
        <w:t>66</w:t>
      </w:r>
      <w:r w:rsidRPr="00BB2911">
        <w:rPr>
          <w:rFonts w:ascii="Times New Roman" w:eastAsia="仿宋_GB2312" w:hAnsi="Times New Roman"/>
          <w:sz w:val="32"/>
          <w:szCs w:val="32"/>
        </w:rPr>
        <w:t>件，其他部门通报</w:t>
      </w:r>
      <w:r w:rsidRPr="00BB2911">
        <w:rPr>
          <w:rFonts w:ascii="Times New Roman" w:eastAsia="仿宋_GB2312" w:hAnsi="Times New Roman"/>
          <w:sz w:val="32"/>
          <w:szCs w:val="32"/>
        </w:rPr>
        <w:t>3</w:t>
      </w:r>
      <w:r w:rsidRPr="00BB2911">
        <w:rPr>
          <w:rFonts w:ascii="Times New Roman" w:eastAsia="仿宋_GB2312" w:hAnsi="Times New Roman"/>
          <w:sz w:val="32"/>
          <w:szCs w:val="32"/>
        </w:rPr>
        <w:t>件，其他</w:t>
      </w:r>
      <w:r w:rsidR="005A0AF0" w:rsidRPr="00BB2911">
        <w:rPr>
          <w:rFonts w:ascii="Times New Roman" w:eastAsia="仿宋_GB2312" w:hAnsi="Times New Roman"/>
          <w:sz w:val="32"/>
          <w:szCs w:val="32"/>
        </w:rPr>
        <w:t>1</w:t>
      </w:r>
      <w:r w:rsidRPr="00BB2911">
        <w:rPr>
          <w:rFonts w:ascii="Times New Roman" w:eastAsia="仿宋_GB2312" w:hAnsi="Times New Roman"/>
          <w:sz w:val="32"/>
          <w:szCs w:val="32"/>
        </w:rPr>
        <w:t>件。</w:t>
      </w:r>
      <w:r w:rsidR="005A0AF0" w:rsidRPr="00BB2911">
        <w:rPr>
          <w:rFonts w:ascii="Times New Roman" w:eastAsia="仿宋_GB2312" w:hAnsi="Times New Roman"/>
          <w:sz w:val="32"/>
          <w:szCs w:val="32"/>
        </w:rPr>
        <w:t>从违法环节看，生产环节</w:t>
      </w:r>
      <w:r w:rsidR="005A0AF0" w:rsidRPr="00BB2911">
        <w:rPr>
          <w:rFonts w:ascii="Times New Roman" w:eastAsia="仿宋_GB2312" w:hAnsi="Times New Roman"/>
          <w:sz w:val="32"/>
          <w:szCs w:val="32"/>
        </w:rPr>
        <w:t>17</w:t>
      </w:r>
      <w:r w:rsidR="005A0AF0" w:rsidRPr="00BB2911">
        <w:rPr>
          <w:rFonts w:ascii="Times New Roman" w:eastAsia="仿宋_GB2312" w:hAnsi="Times New Roman"/>
          <w:sz w:val="32"/>
          <w:szCs w:val="32"/>
        </w:rPr>
        <w:t>件，经营环节</w:t>
      </w:r>
      <w:r w:rsidR="005A0AF0" w:rsidRPr="00BB2911">
        <w:rPr>
          <w:rFonts w:ascii="Times New Roman" w:eastAsia="仿宋_GB2312" w:hAnsi="Times New Roman"/>
          <w:sz w:val="32"/>
          <w:szCs w:val="32"/>
        </w:rPr>
        <w:t>87</w:t>
      </w:r>
      <w:r w:rsidR="005A0AF0" w:rsidRPr="00BB2911">
        <w:rPr>
          <w:rFonts w:ascii="Times New Roman" w:eastAsia="仿宋_GB2312" w:hAnsi="Times New Roman"/>
          <w:sz w:val="32"/>
          <w:szCs w:val="32"/>
        </w:rPr>
        <w:t>件，医疗机构</w:t>
      </w:r>
      <w:r w:rsidR="005A0AF0" w:rsidRPr="00BB2911">
        <w:rPr>
          <w:rFonts w:ascii="Times New Roman" w:eastAsia="仿宋_GB2312" w:hAnsi="Times New Roman"/>
          <w:sz w:val="32"/>
          <w:szCs w:val="32"/>
        </w:rPr>
        <w:t>/</w:t>
      </w:r>
      <w:r w:rsidR="005A0AF0" w:rsidRPr="00BB2911">
        <w:rPr>
          <w:rFonts w:ascii="Times New Roman" w:eastAsia="仿宋_GB2312" w:hAnsi="Times New Roman"/>
          <w:sz w:val="32"/>
          <w:szCs w:val="32"/>
        </w:rPr>
        <w:t>美容美发机构</w:t>
      </w:r>
      <w:r w:rsidR="005A0AF0" w:rsidRPr="00BB2911">
        <w:rPr>
          <w:rFonts w:ascii="Times New Roman" w:eastAsia="仿宋_GB2312" w:hAnsi="Times New Roman"/>
          <w:sz w:val="32"/>
          <w:szCs w:val="32"/>
        </w:rPr>
        <w:t>/</w:t>
      </w:r>
      <w:r w:rsidR="005A0AF0" w:rsidRPr="00BB2911">
        <w:rPr>
          <w:rFonts w:ascii="Times New Roman" w:eastAsia="仿宋_GB2312" w:hAnsi="Times New Roman"/>
          <w:sz w:val="32"/>
          <w:szCs w:val="32"/>
        </w:rPr>
        <w:t>集中交易市场</w:t>
      </w:r>
      <w:r w:rsidR="005A0AF0" w:rsidRPr="00BB2911">
        <w:rPr>
          <w:rFonts w:ascii="Times New Roman" w:eastAsia="仿宋_GB2312" w:hAnsi="Times New Roman"/>
          <w:sz w:val="32"/>
          <w:szCs w:val="32"/>
        </w:rPr>
        <w:t>11</w:t>
      </w:r>
      <w:r w:rsidR="005A0AF0" w:rsidRPr="00BB2911">
        <w:rPr>
          <w:rFonts w:ascii="Times New Roman" w:eastAsia="仿宋_GB2312" w:hAnsi="Times New Roman"/>
          <w:sz w:val="32"/>
          <w:szCs w:val="32"/>
        </w:rPr>
        <w:t>件，其他</w:t>
      </w:r>
      <w:r w:rsidR="005A0AF0" w:rsidRPr="00BB2911">
        <w:rPr>
          <w:rFonts w:ascii="Times New Roman" w:eastAsia="仿宋_GB2312" w:hAnsi="Times New Roman"/>
          <w:sz w:val="32"/>
          <w:szCs w:val="32"/>
        </w:rPr>
        <w:t>4</w:t>
      </w:r>
      <w:r w:rsidR="005A0AF0" w:rsidRPr="00BB2911">
        <w:rPr>
          <w:rFonts w:ascii="Times New Roman" w:eastAsia="仿宋_GB2312" w:hAnsi="Times New Roman"/>
          <w:sz w:val="32"/>
          <w:szCs w:val="32"/>
        </w:rPr>
        <w:t>件。</w:t>
      </w:r>
    </w:p>
    <w:p w:rsidR="009D0A03" w:rsidRPr="00BB2911" w:rsidRDefault="00EA4DEB" w:rsidP="005A0AF0">
      <w:pPr>
        <w:spacing w:line="560" w:lineRule="exact"/>
        <w:ind w:firstLine="640"/>
        <w:rPr>
          <w:rFonts w:ascii="Times New Roman" w:eastAsia="黑体" w:hAnsi="Times New Roman"/>
          <w:b/>
          <w:color w:val="000000" w:themeColor="text1"/>
          <w:sz w:val="32"/>
          <w:szCs w:val="32"/>
        </w:rPr>
      </w:pPr>
      <w:r w:rsidRPr="00BB2911">
        <w:rPr>
          <w:rFonts w:ascii="Times New Roman" w:eastAsia="黑体" w:hAnsi="Times New Roman"/>
          <w:color w:val="000000" w:themeColor="text1"/>
          <w:sz w:val="32"/>
          <w:szCs w:val="32"/>
        </w:rPr>
        <w:t>五、全市查办侵权假冒案件情况</w:t>
      </w:r>
    </w:p>
    <w:p w:rsidR="009D0A03" w:rsidRPr="00BB2911" w:rsidRDefault="00EA4DEB">
      <w:pPr>
        <w:spacing w:line="560" w:lineRule="exact"/>
        <w:ind w:firstLine="640"/>
        <w:rPr>
          <w:rFonts w:ascii="Times New Roman" w:eastAsia="仿宋_GB2312" w:hAnsi="Times New Roman"/>
          <w:sz w:val="32"/>
          <w:szCs w:val="32"/>
        </w:rPr>
      </w:pPr>
      <w:r w:rsidRPr="00BB2911">
        <w:rPr>
          <w:rFonts w:ascii="Times New Roman" w:eastAsia="仿宋_GB2312" w:hAnsi="Times New Roman"/>
          <w:color w:val="000000" w:themeColor="text1"/>
          <w:sz w:val="32"/>
          <w:szCs w:val="32"/>
        </w:rPr>
        <w:lastRenderedPageBreak/>
        <w:t>202</w:t>
      </w:r>
      <w:r w:rsidR="007D67B6" w:rsidRPr="00BB2911">
        <w:rPr>
          <w:rFonts w:ascii="Times New Roman" w:eastAsia="仿宋_GB2312" w:hAnsi="Times New Roman"/>
          <w:color w:val="000000" w:themeColor="text1"/>
          <w:sz w:val="32"/>
          <w:szCs w:val="32"/>
        </w:rPr>
        <w:t>2</w:t>
      </w:r>
      <w:r w:rsidRPr="00BB2911">
        <w:rPr>
          <w:rFonts w:ascii="Times New Roman" w:eastAsia="仿宋_GB2312" w:hAnsi="Times New Roman"/>
          <w:sz w:val="32"/>
          <w:szCs w:val="32"/>
        </w:rPr>
        <w:t>年度，药品侵权假冒案件共计立案</w:t>
      </w:r>
      <w:r w:rsidR="005A0AF0" w:rsidRPr="00BB2911">
        <w:rPr>
          <w:rFonts w:ascii="Times New Roman" w:eastAsia="仿宋_GB2312" w:hAnsi="Times New Roman"/>
          <w:sz w:val="32"/>
          <w:szCs w:val="32"/>
        </w:rPr>
        <w:t>66</w:t>
      </w:r>
      <w:r w:rsidRPr="00BB2911">
        <w:rPr>
          <w:rFonts w:ascii="Times New Roman" w:eastAsia="仿宋_GB2312" w:hAnsi="Times New Roman"/>
          <w:sz w:val="32"/>
          <w:szCs w:val="32"/>
        </w:rPr>
        <w:t>件，其中生产销售假药的</w:t>
      </w:r>
      <w:r w:rsidR="005A0AF0" w:rsidRPr="00BB2911">
        <w:rPr>
          <w:rFonts w:ascii="Times New Roman" w:eastAsia="仿宋_GB2312" w:hAnsi="Times New Roman"/>
          <w:sz w:val="32"/>
          <w:szCs w:val="32"/>
        </w:rPr>
        <w:t>5</w:t>
      </w:r>
      <w:r w:rsidRPr="00BB2911">
        <w:rPr>
          <w:rFonts w:ascii="Times New Roman" w:eastAsia="仿宋_GB2312" w:hAnsi="Times New Roman"/>
          <w:sz w:val="32"/>
          <w:szCs w:val="32"/>
        </w:rPr>
        <w:t>件，生产销售劣药的</w:t>
      </w:r>
      <w:r w:rsidR="005A0AF0" w:rsidRPr="00BB2911">
        <w:rPr>
          <w:rFonts w:ascii="Times New Roman" w:eastAsia="仿宋_GB2312" w:hAnsi="Times New Roman"/>
          <w:sz w:val="32"/>
          <w:szCs w:val="32"/>
        </w:rPr>
        <w:t>21</w:t>
      </w:r>
      <w:r w:rsidRPr="00BB2911">
        <w:rPr>
          <w:rFonts w:ascii="Times New Roman" w:eastAsia="仿宋_GB2312" w:hAnsi="Times New Roman"/>
          <w:sz w:val="32"/>
          <w:szCs w:val="32"/>
        </w:rPr>
        <w:t>件，生产销售不符合标准的医疗器械的</w:t>
      </w:r>
      <w:r w:rsidR="005A0AF0" w:rsidRPr="00BB2911">
        <w:rPr>
          <w:rFonts w:ascii="Times New Roman" w:eastAsia="仿宋_GB2312" w:hAnsi="Times New Roman"/>
          <w:sz w:val="32"/>
          <w:szCs w:val="32"/>
        </w:rPr>
        <w:t>3</w:t>
      </w:r>
      <w:r w:rsidRPr="00BB2911">
        <w:rPr>
          <w:rFonts w:ascii="Times New Roman" w:eastAsia="仿宋_GB2312" w:hAnsi="Times New Roman"/>
          <w:sz w:val="32"/>
          <w:szCs w:val="32"/>
        </w:rPr>
        <w:t>8</w:t>
      </w:r>
      <w:r w:rsidRPr="00BB2911">
        <w:rPr>
          <w:rFonts w:ascii="Times New Roman" w:eastAsia="仿宋_GB2312" w:hAnsi="Times New Roman"/>
          <w:sz w:val="32"/>
          <w:szCs w:val="32"/>
        </w:rPr>
        <w:t>件，生产销售假冒化妆品的</w:t>
      </w:r>
      <w:r w:rsidR="00E5005E" w:rsidRPr="00BB2911">
        <w:rPr>
          <w:rFonts w:ascii="Times New Roman" w:eastAsia="仿宋_GB2312" w:hAnsi="Times New Roman"/>
          <w:sz w:val="32"/>
          <w:szCs w:val="32"/>
        </w:rPr>
        <w:t>2</w:t>
      </w:r>
      <w:r w:rsidRPr="00BB2911">
        <w:rPr>
          <w:rFonts w:ascii="Times New Roman" w:eastAsia="仿宋_GB2312" w:hAnsi="Times New Roman"/>
          <w:sz w:val="32"/>
          <w:szCs w:val="32"/>
        </w:rPr>
        <w:t>件；办结案件</w:t>
      </w:r>
      <w:r w:rsidR="00E5005E" w:rsidRPr="00BB2911">
        <w:rPr>
          <w:rFonts w:ascii="Times New Roman" w:eastAsia="仿宋_GB2312" w:hAnsi="Times New Roman"/>
          <w:sz w:val="32"/>
          <w:szCs w:val="32"/>
        </w:rPr>
        <w:t>96</w:t>
      </w:r>
      <w:r w:rsidRPr="00BB2911">
        <w:rPr>
          <w:rFonts w:ascii="Times New Roman" w:eastAsia="仿宋_GB2312" w:hAnsi="Times New Roman"/>
          <w:sz w:val="32"/>
          <w:szCs w:val="32"/>
        </w:rPr>
        <w:t>件，其中生产销售假药的</w:t>
      </w:r>
      <w:r w:rsidR="00E5005E" w:rsidRPr="00BB2911">
        <w:rPr>
          <w:rFonts w:ascii="Times New Roman" w:eastAsia="仿宋_GB2312" w:hAnsi="Times New Roman"/>
          <w:sz w:val="32"/>
          <w:szCs w:val="32"/>
        </w:rPr>
        <w:t>7</w:t>
      </w:r>
      <w:r w:rsidRPr="00BB2911">
        <w:rPr>
          <w:rFonts w:ascii="Times New Roman" w:eastAsia="仿宋_GB2312" w:hAnsi="Times New Roman"/>
          <w:sz w:val="32"/>
          <w:szCs w:val="32"/>
        </w:rPr>
        <w:t>件，生产销售劣药的</w:t>
      </w:r>
      <w:r w:rsidR="00E5005E" w:rsidRPr="00BB2911">
        <w:rPr>
          <w:rFonts w:ascii="Times New Roman" w:eastAsia="仿宋_GB2312" w:hAnsi="Times New Roman"/>
          <w:sz w:val="32"/>
          <w:szCs w:val="32"/>
        </w:rPr>
        <w:t>23</w:t>
      </w:r>
      <w:r w:rsidRPr="00BB2911">
        <w:rPr>
          <w:rFonts w:ascii="Times New Roman" w:eastAsia="仿宋_GB2312" w:hAnsi="Times New Roman"/>
          <w:sz w:val="32"/>
          <w:szCs w:val="32"/>
        </w:rPr>
        <w:t>件，生产销售不符合标准的医疗器械的</w:t>
      </w:r>
      <w:r w:rsidR="00E5005E" w:rsidRPr="00BB2911">
        <w:rPr>
          <w:rFonts w:ascii="Times New Roman" w:eastAsia="仿宋_GB2312" w:hAnsi="Times New Roman"/>
          <w:sz w:val="32"/>
          <w:szCs w:val="32"/>
        </w:rPr>
        <w:t>64</w:t>
      </w:r>
      <w:r w:rsidRPr="00BB2911">
        <w:rPr>
          <w:rFonts w:ascii="Times New Roman" w:eastAsia="仿宋_GB2312" w:hAnsi="Times New Roman"/>
          <w:sz w:val="32"/>
          <w:szCs w:val="32"/>
        </w:rPr>
        <w:t>件</w:t>
      </w:r>
      <w:r w:rsidR="00E5005E" w:rsidRPr="00BB2911">
        <w:rPr>
          <w:rFonts w:ascii="Times New Roman" w:eastAsia="仿宋_GB2312" w:hAnsi="Times New Roman"/>
          <w:sz w:val="32"/>
          <w:szCs w:val="32"/>
        </w:rPr>
        <w:t>，生产销售假冒化妆品的</w:t>
      </w:r>
      <w:r w:rsidR="00E5005E" w:rsidRPr="00BB2911">
        <w:rPr>
          <w:rFonts w:ascii="Times New Roman" w:eastAsia="仿宋_GB2312" w:hAnsi="Times New Roman"/>
          <w:sz w:val="32"/>
          <w:szCs w:val="32"/>
        </w:rPr>
        <w:t>2</w:t>
      </w:r>
      <w:r w:rsidR="00E5005E" w:rsidRPr="00BB2911">
        <w:rPr>
          <w:rFonts w:ascii="Times New Roman" w:eastAsia="仿宋_GB2312" w:hAnsi="Times New Roman"/>
          <w:sz w:val="32"/>
          <w:szCs w:val="32"/>
        </w:rPr>
        <w:t>件</w:t>
      </w:r>
      <w:r w:rsidRPr="00BB2911">
        <w:rPr>
          <w:rFonts w:ascii="Times New Roman" w:eastAsia="仿宋_GB2312" w:hAnsi="Times New Roman"/>
          <w:sz w:val="32"/>
          <w:szCs w:val="32"/>
        </w:rPr>
        <w:t>。</w:t>
      </w:r>
    </w:p>
    <w:p w:rsidR="009D0A03" w:rsidRPr="00BB2911" w:rsidRDefault="00EA4DEB">
      <w:pPr>
        <w:pStyle w:val="1"/>
        <w:spacing w:before="0" w:after="0" w:line="560" w:lineRule="exact"/>
        <w:ind w:firstLine="640"/>
        <w:contextualSpacing/>
        <w:rPr>
          <w:rFonts w:eastAsia="黑体"/>
          <w:b w:val="0"/>
          <w:sz w:val="32"/>
          <w:szCs w:val="32"/>
        </w:rPr>
      </w:pPr>
      <w:bookmarkStart w:id="5" w:name="_Toc132987328"/>
      <w:r w:rsidRPr="00BB2911">
        <w:rPr>
          <w:rFonts w:eastAsia="黑体"/>
          <w:b w:val="0"/>
          <w:sz w:val="32"/>
          <w:szCs w:val="32"/>
        </w:rPr>
        <w:t>六、药品抽检和医疗器械抽验情况</w:t>
      </w:r>
      <w:bookmarkEnd w:id="5"/>
    </w:p>
    <w:p w:rsidR="009D0A03" w:rsidRPr="00BB2911" w:rsidRDefault="00EA4DEB">
      <w:pPr>
        <w:spacing w:line="560" w:lineRule="exact"/>
        <w:ind w:firstLine="640"/>
        <w:rPr>
          <w:rFonts w:ascii="Times New Roman" w:eastAsia="仿宋_GB2312" w:hAnsi="Times New Roman"/>
          <w:spacing w:val="-4"/>
          <w:sz w:val="32"/>
          <w:szCs w:val="32"/>
        </w:rPr>
      </w:pPr>
      <w:r w:rsidRPr="00BB2911">
        <w:rPr>
          <w:rFonts w:ascii="Times New Roman" w:eastAsia="仿宋_GB2312" w:hAnsi="Times New Roman"/>
          <w:sz w:val="32"/>
          <w:szCs w:val="32"/>
        </w:rPr>
        <w:t>202</w:t>
      </w:r>
      <w:r w:rsidR="007D67B6" w:rsidRPr="00BB2911">
        <w:rPr>
          <w:rFonts w:ascii="Times New Roman" w:eastAsia="仿宋_GB2312" w:hAnsi="Times New Roman"/>
          <w:sz w:val="32"/>
          <w:szCs w:val="32"/>
        </w:rPr>
        <w:t>2</w:t>
      </w:r>
      <w:r w:rsidRPr="00BB2911">
        <w:rPr>
          <w:rFonts w:ascii="Times New Roman" w:eastAsia="仿宋_GB2312" w:hAnsi="Times New Roman"/>
          <w:sz w:val="32"/>
          <w:szCs w:val="32"/>
        </w:rPr>
        <w:t>年度</w:t>
      </w:r>
      <w:r w:rsidRPr="00BB2911">
        <w:rPr>
          <w:rFonts w:ascii="Times New Roman" w:eastAsia="仿宋_GB2312" w:hAnsi="Times New Roman"/>
          <w:spacing w:val="-4"/>
          <w:sz w:val="32"/>
          <w:szCs w:val="32"/>
        </w:rPr>
        <w:t>，地方药品抽检</w:t>
      </w:r>
      <w:r w:rsidR="004B663B" w:rsidRPr="00BB2911">
        <w:rPr>
          <w:rFonts w:ascii="Times New Roman" w:eastAsia="仿宋_GB2312" w:hAnsi="Times New Roman"/>
          <w:spacing w:val="-4"/>
          <w:sz w:val="32"/>
          <w:szCs w:val="32"/>
        </w:rPr>
        <w:t>3345</w:t>
      </w:r>
      <w:r w:rsidRPr="00BB2911">
        <w:rPr>
          <w:rFonts w:ascii="Times New Roman" w:eastAsia="仿宋_GB2312" w:hAnsi="Times New Roman"/>
          <w:spacing w:val="-4"/>
          <w:sz w:val="32"/>
          <w:szCs w:val="32"/>
        </w:rPr>
        <w:t>批次，地方医疗器械抽验</w:t>
      </w:r>
      <w:r w:rsidRPr="00BB2911">
        <w:rPr>
          <w:rFonts w:ascii="Times New Roman" w:eastAsia="仿宋_GB2312" w:hAnsi="Times New Roman"/>
          <w:spacing w:val="-4"/>
          <w:sz w:val="32"/>
          <w:szCs w:val="32"/>
        </w:rPr>
        <w:t>11</w:t>
      </w:r>
      <w:r w:rsidR="004B663B" w:rsidRPr="00BB2911">
        <w:rPr>
          <w:rFonts w:ascii="Times New Roman" w:eastAsia="仿宋_GB2312" w:hAnsi="Times New Roman"/>
          <w:spacing w:val="-4"/>
          <w:sz w:val="32"/>
          <w:szCs w:val="32"/>
        </w:rPr>
        <w:t>2</w:t>
      </w:r>
      <w:r w:rsidRPr="00BB2911">
        <w:rPr>
          <w:rFonts w:ascii="Times New Roman" w:eastAsia="仿宋_GB2312" w:hAnsi="Times New Roman"/>
          <w:spacing w:val="-4"/>
          <w:sz w:val="32"/>
          <w:szCs w:val="32"/>
        </w:rPr>
        <w:t>批次。</w:t>
      </w:r>
      <w:bookmarkStart w:id="6" w:name="_GoBack"/>
      <w:bookmarkEnd w:id="6"/>
    </w:p>
    <w:p w:rsidR="009D0A03" w:rsidRPr="00BB2911" w:rsidRDefault="00EA4DEB">
      <w:pPr>
        <w:pStyle w:val="1"/>
        <w:spacing w:before="0" w:after="0" w:line="560" w:lineRule="exact"/>
        <w:ind w:firstLine="640"/>
        <w:contextualSpacing/>
        <w:rPr>
          <w:rFonts w:eastAsia="黑体"/>
          <w:b w:val="0"/>
          <w:sz w:val="32"/>
          <w:szCs w:val="32"/>
        </w:rPr>
      </w:pPr>
      <w:bookmarkStart w:id="7" w:name="_Toc132987329"/>
      <w:r w:rsidRPr="00BB2911">
        <w:rPr>
          <w:rFonts w:eastAsia="黑体"/>
          <w:b w:val="0"/>
          <w:sz w:val="32"/>
          <w:szCs w:val="32"/>
        </w:rPr>
        <w:t>七、行政复议</w:t>
      </w:r>
      <w:r w:rsidR="004B663B" w:rsidRPr="00BB2911">
        <w:rPr>
          <w:rFonts w:eastAsia="黑体"/>
          <w:b w:val="0"/>
          <w:sz w:val="32"/>
          <w:szCs w:val="32"/>
        </w:rPr>
        <w:t>及行政诉讼案件</w:t>
      </w:r>
      <w:r w:rsidRPr="00BB2911">
        <w:rPr>
          <w:rFonts w:eastAsia="黑体"/>
          <w:b w:val="0"/>
          <w:sz w:val="32"/>
          <w:szCs w:val="32"/>
        </w:rPr>
        <w:t>情况</w:t>
      </w:r>
      <w:bookmarkEnd w:id="7"/>
    </w:p>
    <w:p w:rsidR="009D0A03" w:rsidRPr="00BB2911" w:rsidRDefault="00EA4DEB">
      <w:pPr>
        <w:spacing w:line="560" w:lineRule="exact"/>
        <w:ind w:firstLine="640"/>
        <w:rPr>
          <w:rFonts w:ascii="Times New Roman" w:eastAsia="仿宋_GB2312" w:hAnsi="Times New Roman"/>
          <w:spacing w:val="-4"/>
          <w:sz w:val="32"/>
          <w:szCs w:val="32"/>
        </w:rPr>
      </w:pPr>
      <w:r w:rsidRPr="00BB2911">
        <w:rPr>
          <w:rFonts w:ascii="Times New Roman" w:eastAsia="仿宋_GB2312" w:hAnsi="Times New Roman"/>
          <w:spacing w:val="-4"/>
          <w:sz w:val="32"/>
          <w:szCs w:val="32"/>
        </w:rPr>
        <w:t>202</w:t>
      </w:r>
      <w:r w:rsidR="007D67B6" w:rsidRPr="00BB2911">
        <w:rPr>
          <w:rFonts w:ascii="Times New Roman" w:eastAsia="仿宋_GB2312" w:hAnsi="Times New Roman"/>
          <w:spacing w:val="-4"/>
          <w:sz w:val="32"/>
          <w:szCs w:val="32"/>
        </w:rPr>
        <w:t>2</w:t>
      </w:r>
      <w:r w:rsidRPr="00BB2911">
        <w:rPr>
          <w:rFonts w:ascii="Times New Roman" w:eastAsia="仿宋_GB2312" w:hAnsi="Times New Roman"/>
          <w:spacing w:val="-4"/>
          <w:sz w:val="32"/>
          <w:szCs w:val="32"/>
        </w:rPr>
        <w:t>年度，市药监局</w:t>
      </w:r>
      <w:r w:rsidR="007042A8">
        <w:rPr>
          <w:rFonts w:ascii="Times New Roman" w:eastAsia="仿宋_GB2312" w:hAnsi="Times New Roman" w:hint="eastAsia"/>
          <w:spacing w:val="-4"/>
          <w:sz w:val="32"/>
          <w:szCs w:val="32"/>
        </w:rPr>
        <w:t>办理</w:t>
      </w:r>
      <w:r w:rsidRPr="00BB2911">
        <w:rPr>
          <w:rFonts w:ascii="Times New Roman" w:eastAsia="仿宋_GB2312" w:hAnsi="Times New Roman"/>
          <w:spacing w:val="-4"/>
          <w:sz w:val="32"/>
          <w:szCs w:val="32"/>
        </w:rPr>
        <w:t>行政复议案件</w:t>
      </w:r>
      <w:r w:rsidR="004B663B" w:rsidRPr="00BB2911">
        <w:rPr>
          <w:rFonts w:ascii="Times New Roman" w:eastAsia="仿宋_GB2312" w:hAnsi="Times New Roman"/>
          <w:spacing w:val="-4"/>
          <w:sz w:val="32"/>
          <w:szCs w:val="32"/>
        </w:rPr>
        <w:t>3</w:t>
      </w:r>
      <w:r w:rsidRPr="00BB2911">
        <w:rPr>
          <w:rFonts w:ascii="Times New Roman" w:eastAsia="仿宋_GB2312" w:hAnsi="Times New Roman"/>
          <w:spacing w:val="-4"/>
          <w:sz w:val="32"/>
          <w:szCs w:val="32"/>
        </w:rPr>
        <w:t>件，</w:t>
      </w:r>
      <w:r w:rsidR="004B663B" w:rsidRPr="00BB2911">
        <w:rPr>
          <w:rFonts w:ascii="Times New Roman" w:eastAsia="仿宋_GB2312" w:hAnsi="Times New Roman"/>
          <w:spacing w:val="-4"/>
          <w:sz w:val="32"/>
          <w:szCs w:val="32"/>
        </w:rPr>
        <w:t>其中药品</w:t>
      </w:r>
      <w:r w:rsidR="004B663B" w:rsidRPr="00BB2911">
        <w:rPr>
          <w:rFonts w:ascii="Times New Roman" w:eastAsia="仿宋_GB2312" w:hAnsi="Times New Roman"/>
          <w:spacing w:val="-4"/>
          <w:sz w:val="32"/>
          <w:szCs w:val="32"/>
        </w:rPr>
        <w:t>1</w:t>
      </w:r>
      <w:r w:rsidR="004B663B" w:rsidRPr="00BB2911">
        <w:rPr>
          <w:rFonts w:ascii="Times New Roman" w:eastAsia="仿宋_GB2312" w:hAnsi="Times New Roman"/>
          <w:spacing w:val="-4"/>
          <w:sz w:val="32"/>
          <w:szCs w:val="32"/>
        </w:rPr>
        <w:t>件，</w:t>
      </w:r>
      <w:r w:rsidRPr="00BB2911">
        <w:rPr>
          <w:rFonts w:ascii="Times New Roman" w:eastAsia="仿宋_GB2312" w:hAnsi="Times New Roman"/>
          <w:spacing w:val="-4"/>
          <w:sz w:val="32"/>
          <w:szCs w:val="32"/>
        </w:rPr>
        <w:t>医疗器械</w:t>
      </w:r>
      <w:r w:rsidR="004B663B" w:rsidRPr="00BB2911">
        <w:rPr>
          <w:rFonts w:ascii="Times New Roman" w:eastAsia="仿宋_GB2312" w:hAnsi="Times New Roman"/>
          <w:spacing w:val="-4"/>
          <w:sz w:val="32"/>
          <w:szCs w:val="32"/>
        </w:rPr>
        <w:t>2</w:t>
      </w:r>
      <w:r w:rsidRPr="00BB2911">
        <w:rPr>
          <w:rFonts w:ascii="Times New Roman" w:eastAsia="仿宋_GB2312" w:hAnsi="Times New Roman"/>
          <w:spacing w:val="-4"/>
          <w:sz w:val="32"/>
          <w:szCs w:val="32"/>
        </w:rPr>
        <w:t>件。</w:t>
      </w:r>
      <w:r w:rsidR="004B663B" w:rsidRPr="00BB2911">
        <w:rPr>
          <w:rFonts w:ascii="Times New Roman" w:eastAsia="仿宋_GB2312" w:hAnsi="Times New Roman"/>
          <w:spacing w:val="-4"/>
          <w:sz w:val="32"/>
          <w:szCs w:val="32"/>
        </w:rPr>
        <w:t>法院受理行政诉讼案件</w:t>
      </w:r>
      <w:r w:rsidR="004B663B" w:rsidRPr="00BB2911">
        <w:rPr>
          <w:rFonts w:ascii="Times New Roman" w:eastAsia="仿宋_GB2312" w:hAnsi="Times New Roman"/>
          <w:spacing w:val="-4"/>
          <w:sz w:val="32"/>
          <w:szCs w:val="32"/>
        </w:rPr>
        <w:t>2</w:t>
      </w:r>
      <w:r w:rsidR="004B663B" w:rsidRPr="00BB2911">
        <w:rPr>
          <w:rFonts w:ascii="Times New Roman" w:eastAsia="仿宋_GB2312" w:hAnsi="Times New Roman"/>
          <w:spacing w:val="-4"/>
          <w:sz w:val="32"/>
          <w:szCs w:val="32"/>
        </w:rPr>
        <w:t>件，其中药品</w:t>
      </w:r>
      <w:r w:rsidR="004B663B" w:rsidRPr="00BB2911">
        <w:rPr>
          <w:rFonts w:ascii="Times New Roman" w:eastAsia="仿宋_GB2312" w:hAnsi="Times New Roman"/>
          <w:spacing w:val="-4"/>
          <w:sz w:val="32"/>
          <w:szCs w:val="32"/>
        </w:rPr>
        <w:t>1</w:t>
      </w:r>
      <w:r w:rsidR="004B663B" w:rsidRPr="00BB2911">
        <w:rPr>
          <w:rFonts w:ascii="Times New Roman" w:eastAsia="仿宋_GB2312" w:hAnsi="Times New Roman"/>
          <w:spacing w:val="-4"/>
          <w:sz w:val="32"/>
          <w:szCs w:val="32"/>
        </w:rPr>
        <w:t>件，医疗器械</w:t>
      </w:r>
      <w:r w:rsidR="004B663B" w:rsidRPr="00BB2911">
        <w:rPr>
          <w:rFonts w:ascii="Times New Roman" w:eastAsia="仿宋_GB2312" w:hAnsi="Times New Roman"/>
          <w:spacing w:val="-4"/>
          <w:sz w:val="32"/>
          <w:szCs w:val="32"/>
        </w:rPr>
        <w:t>1</w:t>
      </w:r>
      <w:r w:rsidR="004B663B" w:rsidRPr="00BB2911">
        <w:rPr>
          <w:rFonts w:ascii="Times New Roman" w:eastAsia="仿宋_GB2312" w:hAnsi="Times New Roman"/>
          <w:spacing w:val="-4"/>
          <w:sz w:val="32"/>
          <w:szCs w:val="32"/>
        </w:rPr>
        <w:t>件。</w:t>
      </w:r>
    </w:p>
    <w:sectPr w:rsidR="009D0A03" w:rsidRPr="00BB2911">
      <w:footerReference w:type="default" r:id="rId12"/>
      <w:type w:val="continuous"/>
      <w:pgSz w:w="11906" w:h="16838"/>
      <w:pgMar w:top="1531" w:right="1531" w:bottom="1531" w:left="153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BB" w:rsidRDefault="007C1FBB">
      <w:r>
        <w:separator/>
      </w:r>
    </w:p>
  </w:endnote>
  <w:endnote w:type="continuationSeparator" w:id="0">
    <w:p w:rsidR="007C1FBB" w:rsidRDefault="007C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9800"/>
    </w:sdtPr>
    <w:sdtEndPr/>
    <w:sdtContent>
      <w:p w:rsidR="009D0A03" w:rsidRDefault="00EA4DEB">
        <w:pPr>
          <w:pStyle w:val="a7"/>
          <w:jc w:val="center"/>
        </w:pPr>
        <w:r>
          <w:fldChar w:fldCharType="begin"/>
        </w:r>
        <w:r>
          <w:instrText xml:space="preserve"> PAGE   \* MERGEFORMAT </w:instrText>
        </w:r>
        <w:r>
          <w:fldChar w:fldCharType="separate"/>
        </w:r>
        <w:r w:rsidR="00777DE6" w:rsidRPr="00777DE6">
          <w:rPr>
            <w:noProof/>
            <w:lang w:val="zh-CN"/>
          </w:rPr>
          <w:t>1</w:t>
        </w:r>
        <w:r>
          <w:rPr>
            <w:lang w:val="zh-CN"/>
          </w:rPr>
          <w:fldChar w:fldCharType="end"/>
        </w:r>
      </w:p>
    </w:sdtContent>
  </w:sdt>
  <w:p w:rsidR="009D0A03" w:rsidRDefault="009D0A03">
    <w:pPr>
      <w:pStyle w:val="a7"/>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13326"/>
      <w:docPartObj>
        <w:docPartGallery w:val="AutoText"/>
      </w:docPartObj>
    </w:sdtPr>
    <w:sdtEndPr/>
    <w:sdtContent>
      <w:p w:rsidR="009D0A03" w:rsidRDefault="00EA4DEB">
        <w:pPr>
          <w:pStyle w:val="a7"/>
          <w:jc w:val="center"/>
        </w:pPr>
        <w:r>
          <w:fldChar w:fldCharType="begin"/>
        </w:r>
        <w:r>
          <w:instrText>PAGE   \* MERGEFORMAT</w:instrText>
        </w:r>
        <w:r>
          <w:fldChar w:fldCharType="separate"/>
        </w:r>
        <w:r w:rsidR="00823EF4" w:rsidRPr="00823EF4">
          <w:rPr>
            <w:noProof/>
            <w:lang w:val="zh-CN"/>
          </w:rPr>
          <w:t>5</w:t>
        </w:r>
        <w:r>
          <w:fldChar w:fldCharType="end"/>
        </w:r>
      </w:p>
    </w:sdtContent>
  </w:sdt>
  <w:p w:rsidR="009D0A03" w:rsidRDefault="009D0A03">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BB" w:rsidRDefault="007C1FBB">
      <w:r>
        <w:separator/>
      </w:r>
    </w:p>
  </w:footnote>
  <w:footnote w:type="continuationSeparator" w:id="0">
    <w:p w:rsidR="007C1FBB" w:rsidRDefault="007C1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0D"/>
    <w:rsid w:val="000011D7"/>
    <w:rsid w:val="00001A4D"/>
    <w:rsid w:val="000028FD"/>
    <w:rsid w:val="000033DE"/>
    <w:rsid w:val="00004213"/>
    <w:rsid w:val="00004BB0"/>
    <w:rsid w:val="00006D73"/>
    <w:rsid w:val="0000709D"/>
    <w:rsid w:val="00010403"/>
    <w:rsid w:val="000141AA"/>
    <w:rsid w:val="0001500C"/>
    <w:rsid w:val="00015AF0"/>
    <w:rsid w:val="000205FF"/>
    <w:rsid w:val="000259A4"/>
    <w:rsid w:val="00025E77"/>
    <w:rsid w:val="00033D52"/>
    <w:rsid w:val="0003591B"/>
    <w:rsid w:val="00036FC0"/>
    <w:rsid w:val="00051CB5"/>
    <w:rsid w:val="00052122"/>
    <w:rsid w:val="0005286E"/>
    <w:rsid w:val="000548E1"/>
    <w:rsid w:val="00055001"/>
    <w:rsid w:val="0005562D"/>
    <w:rsid w:val="00056EA5"/>
    <w:rsid w:val="00057AC7"/>
    <w:rsid w:val="00060E46"/>
    <w:rsid w:val="000639AC"/>
    <w:rsid w:val="000648B0"/>
    <w:rsid w:val="00065936"/>
    <w:rsid w:val="00066A68"/>
    <w:rsid w:val="00067A95"/>
    <w:rsid w:val="00072D75"/>
    <w:rsid w:val="00075248"/>
    <w:rsid w:val="00081EB7"/>
    <w:rsid w:val="00082AE0"/>
    <w:rsid w:val="00082C46"/>
    <w:rsid w:val="0009088B"/>
    <w:rsid w:val="00095D4D"/>
    <w:rsid w:val="00097AB0"/>
    <w:rsid w:val="000A00CA"/>
    <w:rsid w:val="000A6080"/>
    <w:rsid w:val="000A64E1"/>
    <w:rsid w:val="000B343B"/>
    <w:rsid w:val="000B4049"/>
    <w:rsid w:val="000B4ECF"/>
    <w:rsid w:val="000B593D"/>
    <w:rsid w:val="000C287E"/>
    <w:rsid w:val="000C470F"/>
    <w:rsid w:val="000C64F7"/>
    <w:rsid w:val="000D1CB7"/>
    <w:rsid w:val="000D2AA8"/>
    <w:rsid w:val="000D5B47"/>
    <w:rsid w:val="000E37CF"/>
    <w:rsid w:val="000E3BBA"/>
    <w:rsid w:val="000E4243"/>
    <w:rsid w:val="000E4405"/>
    <w:rsid w:val="000E5787"/>
    <w:rsid w:val="000F1194"/>
    <w:rsid w:val="000F3CE4"/>
    <w:rsid w:val="000F4F14"/>
    <w:rsid w:val="00102EFB"/>
    <w:rsid w:val="00111751"/>
    <w:rsid w:val="00112B43"/>
    <w:rsid w:val="00114D13"/>
    <w:rsid w:val="0011537E"/>
    <w:rsid w:val="00116A47"/>
    <w:rsid w:val="00116FB9"/>
    <w:rsid w:val="00117FBF"/>
    <w:rsid w:val="001239B0"/>
    <w:rsid w:val="00123DC2"/>
    <w:rsid w:val="001327B7"/>
    <w:rsid w:val="00140679"/>
    <w:rsid w:val="00140F2D"/>
    <w:rsid w:val="00141546"/>
    <w:rsid w:val="0014250C"/>
    <w:rsid w:val="00143757"/>
    <w:rsid w:val="001437A8"/>
    <w:rsid w:val="0015029A"/>
    <w:rsid w:val="00157A77"/>
    <w:rsid w:val="00172C90"/>
    <w:rsid w:val="001805B6"/>
    <w:rsid w:val="00180D71"/>
    <w:rsid w:val="001870E1"/>
    <w:rsid w:val="00190669"/>
    <w:rsid w:val="00192545"/>
    <w:rsid w:val="00195812"/>
    <w:rsid w:val="001A07C4"/>
    <w:rsid w:val="001A1830"/>
    <w:rsid w:val="001A27DC"/>
    <w:rsid w:val="001A3B75"/>
    <w:rsid w:val="001A4A4B"/>
    <w:rsid w:val="001A5132"/>
    <w:rsid w:val="001A732A"/>
    <w:rsid w:val="001B2615"/>
    <w:rsid w:val="001B3BCB"/>
    <w:rsid w:val="001B3FFA"/>
    <w:rsid w:val="001C01A3"/>
    <w:rsid w:val="001C2649"/>
    <w:rsid w:val="001C406A"/>
    <w:rsid w:val="001C5835"/>
    <w:rsid w:val="001C72B4"/>
    <w:rsid w:val="001D7916"/>
    <w:rsid w:val="001E1B66"/>
    <w:rsid w:val="001E4955"/>
    <w:rsid w:val="001F1EF6"/>
    <w:rsid w:val="001F464F"/>
    <w:rsid w:val="001F49C7"/>
    <w:rsid w:val="001F4C12"/>
    <w:rsid w:val="001F5F43"/>
    <w:rsid w:val="001F6274"/>
    <w:rsid w:val="002075C6"/>
    <w:rsid w:val="002116FA"/>
    <w:rsid w:val="00211B0E"/>
    <w:rsid w:val="00216A88"/>
    <w:rsid w:val="00220ED3"/>
    <w:rsid w:val="0022630C"/>
    <w:rsid w:val="002277A2"/>
    <w:rsid w:val="00230B40"/>
    <w:rsid w:val="002452C1"/>
    <w:rsid w:val="00245D4C"/>
    <w:rsid w:val="00257573"/>
    <w:rsid w:val="002638F4"/>
    <w:rsid w:val="00274D45"/>
    <w:rsid w:val="00275B48"/>
    <w:rsid w:val="00275E28"/>
    <w:rsid w:val="00281B7D"/>
    <w:rsid w:val="00291128"/>
    <w:rsid w:val="00291EC9"/>
    <w:rsid w:val="00292123"/>
    <w:rsid w:val="00294F81"/>
    <w:rsid w:val="002952F1"/>
    <w:rsid w:val="002A00ED"/>
    <w:rsid w:val="002A0C9F"/>
    <w:rsid w:val="002A6C7B"/>
    <w:rsid w:val="002B1C8F"/>
    <w:rsid w:val="002B5805"/>
    <w:rsid w:val="002B7FAC"/>
    <w:rsid w:val="002C19D9"/>
    <w:rsid w:val="002C1E24"/>
    <w:rsid w:val="002D3FDB"/>
    <w:rsid w:val="002D448B"/>
    <w:rsid w:val="002E0EC3"/>
    <w:rsid w:val="002E4800"/>
    <w:rsid w:val="002E6637"/>
    <w:rsid w:val="002E6731"/>
    <w:rsid w:val="002F6233"/>
    <w:rsid w:val="002F73AB"/>
    <w:rsid w:val="00302D83"/>
    <w:rsid w:val="003108D5"/>
    <w:rsid w:val="003130DA"/>
    <w:rsid w:val="00314868"/>
    <w:rsid w:val="003151AC"/>
    <w:rsid w:val="00315D21"/>
    <w:rsid w:val="0032217D"/>
    <w:rsid w:val="00324DB2"/>
    <w:rsid w:val="003260B1"/>
    <w:rsid w:val="0033427E"/>
    <w:rsid w:val="00336216"/>
    <w:rsid w:val="00343B55"/>
    <w:rsid w:val="00344F96"/>
    <w:rsid w:val="003504FD"/>
    <w:rsid w:val="00355975"/>
    <w:rsid w:val="0036047D"/>
    <w:rsid w:val="00363C2A"/>
    <w:rsid w:val="003703DE"/>
    <w:rsid w:val="00370623"/>
    <w:rsid w:val="00371C25"/>
    <w:rsid w:val="00375F44"/>
    <w:rsid w:val="00377599"/>
    <w:rsid w:val="00385629"/>
    <w:rsid w:val="00385828"/>
    <w:rsid w:val="003906D3"/>
    <w:rsid w:val="00390F77"/>
    <w:rsid w:val="003978A7"/>
    <w:rsid w:val="00397D1F"/>
    <w:rsid w:val="003A07F9"/>
    <w:rsid w:val="003A187D"/>
    <w:rsid w:val="003B0E88"/>
    <w:rsid w:val="003C2C17"/>
    <w:rsid w:val="003C7F18"/>
    <w:rsid w:val="003D06DC"/>
    <w:rsid w:val="003D3771"/>
    <w:rsid w:val="003D4C74"/>
    <w:rsid w:val="003E04E2"/>
    <w:rsid w:val="003E2901"/>
    <w:rsid w:val="003E36AB"/>
    <w:rsid w:val="003E426F"/>
    <w:rsid w:val="003E4E56"/>
    <w:rsid w:val="003E6D53"/>
    <w:rsid w:val="003F0343"/>
    <w:rsid w:val="003F3803"/>
    <w:rsid w:val="003F6A42"/>
    <w:rsid w:val="00407CB2"/>
    <w:rsid w:val="00416095"/>
    <w:rsid w:val="0042663F"/>
    <w:rsid w:val="00427633"/>
    <w:rsid w:val="0042785C"/>
    <w:rsid w:val="00431870"/>
    <w:rsid w:val="00433B18"/>
    <w:rsid w:val="00436C74"/>
    <w:rsid w:val="00437350"/>
    <w:rsid w:val="00440229"/>
    <w:rsid w:val="004419E4"/>
    <w:rsid w:val="004425A4"/>
    <w:rsid w:val="00447137"/>
    <w:rsid w:val="0045285E"/>
    <w:rsid w:val="00452E61"/>
    <w:rsid w:val="00461128"/>
    <w:rsid w:val="0046260A"/>
    <w:rsid w:val="00466959"/>
    <w:rsid w:val="0047002E"/>
    <w:rsid w:val="0047332C"/>
    <w:rsid w:val="0047369F"/>
    <w:rsid w:val="004779EB"/>
    <w:rsid w:val="00477B99"/>
    <w:rsid w:val="00481598"/>
    <w:rsid w:val="00486148"/>
    <w:rsid w:val="00490C13"/>
    <w:rsid w:val="004921FE"/>
    <w:rsid w:val="00493F89"/>
    <w:rsid w:val="00496016"/>
    <w:rsid w:val="00496D9E"/>
    <w:rsid w:val="004A2764"/>
    <w:rsid w:val="004A41C1"/>
    <w:rsid w:val="004A4484"/>
    <w:rsid w:val="004A5911"/>
    <w:rsid w:val="004B1791"/>
    <w:rsid w:val="004B44F2"/>
    <w:rsid w:val="004B5BD4"/>
    <w:rsid w:val="004B663B"/>
    <w:rsid w:val="004B759F"/>
    <w:rsid w:val="004C30BC"/>
    <w:rsid w:val="004C3669"/>
    <w:rsid w:val="004C3A2A"/>
    <w:rsid w:val="004C65D2"/>
    <w:rsid w:val="004D228A"/>
    <w:rsid w:val="004D2535"/>
    <w:rsid w:val="004D2F59"/>
    <w:rsid w:val="004D4168"/>
    <w:rsid w:val="004D5445"/>
    <w:rsid w:val="004E1C4E"/>
    <w:rsid w:val="004E4629"/>
    <w:rsid w:val="004E66B5"/>
    <w:rsid w:val="004F17E4"/>
    <w:rsid w:val="004F1954"/>
    <w:rsid w:val="004F710A"/>
    <w:rsid w:val="004F7433"/>
    <w:rsid w:val="005005E8"/>
    <w:rsid w:val="00502D15"/>
    <w:rsid w:val="005054C3"/>
    <w:rsid w:val="00506437"/>
    <w:rsid w:val="005072DF"/>
    <w:rsid w:val="005121BA"/>
    <w:rsid w:val="005123EF"/>
    <w:rsid w:val="00532C49"/>
    <w:rsid w:val="00534C9D"/>
    <w:rsid w:val="0054047B"/>
    <w:rsid w:val="0054334F"/>
    <w:rsid w:val="00546ED7"/>
    <w:rsid w:val="00550190"/>
    <w:rsid w:val="005508AC"/>
    <w:rsid w:val="0055163D"/>
    <w:rsid w:val="00552900"/>
    <w:rsid w:val="005531B8"/>
    <w:rsid w:val="00554AEE"/>
    <w:rsid w:val="005571A8"/>
    <w:rsid w:val="00563B01"/>
    <w:rsid w:val="00565E37"/>
    <w:rsid w:val="00570439"/>
    <w:rsid w:val="005727D1"/>
    <w:rsid w:val="00576C57"/>
    <w:rsid w:val="00576D84"/>
    <w:rsid w:val="005772E6"/>
    <w:rsid w:val="00581992"/>
    <w:rsid w:val="00595CBD"/>
    <w:rsid w:val="005A0AF0"/>
    <w:rsid w:val="005A5CC4"/>
    <w:rsid w:val="005B122F"/>
    <w:rsid w:val="005B38C6"/>
    <w:rsid w:val="005B5959"/>
    <w:rsid w:val="005B600D"/>
    <w:rsid w:val="005C4BA4"/>
    <w:rsid w:val="005C6786"/>
    <w:rsid w:val="005D34FA"/>
    <w:rsid w:val="005D59CC"/>
    <w:rsid w:val="005D643D"/>
    <w:rsid w:val="005E723B"/>
    <w:rsid w:val="005E73B3"/>
    <w:rsid w:val="005E741C"/>
    <w:rsid w:val="005F04F2"/>
    <w:rsid w:val="005F0E6E"/>
    <w:rsid w:val="005F1352"/>
    <w:rsid w:val="005F1A88"/>
    <w:rsid w:val="005F23B4"/>
    <w:rsid w:val="005F426B"/>
    <w:rsid w:val="005F438C"/>
    <w:rsid w:val="005F5310"/>
    <w:rsid w:val="005F7600"/>
    <w:rsid w:val="00602D58"/>
    <w:rsid w:val="006121BA"/>
    <w:rsid w:val="00615CE6"/>
    <w:rsid w:val="00617E0F"/>
    <w:rsid w:val="0062057D"/>
    <w:rsid w:val="00625397"/>
    <w:rsid w:val="00627915"/>
    <w:rsid w:val="00644586"/>
    <w:rsid w:val="006456A9"/>
    <w:rsid w:val="00653B7D"/>
    <w:rsid w:val="00654A90"/>
    <w:rsid w:val="00655128"/>
    <w:rsid w:val="006558D9"/>
    <w:rsid w:val="00657F78"/>
    <w:rsid w:val="006612D0"/>
    <w:rsid w:val="006616DF"/>
    <w:rsid w:val="0066542A"/>
    <w:rsid w:val="0067159B"/>
    <w:rsid w:val="00675F5F"/>
    <w:rsid w:val="00676392"/>
    <w:rsid w:val="00681FF7"/>
    <w:rsid w:val="00683378"/>
    <w:rsid w:val="00692764"/>
    <w:rsid w:val="00692E3D"/>
    <w:rsid w:val="00693BAC"/>
    <w:rsid w:val="0069496E"/>
    <w:rsid w:val="006959E5"/>
    <w:rsid w:val="00697513"/>
    <w:rsid w:val="006A20A7"/>
    <w:rsid w:val="006A40A4"/>
    <w:rsid w:val="006A50DB"/>
    <w:rsid w:val="006A5D4C"/>
    <w:rsid w:val="006A738F"/>
    <w:rsid w:val="006B2096"/>
    <w:rsid w:val="006B2CCD"/>
    <w:rsid w:val="006C7F79"/>
    <w:rsid w:val="006D5CEC"/>
    <w:rsid w:val="006E13BC"/>
    <w:rsid w:val="006E1985"/>
    <w:rsid w:val="006F67BF"/>
    <w:rsid w:val="006F6EE6"/>
    <w:rsid w:val="00700768"/>
    <w:rsid w:val="007035F0"/>
    <w:rsid w:val="00703E16"/>
    <w:rsid w:val="007042A8"/>
    <w:rsid w:val="00722B24"/>
    <w:rsid w:val="00725ED7"/>
    <w:rsid w:val="007266C1"/>
    <w:rsid w:val="007279E1"/>
    <w:rsid w:val="0073458F"/>
    <w:rsid w:val="0074012C"/>
    <w:rsid w:val="007476D0"/>
    <w:rsid w:val="00755CAF"/>
    <w:rsid w:val="007606FB"/>
    <w:rsid w:val="0076660E"/>
    <w:rsid w:val="00771CBE"/>
    <w:rsid w:val="00773FC6"/>
    <w:rsid w:val="0077526E"/>
    <w:rsid w:val="00775687"/>
    <w:rsid w:val="00777DE6"/>
    <w:rsid w:val="007814AB"/>
    <w:rsid w:val="00781DBE"/>
    <w:rsid w:val="00787472"/>
    <w:rsid w:val="00792FD6"/>
    <w:rsid w:val="007B0364"/>
    <w:rsid w:val="007B1021"/>
    <w:rsid w:val="007B2707"/>
    <w:rsid w:val="007B3781"/>
    <w:rsid w:val="007B6D13"/>
    <w:rsid w:val="007C1FBB"/>
    <w:rsid w:val="007C2B79"/>
    <w:rsid w:val="007C4193"/>
    <w:rsid w:val="007D3A7B"/>
    <w:rsid w:val="007D67B6"/>
    <w:rsid w:val="007E0067"/>
    <w:rsid w:val="007E09FC"/>
    <w:rsid w:val="007E3FBC"/>
    <w:rsid w:val="007F3EF0"/>
    <w:rsid w:val="007F49B4"/>
    <w:rsid w:val="00803B53"/>
    <w:rsid w:val="00805612"/>
    <w:rsid w:val="00814E76"/>
    <w:rsid w:val="0081735D"/>
    <w:rsid w:val="00817920"/>
    <w:rsid w:val="00822AB9"/>
    <w:rsid w:val="00822ECB"/>
    <w:rsid w:val="00823EF4"/>
    <w:rsid w:val="00824555"/>
    <w:rsid w:val="00825288"/>
    <w:rsid w:val="0082628A"/>
    <w:rsid w:val="00826B34"/>
    <w:rsid w:val="00827369"/>
    <w:rsid w:val="00831976"/>
    <w:rsid w:val="008329EC"/>
    <w:rsid w:val="00834F66"/>
    <w:rsid w:val="0083787D"/>
    <w:rsid w:val="0084410E"/>
    <w:rsid w:val="0084456F"/>
    <w:rsid w:val="00845ED4"/>
    <w:rsid w:val="008505EA"/>
    <w:rsid w:val="0085107C"/>
    <w:rsid w:val="008525B5"/>
    <w:rsid w:val="0086790B"/>
    <w:rsid w:val="00870D0E"/>
    <w:rsid w:val="008728EA"/>
    <w:rsid w:val="00882081"/>
    <w:rsid w:val="0088294B"/>
    <w:rsid w:val="00885BAC"/>
    <w:rsid w:val="00886AEC"/>
    <w:rsid w:val="00887B78"/>
    <w:rsid w:val="00890B26"/>
    <w:rsid w:val="008932ED"/>
    <w:rsid w:val="00897E05"/>
    <w:rsid w:val="008A7736"/>
    <w:rsid w:val="008B492F"/>
    <w:rsid w:val="008B6117"/>
    <w:rsid w:val="008C400E"/>
    <w:rsid w:val="008C5B1B"/>
    <w:rsid w:val="008D54C9"/>
    <w:rsid w:val="008E3533"/>
    <w:rsid w:val="008E3EAE"/>
    <w:rsid w:val="008E3FB8"/>
    <w:rsid w:val="008E7B76"/>
    <w:rsid w:val="008F041B"/>
    <w:rsid w:val="008F734F"/>
    <w:rsid w:val="00902A0F"/>
    <w:rsid w:val="00902D1C"/>
    <w:rsid w:val="009036C3"/>
    <w:rsid w:val="00904FC4"/>
    <w:rsid w:val="00907997"/>
    <w:rsid w:val="00910042"/>
    <w:rsid w:val="00914EEE"/>
    <w:rsid w:val="00916BD7"/>
    <w:rsid w:val="00916EE8"/>
    <w:rsid w:val="00917F22"/>
    <w:rsid w:val="009215D3"/>
    <w:rsid w:val="00925084"/>
    <w:rsid w:val="00930DEB"/>
    <w:rsid w:val="009355A9"/>
    <w:rsid w:val="00937C22"/>
    <w:rsid w:val="00937D90"/>
    <w:rsid w:val="00940D03"/>
    <w:rsid w:val="00940F1B"/>
    <w:rsid w:val="009552E6"/>
    <w:rsid w:val="00960C94"/>
    <w:rsid w:val="0096107D"/>
    <w:rsid w:val="00965586"/>
    <w:rsid w:val="0096644B"/>
    <w:rsid w:val="009678ED"/>
    <w:rsid w:val="00967B3D"/>
    <w:rsid w:val="00967CCE"/>
    <w:rsid w:val="0097104A"/>
    <w:rsid w:val="00976A2C"/>
    <w:rsid w:val="0098046A"/>
    <w:rsid w:val="00981876"/>
    <w:rsid w:val="00981C1B"/>
    <w:rsid w:val="00983800"/>
    <w:rsid w:val="0098508B"/>
    <w:rsid w:val="00994495"/>
    <w:rsid w:val="00995CE3"/>
    <w:rsid w:val="0099795C"/>
    <w:rsid w:val="009A314A"/>
    <w:rsid w:val="009B1A2D"/>
    <w:rsid w:val="009C4128"/>
    <w:rsid w:val="009D0A03"/>
    <w:rsid w:val="009D6675"/>
    <w:rsid w:val="009E19D5"/>
    <w:rsid w:val="009E3479"/>
    <w:rsid w:val="009E5467"/>
    <w:rsid w:val="009E7AF0"/>
    <w:rsid w:val="009E7CD4"/>
    <w:rsid w:val="009F083D"/>
    <w:rsid w:val="009F3F53"/>
    <w:rsid w:val="00A0092C"/>
    <w:rsid w:val="00A01EBB"/>
    <w:rsid w:val="00A063D2"/>
    <w:rsid w:val="00A1063B"/>
    <w:rsid w:val="00A122A8"/>
    <w:rsid w:val="00A16288"/>
    <w:rsid w:val="00A17134"/>
    <w:rsid w:val="00A20364"/>
    <w:rsid w:val="00A2144F"/>
    <w:rsid w:val="00A231DB"/>
    <w:rsid w:val="00A30CD2"/>
    <w:rsid w:val="00A3162A"/>
    <w:rsid w:val="00A31665"/>
    <w:rsid w:val="00A31B64"/>
    <w:rsid w:val="00A439FA"/>
    <w:rsid w:val="00A44BFE"/>
    <w:rsid w:val="00A467E5"/>
    <w:rsid w:val="00A477E0"/>
    <w:rsid w:val="00A47CD9"/>
    <w:rsid w:val="00A522F7"/>
    <w:rsid w:val="00A64984"/>
    <w:rsid w:val="00A657B9"/>
    <w:rsid w:val="00A70666"/>
    <w:rsid w:val="00A70BC4"/>
    <w:rsid w:val="00A72F17"/>
    <w:rsid w:val="00A74A28"/>
    <w:rsid w:val="00A86A74"/>
    <w:rsid w:val="00A92036"/>
    <w:rsid w:val="00A94520"/>
    <w:rsid w:val="00A9725F"/>
    <w:rsid w:val="00AA04E9"/>
    <w:rsid w:val="00AA0620"/>
    <w:rsid w:val="00AA41C4"/>
    <w:rsid w:val="00AB5FEF"/>
    <w:rsid w:val="00AB711A"/>
    <w:rsid w:val="00AC72AF"/>
    <w:rsid w:val="00AC7DCA"/>
    <w:rsid w:val="00AD24DF"/>
    <w:rsid w:val="00AD440C"/>
    <w:rsid w:val="00AD6782"/>
    <w:rsid w:val="00AD739D"/>
    <w:rsid w:val="00AE6580"/>
    <w:rsid w:val="00AE751A"/>
    <w:rsid w:val="00AE7BB4"/>
    <w:rsid w:val="00AF141C"/>
    <w:rsid w:val="00AF14F4"/>
    <w:rsid w:val="00AF7773"/>
    <w:rsid w:val="00B01A50"/>
    <w:rsid w:val="00B056EE"/>
    <w:rsid w:val="00B05CA4"/>
    <w:rsid w:val="00B06AAF"/>
    <w:rsid w:val="00B07F11"/>
    <w:rsid w:val="00B15546"/>
    <w:rsid w:val="00B22853"/>
    <w:rsid w:val="00B23B31"/>
    <w:rsid w:val="00B2472F"/>
    <w:rsid w:val="00B301FE"/>
    <w:rsid w:val="00B30F74"/>
    <w:rsid w:val="00B31B19"/>
    <w:rsid w:val="00B322F5"/>
    <w:rsid w:val="00B32FB1"/>
    <w:rsid w:val="00B41F68"/>
    <w:rsid w:val="00B42269"/>
    <w:rsid w:val="00B53C6E"/>
    <w:rsid w:val="00B5607D"/>
    <w:rsid w:val="00B61098"/>
    <w:rsid w:val="00B651B5"/>
    <w:rsid w:val="00B70CF1"/>
    <w:rsid w:val="00B80EA3"/>
    <w:rsid w:val="00B839A1"/>
    <w:rsid w:val="00B967D3"/>
    <w:rsid w:val="00B972CF"/>
    <w:rsid w:val="00BA326F"/>
    <w:rsid w:val="00BA516C"/>
    <w:rsid w:val="00BA653E"/>
    <w:rsid w:val="00BB0052"/>
    <w:rsid w:val="00BB1D20"/>
    <w:rsid w:val="00BB2911"/>
    <w:rsid w:val="00BC3DD2"/>
    <w:rsid w:val="00BC3FE7"/>
    <w:rsid w:val="00BC797E"/>
    <w:rsid w:val="00BD16DE"/>
    <w:rsid w:val="00BD2364"/>
    <w:rsid w:val="00BD4A22"/>
    <w:rsid w:val="00BE0A09"/>
    <w:rsid w:val="00BE5F0A"/>
    <w:rsid w:val="00BF06D3"/>
    <w:rsid w:val="00BF7EB8"/>
    <w:rsid w:val="00C00274"/>
    <w:rsid w:val="00C03C86"/>
    <w:rsid w:val="00C103DE"/>
    <w:rsid w:val="00C10D43"/>
    <w:rsid w:val="00C117BE"/>
    <w:rsid w:val="00C1358B"/>
    <w:rsid w:val="00C154FE"/>
    <w:rsid w:val="00C20362"/>
    <w:rsid w:val="00C31659"/>
    <w:rsid w:val="00C33F0F"/>
    <w:rsid w:val="00C46795"/>
    <w:rsid w:val="00C46A12"/>
    <w:rsid w:val="00C5006E"/>
    <w:rsid w:val="00C509EC"/>
    <w:rsid w:val="00C53B00"/>
    <w:rsid w:val="00C5435B"/>
    <w:rsid w:val="00C55CD9"/>
    <w:rsid w:val="00C57B76"/>
    <w:rsid w:val="00C60B5E"/>
    <w:rsid w:val="00C63730"/>
    <w:rsid w:val="00C747A4"/>
    <w:rsid w:val="00C74C52"/>
    <w:rsid w:val="00C76A81"/>
    <w:rsid w:val="00C7713C"/>
    <w:rsid w:val="00C77429"/>
    <w:rsid w:val="00C83193"/>
    <w:rsid w:val="00C84E6E"/>
    <w:rsid w:val="00CA343A"/>
    <w:rsid w:val="00CA3EB8"/>
    <w:rsid w:val="00CA590E"/>
    <w:rsid w:val="00CA6140"/>
    <w:rsid w:val="00CA649B"/>
    <w:rsid w:val="00CA7048"/>
    <w:rsid w:val="00CC4DAC"/>
    <w:rsid w:val="00CD10E0"/>
    <w:rsid w:val="00CD2FA8"/>
    <w:rsid w:val="00CD518B"/>
    <w:rsid w:val="00CD634B"/>
    <w:rsid w:val="00CE023C"/>
    <w:rsid w:val="00CE5346"/>
    <w:rsid w:val="00CE5A23"/>
    <w:rsid w:val="00CE62D5"/>
    <w:rsid w:val="00CF0711"/>
    <w:rsid w:val="00CF7B38"/>
    <w:rsid w:val="00D03BC3"/>
    <w:rsid w:val="00D03DA9"/>
    <w:rsid w:val="00D108E7"/>
    <w:rsid w:val="00D14ECC"/>
    <w:rsid w:val="00D14FAA"/>
    <w:rsid w:val="00D218F7"/>
    <w:rsid w:val="00D2524A"/>
    <w:rsid w:val="00D303E3"/>
    <w:rsid w:val="00D324D0"/>
    <w:rsid w:val="00D32C83"/>
    <w:rsid w:val="00D34051"/>
    <w:rsid w:val="00D41B7C"/>
    <w:rsid w:val="00D426A4"/>
    <w:rsid w:val="00D43080"/>
    <w:rsid w:val="00D467B6"/>
    <w:rsid w:val="00D476C2"/>
    <w:rsid w:val="00D5090D"/>
    <w:rsid w:val="00D51B94"/>
    <w:rsid w:val="00D51E60"/>
    <w:rsid w:val="00D571EB"/>
    <w:rsid w:val="00D57A0F"/>
    <w:rsid w:val="00D62777"/>
    <w:rsid w:val="00D659D5"/>
    <w:rsid w:val="00D678BE"/>
    <w:rsid w:val="00D71F40"/>
    <w:rsid w:val="00D751A0"/>
    <w:rsid w:val="00D7541D"/>
    <w:rsid w:val="00D764EC"/>
    <w:rsid w:val="00D81AF2"/>
    <w:rsid w:val="00D82550"/>
    <w:rsid w:val="00D843C3"/>
    <w:rsid w:val="00D876E1"/>
    <w:rsid w:val="00DA0D78"/>
    <w:rsid w:val="00DA3559"/>
    <w:rsid w:val="00DA3F01"/>
    <w:rsid w:val="00DA4454"/>
    <w:rsid w:val="00DA76AF"/>
    <w:rsid w:val="00DB207B"/>
    <w:rsid w:val="00DB4835"/>
    <w:rsid w:val="00DB78E9"/>
    <w:rsid w:val="00DB7B7B"/>
    <w:rsid w:val="00DC0B15"/>
    <w:rsid w:val="00DC1065"/>
    <w:rsid w:val="00DD2DAC"/>
    <w:rsid w:val="00DD399B"/>
    <w:rsid w:val="00DD44D6"/>
    <w:rsid w:val="00DD647A"/>
    <w:rsid w:val="00DE008D"/>
    <w:rsid w:val="00DF28DC"/>
    <w:rsid w:val="00DF4032"/>
    <w:rsid w:val="00DF5F04"/>
    <w:rsid w:val="00E01D11"/>
    <w:rsid w:val="00E044E0"/>
    <w:rsid w:val="00E06125"/>
    <w:rsid w:val="00E06638"/>
    <w:rsid w:val="00E06729"/>
    <w:rsid w:val="00E06FA7"/>
    <w:rsid w:val="00E07DB6"/>
    <w:rsid w:val="00E103B1"/>
    <w:rsid w:val="00E12BF1"/>
    <w:rsid w:val="00E14ECD"/>
    <w:rsid w:val="00E15D89"/>
    <w:rsid w:val="00E16519"/>
    <w:rsid w:val="00E16FA5"/>
    <w:rsid w:val="00E204E4"/>
    <w:rsid w:val="00E2162F"/>
    <w:rsid w:val="00E269A7"/>
    <w:rsid w:val="00E36F11"/>
    <w:rsid w:val="00E40860"/>
    <w:rsid w:val="00E43371"/>
    <w:rsid w:val="00E478C3"/>
    <w:rsid w:val="00E5005E"/>
    <w:rsid w:val="00E52F9C"/>
    <w:rsid w:val="00E63BCD"/>
    <w:rsid w:val="00E66107"/>
    <w:rsid w:val="00E67C99"/>
    <w:rsid w:val="00E72301"/>
    <w:rsid w:val="00E759DB"/>
    <w:rsid w:val="00E86AF8"/>
    <w:rsid w:val="00E86B88"/>
    <w:rsid w:val="00E86C63"/>
    <w:rsid w:val="00E877F3"/>
    <w:rsid w:val="00E93557"/>
    <w:rsid w:val="00E94E40"/>
    <w:rsid w:val="00EA2474"/>
    <w:rsid w:val="00EA265E"/>
    <w:rsid w:val="00EA2798"/>
    <w:rsid w:val="00EA4DEB"/>
    <w:rsid w:val="00EA5856"/>
    <w:rsid w:val="00EB1819"/>
    <w:rsid w:val="00EB4D21"/>
    <w:rsid w:val="00EB7593"/>
    <w:rsid w:val="00EC3BFB"/>
    <w:rsid w:val="00EC79DC"/>
    <w:rsid w:val="00ED3C88"/>
    <w:rsid w:val="00ED580B"/>
    <w:rsid w:val="00ED6B2E"/>
    <w:rsid w:val="00EE31D3"/>
    <w:rsid w:val="00EE5744"/>
    <w:rsid w:val="00EF0C0A"/>
    <w:rsid w:val="00EF14B3"/>
    <w:rsid w:val="00EF1698"/>
    <w:rsid w:val="00EF27A5"/>
    <w:rsid w:val="00F01FE9"/>
    <w:rsid w:val="00F03F79"/>
    <w:rsid w:val="00F120B6"/>
    <w:rsid w:val="00F12B83"/>
    <w:rsid w:val="00F12F9A"/>
    <w:rsid w:val="00F14497"/>
    <w:rsid w:val="00F15445"/>
    <w:rsid w:val="00F1660D"/>
    <w:rsid w:val="00F17331"/>
    <w:rsid w:val="00F250E8"/>
    <w:rsid w:val="00F2763B"/>
    <w:rsid w:val="00F27E15"/>
    <w:rsid w:val="00F332E8"/>
    <w:rsid w:val="00F33C69"/>
    <w:rsid w:val="00F3534D"/>
    <w:rsid w:val="00F361AD"/>
    <w:rsid w:val="00F3781E"/>
    <w:rsid w:val="00F44413"/>
    <w:rsid w:val="00F45FBD"/>
    <w:rsid w:val="00F460D5"/>
    <w:rsid w:val="00F46467"/>
    <w:rsid w:val="00F47041"/>
    <w:rsid w:val="00F53230"/>
    <w:rsid w:val="00F67BCF"/>
    <w:rsid w:val="00F74FD0"/>
    <w:rsid w:val="00F86533"/>
    <w:rsid w:val="00FA0A44"/>
    <w:rsid w:val="00FA4D2B"/>
    <w:rsid w:val="00FA533F"/>
    <w:rsid w:val="00FB156C"/>
    <w:rsid w:val="00FB1E8D"/>
    <w:rsid w:val="00FB2AFC"/>
    <w:rsid w:val="00FB33B1"/>
    <w:rsid w:val="00FC0168"/>
    <w:rsid w:val="00FC08F2"/>
    <w:rsid w:val="00FC101E"/>
    <w:rsid w:val="00FC196F"/>
    <w:rsid w:val="00FC4516"/>
    <w:rsid w:val="00FD4A68"/>
    <w:rsid w:val="00FD6EF2"/>
    <w:rsid w:val="00FD7C0A"/>
    <w:rsid w:val="00FE276E"/>
    <w:rsid w:val="00FE4A0D"/>
    <w:rsid w:val="00FE6126"/>
    <w:rsid w:val="00FF24A4"/>
    <w:rsid w:val="00FF30EC"/>
    <w:rsid w:val="00FF318B"/>
    <w:rsid w:val="021E1682"/>
    <w:rsid w:val="121C12A9"/>
    <w:rsid w:val="212C4292"/>
    <w:rsid w:val="30233583"/>
    <w:rsid w:val="31D94787"/>
    <w:rsid w:val="327F622D"/>
    <w:rsid w:val="3414589F"/>
    <w:rsid w:val="37E149DD"/>
    <w:rsid w:val="39F66E61"/>
    <w:rsid w:val="3A8B665F"/>
    <w:rsid w:val="48A018DF"/>
    <w:rsid w:val="4CE74B56"/>
    <w:rsid w:val="4F4E427E"/>
    <w:rsid w:val="5A9243A3"/>
    <w:rsid w:val="68560472"/>
    <w:rsid w:val="6B804089"/>
    <w:rsid w:val="6BDA02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annotation reference" w:uiPriority="0"/>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uiPriority="0" w:qFormat="1"/>
    <w:lsdException w:name="Normal (Web)" w:semiHidden="0"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pPr>
      <w:shd w:val="clear" w:color="auto" w:fill="000080"/>
    </w:pPr>
    <w:rPr>
      <w:rFonts w:ascii="Times New Roman" w:hAnsi="Times New Roman"/>
      <w:szCs w:val="24"/>
    </w:rPr>
  </w:style>
  <w:style w:type="paragraph" w:styleId="a4">
    <w:name w:val="annotation text"/>
    <w:basedOn w:val="a"/>
    <w:link w:val="Char0"/>
    <w:semiHidden/>
    <w:unhideWhenUsed/>
    <w:qFormat/>
    <w:pPr>
      <w:jc w:val="left"/>
    </w:pPr>
    <w:rPr>
      <w:rFonts w:ascii="Times New Roman" w:hAnsi="Times New Roman"/>
      <w:szCs w:val="24"/>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semiHidden/>
    <w:unhideWhenUsed/>
    <w:qFormat/>
    <w:rPr>
      <w:rFonts w:ascii="Times New Roman" w:hAnsi="Times New Roman"/>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imes New Roman" w:hAnsi="Times New Roman"/>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
    <w:next w:val="a"/>
    <w:uiPriority w:val="39"/>
    <w:unhideWhenUsed/>
    <w:qFormat/>
    <w:pPr>
      <w:tabs>
        <w:tab w:val="right" w:leader="dot" w:pos="8947"/>
      </w:tabs>
    </w:pPr>
    <w:rPr>
      <w:rFonts w:ascii="仿宋_GB2312" w:eastAsia="仿宋_GB2312" w:hAnsi="黑体"/>
      <w:sz w:val="28"/>
      <w:szCs w:val="2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4"/>
    <w:next w:val="a4"/>
    <w:link w:val="Char5"/>
    <w:semiHidden/>
    <w:unhideWhenUsed/>
    <w:qFormat/>
    <w:rPr>
      <w:b/>
      <w:bCs/>
    </w:rPr>
  </w:style>
  <w:style w:type="table" w:styleId="ab">
    <w:name w:val="Table Grid"/>
    <w:basedOn w:val="a1"/>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unhideWhenUsed/>
    <w:rPr>
      <w:color w:val="800080"/>
      <w:u w:val="single"/>
    </w:rPr>
  </w:style>
  <w:style w:type="character" w:styleId="ad">
    <w:name w:val="Hyperlink"/>
    <w:uiPriority w:val="99"/>
    <w:unhideWhenUsed/>
    <w:qFormat/>
    <w:rPr>
      <w:color w:val="0563C1"/>
      <w:u w:val="single"/>
    </w:rPr>
  </w:style>
  <w:style w:type="character" w:styleId="ae">
    <w:name w:val="annotation reference"/>
    <w:semiHidden/>
    <w:unhideWhenUsed/>
    <w:rPr>
      <w:sz w:val="21"/>
      <w:szCs w:val="21"/>
    </w:rPr>
  </w:style>
  <w:style w:type="character" w:customStyle="1" w:styleId="1Char">
    <w:name w:val="标题 1 Char"/>
    <w:link w:val="1"/>
    <w:rPr>
      <w:rFonts w:ascii="Times New Roman" w:hAnsi="Times New Roman"/>
      <w:b/>
      <w:bCs/>
      <w:kern w:val="44"/>
      <w:sz w:val="44"/>
      <w:szCs w:val="44"/>
    </w:rPr>
  </w:style>
  <w:style w:type="character" w:customStyle="1" w:styleId="2Char">
    <w:name w:val="标题 2 Char"/>
    <w:link w:val="2"/>
    <w:semiHidden/>
    <w:qFormat/>
    <w:rPr>
      <w:rFonts w:ascii="Arial" w:eastAsia="黑体" w:hAnsi="Arial"/>
      <w:b/>
      <w:bCs/>
      <w:kern w:val="2"/>
      <w:sz w:val="32"/>
      <w:szCs w:val="32"/>
    </w:rPr>
  </w:style>
  <w:style w:type="character" w:customStyle="1" w:styleId="Char0">
    <w:name w:val="批注文字 Char"/>
    <w:link w:val="a4"/>
    <w:semiHidden/>
    <w:qFormat/>
    <w:rPr>
      <w:rFonts w:ascii="Times New Roman" w:hAnsi="Times New Roman"/>
      <w:kern w:val="2"/>
      <w:sz w:val="21"/>
      <w:szCs w:val="24"/>
    </w:rPr>
  </w:style>
  <w:style w:type="character" w:customStyle="1" w:styleId="Char4">
    <w:name w:val="页眉 Char"/>
    <w:link w:val="a8"/>
    <w:uiPriority w:val="99"/>
    <w:qFormat/>
    <w:rPr>
      <w:rFonts w:ascii="Times New Roman" w:hAnsi="Times New Roman"/>
      <w:kern w:val="2"/>
      <w:sz w:val="18"/>
      <w:szCs w:val="18"/>
    </w:rPr>
  </w:style>
  <w:style w:type="character" w:customStyle="1" w:styleId="Char3">
    <w:name w:val="页脚 Char"/>
    <w:link w:val="a7"/>
    <w:uiPriority w:val="99"/>
    <w:qFormat/>
    <w:rPr>
      <w:rFonts w:ascii="Times New Roman" w:hAnsi="Times New Roman"/>
      <w:kern w:val="2"/>
      <w:sz w:val="18"/>
      <w:szCs w:val="18"/>
    </w:rPr>
  </w:style>
  <w:style w:type="character" w:customStyle="1" w:styleId="Char">
    <w:name w:val="文档结构图 Char"/>
    <w:link w:val="a3"/>
    <w:semiHidden/>
    <w:qFormat/>
    <w:rPr>
      <w:rFonts w:ascii="Times New Roman" w:hAnsi="Times New Roman"/>
      <w:kern w:val="2"/>
      <w:sz w:val="21"/>
      <w:szCs w:val="24"/>
      <w:shd w:val="clear" w:color="auto" w:fill="000080"/>
    </w:rPr>
  </w:style>
  <w:style w:type="character" w:customStyle="1" w:styleId="Char5">
    <w:name w:val="批注主题 Char"/>
    <w:link w:val="aa"/>
    <w:semiHidden/>
    <w:rPr>
      <w:rFonts w:ascii="Times New Roman" w:hAnsi="Times New Roman"/>
      <w:b/>
      <w:bCs/>
      <w:kern w:val="2"/>
      <w:sz w:val="21"/>
      <w:szCs w:val="24"/>
    </w:rPr>
  </w:style>
  <w:style w:type="character" w:customStyle="1" w:styleId="Char2">
    <w:name w:val="批注框文本 Char"/>
    <w:link w:val="a6"/>
    <w:semiHidden/>
    <w:qFormat/>
    <w:rPr>
      <w:rFonts w:ascii="Times New Roman" w:hAnsi="Times New Roman"/>
      <w:kern w:val="2"/>
      <w:sz w:val="18"/>
      <w:szCs w:val="18"/>
    </w:rPr>
  </w:style>
  <w:style w:type="character" w:customStyle="1" w:styleId="Char10">
    <w:name w:val="页脚 Char1"/>
    <w:uiPriority w:val="99"/>
    <w:semiHidden/>
    <w:qFormat/>
    <w:rPr>
      <w:kern w:val="2"/>
      <w:sz w:val="18"/>
      <w:szCs w:val="18"/>
    </w:rPr>
  </w:style>
  <w:style w:type="character" w:customStyle="1" w:styleId="Char1">
    <w:name w:val="日期 Char"/>
    <w:link w:val="a5"/>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annotation reference" w:uiPriority="0"/>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uiPriority="0" w:qFormat="1"/>
    <w:lsdException w:name="Normal (Web)" w:semiHidden="0"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pPr>
      <w:shd w:val="clear" w:color="auto" w:fill="000080"/>
    </w:pPr>
    <w:rPr>
      <w:rFonts w:ascii="Times New Roman" w:hAnsi="Times New Roman"/>
      <w:szCs w:val="24"/>
    </w:rPr>
  </w:style>
  <w:style w:type="paragraph" w:styleId="a4">
    <w:name w:val="annotation text"/>
    <w:basedOn w:val="a"/>
    <w:link w:val="Char0"/>
    <w:semiHidden/>
    <w:unhideWhenUsed/>
    <w:qFormat/>
    <w:pPr>
      <w:jc w:val="left"/>
    </w:pPr>
    <w:rPr>
      <w:rFonts w:ascii="Times New Roman" w:hAnsi="Times New Roman"/>
      <w:szCs w:val="24"/>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semiHidden/>
    <w:unhideWhenUsed/>
    <w:qFormat/>
    <w:rPr>
      <w:rFonts w:ascii="Times New Roman" w:hAnsi="Times New Roman"/>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imes New Roman" w:hAnsi="Times New Roman"/>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
    <w:next w:val="a"/>
    <w:uiPriority w:val="39"/>
    <w:unhideWhenUsed/>
    <w:qFormat/>
    <w:pPr>
      <w:tabs>
        <w:tab w:val="right" w:leader="dot" w:pos="8947"/>
      </w:tabs>
    </w:pPr>
    <w:rPr>
      <w:rFonts w:ascii="仿宋_GB2312" w:eastAsia="仿宋_GB2312" w:hAnsi="黑体"/>
      <w:sz w:val="28"/>
      <w:szCs w:val="2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4"/>
    <w:next w:val="a4"/>
    <w:link w:val="Char5"/>
    <w:semiHidden/>
    <w:unhideWhenUsed/>
    <w:qFormat/>
    <w:rPr>
      <w:b/>
      <w:bCs/>
    </w:rPr>
  </w:style>
  <w:style w:type="table" w:styleId="ab">
    <w:name w:val="Table Grid"/>
    <w:basedOn w:val="a1"/>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unhideWhenUsed/>
    <w:rPr>
      <w:color w:val="800080"/>
      <w:u w:val="single"/>
    </w:rPr>
  </w:style>
  <w:style w:type="character" w:styleId="ad">
    <w:name w:val="Hyperlink"/>
    <w:uiPriority w:val="99"/>
    <w:unhideWhenUsed/>
    <w:qFormat/>
    <w:rPr>
      <w:color w:val="0563C1"/>
      <w:u w:val="single"/>
    </w:rPr>
  </w:style>
  <w:style w:type="character" w:styleId="ae">
    <w:name w:val="annotation reference"/>
    <w:semiHidden/>
    <w:unhideWhenUsed/>
    <w:rPr>
      <w:sz w:val="21"/>
      <w:szCs w:val="21"/>
    </w:rPr>
  </w:style>
  <w:style w:type="character" w:customStyle="1" w:styleId="1Char">
    <w:name w:val="标题 1 Char"/>
    <w:link w:val="1"/>
    <w:rPr>
      <w:rFonts w:ascii="Times New Roman" w:hAnsi="Times New Roman"/>
      <w:b/>
      <w:bCs/>
      <w:kern w:val="44"/>
      <w:sz w:val="44"/>
      <w:szCs w:val="44"/>
    </w:rPr>
  </w:style>
  <w:style w:type="character" w:customStyle="1" w:styleId="2Char">
    <w:name w:val="标题 2 Char"/>
    <w:link w:val="2"/>
    <w:semiHidden/>
    <w:qFormat/>
    <w:rPr>
      <w:rFonts w:ascii="Arial" w:eastAsia="黑体" w:hAnsi="Arial"/>
      <w:b/>
      <w:bCs/>
      <w:kern w:val="2"/>
      <w:sz w:val="32"/>
      <w:szCs w:val="32"/>
    </w:rPr>
  </w:style>
  <w:style w:type="character" w:customStyle="1" w:styleId="Char0">
    <w:name w:val="批注文字 Char"/>
    <w:link w:val="a4"/>
    <w:semiHidden/>
    <w:qFormat/>
    <w:rPr>
      <w:rFonts w:ascii="Times New Roman" w:hAnsi="Times New Roman"/>
      <w:kern w:val="2"/>
      <w:sz w:val="21"/>
      <w:szCs w:val="24"/>
    </w:rPr>
  </w:style>
  <w:style w:type="character" w:customStyle="1" w:styleId="Char4">
    <w:name w:val="页眉 Char"/>
    <w:link w:val="a8"/>
    <w:uiPriority w:val="99"/>
    <w:qFormat/>
    <w:rPr>
      <w:rFonts w:ascii="Times New Roman" w:hAnsi="Times New Roman"/>
      <w:kern w:val="2"/>
      <w:sz w:val="18"/>
      <w:szCs w:val="18"/>
    </w:rPr>
  </w:style>
  <w:style w:type="character" w:customStyle="1" w:styleId="Char3">
    <w:name w:val="页脚 Char"/>
    <w:link w:val="a7"/>
    <w:uiPriority w:val="99"/>
    <w:qFormat/>
    <w:rPr>
      <w:rFonts w:ascii="Times New Roman" w:hAnsi="Times New Roman"/>
      <w:kern w:val="2"/>
      <w:sz w:val="18"/>
      <w:szCs w:val="18"/>
    </w:rPr>
  </w:style>
  <w:style w:type="character" w:customStyle="1" w:styleId="Char">
    <w:name w:val="文档结构图 Char"/>
    <w:link w:val="a3"/>
    <w:semiHidden/>
    <w:qFormat/>
    <w:rPr>
      <w:rFonts w:ascii="Times New Roman" w:hAnsi="Times New Roman"/>
      <w:kern w:val="2"/>
      <w:sz w:val="21"/>
      <w:szCs w:val="24"/>
      <w:shd w:val="clear" w:color="auto" w:fill="000080"/>
    </w:rPr>
  </w:style>
  <w:style w:type="character" w:customStyle="1" w:styleId="Char5">
    <w:name w:val="批注主题 Char"/>
    <w:link w:val="aa"/>
    <w:semiHidden/>
    <w:rPr>
      <w:rFonts w:ascii="Times New Roman" w:hAnsi="Times New Roman"/>
      <w:b/>
      <w:bCs/>
      <w:kern w:val="2"/>
      <w:sz w:val="21"/>
      <w:szCs w:val="24"/>
    </w:rPr>
  </w:style>
  <w:style w:type="character" w:customStyle="1" w:styleId="Char2">
    <w:name w:val="批注框文本 Char"/>
    <w:link w:val="a6"/>
    <w:semiHidden/>
    <w:qFormat/>
    <w:rPr>
      <w:rFonts w:ascii="Times New Roman" w:hAnsi="Times New Roman"/>
      <w:kern w:val="2"/>
      <w:sz w:val="18"/>
      <w:szCs w:val="18"/>
    </w:rPr>
  </w:style>
  <w:style w:type="character" w:customStyle="1" w:styleId="Char10">
    <w:name w:val="页脚 Char1"/>
    <w:uiPriority w:val="99"/>
    <w:semiHidden/>
    <w:qFormat/>
    <w:rPr>
      <w:kern w:val="2"/>
      <w:sz w:val="18"/>
      <w:szCs w:val="18"/>
    </w:rPr>
  </w:style>
  <w:style w:type="character" w:customStyle="1" w:styleId="Char1">
    <w:name w:val="日期 Char"/>
    <w:link w:val="a5"/>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国产药品再注册申请的审批情况</a:t>
            </a:r>
          </a:p>
        </c:rich>
      </c:tx>
      <c:layout>
        <c:manualLayout>
          <c:xMode val="edge"/>
          <c:yMode val="edge"/>
          <c:x val="0.2010864134940879"/>
          <c:y val="3.3500837520938041E-2"/>
        </c:manualLayout>
      </c:layout>
      <c:overlay val="0"/>
    </c:title>
    <c:autoTitleDeleted val="0"/>
    <c:plotArea>
      <c:layout>
        <c:manualLayout>
          <c:layoutTarget val="inner"/>
          <c:xMode val="edge"/>
          <c:yMode val="edge"/>
          <c:x val="9.5123513662119144E-2"/>
          <c:y val="0.23212500447494314"/>
          <c:w val="0.87538982235182095"/>
          <c:h val="0.63255158431829184"/>
        </c:manualLayout>
      </c:layout>
      <c:barChart>
        <c:barDir val="col"/>
        <c:grouping val="clustered"/>
        <c:varyColors val="0"/>
        <c:ser>
          <c:idx val="0"/>
          <c:order val="0"/>
          <c:tx>
            <c:strRef>
              <c:f>Sheet1!$B$1</c:f>
              <c:strCache>
                <c:ptCount val="1"/>
                <c:pt idx="0">
                  <c:v>国产药品再注册申请的审批情况</c:v>
                </c:pt>
              </c:strCache>
            </c:strRef>
          </c:tx>
          <c:invertIfNegative val="0"/>
          <c:dLbls>
            <c:dLbl>
              <c:idx val="0"/>
              <c:layout>
                <c:manualLayout>
                  <c:x val="0"/>
                  <c:y val="1.9143335726250293E-2"/>
                </c:manualLayout>
              </c:layout>
              <c:showLegendKey val="0"/>
              <c:showVal val="1"/>
              <c:showCatName val="1"/>
              <c:showSerName val="0"/>
              <c:showPercent val="0"/>
              <c:showBubbleSize val="0"/>
            </c:dLbl>
            <c:dLbl>
              <c:idx val="1"/>
              <c:layout>
                <c:manualLayout>
                  <c:x val="5.3612116338292498E-3"/>
                  <c:y val="-3.3500837520937986E-2"/>
                </c:manualLayout>
              </c:layout>
              <c:showLegendKey val="0"/>
              <c:showVal val="1"/>
              <c:showCatName val="1"/>
              <c:showSerName val="0"/>
              <c:showPercent val="0"/>
              <c:showBubbleSize val="0"/>
            </c:dLbl>
            <c:dLbl>
              <c:idx val="2"/>
              <c:layout>
                <c:manualLayout>
                  <c:x val="-2.6806058169146253E-3"/>
                  <c:y val="-3.3500837520938034E-2"/>
                </c:manualLayout>
              </c:layout>
              <c:showLegendKey val="0"/>
              <c:showVal val="1"/>
              <c:showCatName val="1"/>
              <c:showSerName val="0"/>
              <c:showPercent val="0"/>
              <c:showBubbleSize val="0"/>
            </c:dLbl>
            <c:showLegendKey val="0"/>
            <c:showVal val="1"/>
            <c:showCatName val="1"/>
            <c:showSerName val="0"/>
            <c:showPercent val="0"/>
            <c:showBubbleSize val="0"/>
            <c:showLeaderLines val="0"/>
          </c:dLbls>
          <c:cat>
            <c:strRef>
              <c:f>Sheet1!$A$2:$A$4</c:f>
              <c:strCache>
                <c:ptCount val="3"/>
                <c:pt idx="0">
                  <c:v>中药天然药物</c:v>
                </c:pt>
                <c:pt idx="1">
                  <c:v>化学药品</c:v>
                </c:pt>
                <c:pt idx="2">
                  <c:v>生物制品</c:v>
                </c:pt>
              </c:strCache>
            </c:strRef>
          </c:cat>
          <c:val>
            <c:numRef>
              <c:f>Sheet1!$B$2:$B$4</c:f>
              <c:numCache>
                <c:formatCode>General</c:formatCode>
                <c:ptCount val="3"/>
                <c:pt idx="0">
                  <c:v>9</c:v>
                </c:pt>
                <c:pt idx="1">
                  <c:v>20</c:v>
                </c:pt>
                <c:pt idx="2">
                  <c:v>5</c:v>
                </c:pt>
              </c:numCache>
            </c:numRef>
          </c:val>
        </c:ser>
        <c:dLbls>
          <c:showLegendKey val="0"/>
          <c:showVal val="0"/>
          <c:showCatName val="0"/>
          <c:showSerName val="0"/>
          <c:showPercent val="0"/>
          <c:showBubbleSize val="0"/>
        </c:dLbls>
        <c:gapWidth val="100"/>
        <c:axId val="105689088"/>
        <c:axId val="125825024"/>
      </c:barChart>
      <c:catAx>
        <c:axId val="105689088"/>
        <c:scaling>
          <c:orientation val="minMax"/>
        </c:scaling>
        <c:delete val="0"/>
        <c:axPos val="b"/>
        <c:majorTickMark val="out"/>
        <c:minorTickMark val="none"/>
        <c:tickLblPos val="nextTo"/>
        <c:crossAx val="125825024"/>
        <c:crosses val="autoZero"/>
        <c:auto val="1"/>
        <c:lblAlgn val="ctr"/>
        <c:lblOffset val="100"/>
        <c:noMultiLvlLbl val="0"/>
      </c:catAx>
      <c:valAx>
        <c:axId val="125825024"/>
        <c:scaling>
          <c:orientation val="minMax"/>
        </c:scaling>
        <c:delete val="0"/>
        <c:axPos val="l"/>
        <c:majorGridlines/>
        <c:numFmt formatCode="General" sourceLinked="1"/>
        <c:majorTickMark val="out"/>
        <c:minorTickMark val="none"/>
        <c:tickLblPos val="nextTo"/>
        <c:crossAx val="1056890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医疗器械生产企业</c:v>
                </c:pt>
              </c:strCache>
            </c:strRef>
          </c:tx>
          <c:dPt>
            <c:idx val="0"/>
            <c:bubble3D val="0"/>
          </c:dPt>
          <c:dPt>
            <c:idx val="1"/>
            <c:bubble3D val="0"/>
          </c:dPt>
          <c:dPt>
            <c:idx val="2"/>
            <c:bubble3D val="0"/>
          </c:dPt>
          <c:dLbls>
            <c:dLbl>
              <c:idx val="0"/>
              <c:layout>
                <c:manualLayout>
                  <c:x val="-7.1418251735827706E-2"/>
                  <c:y val="0.107211493573185"/>
                </c:manualLayout>
              </c:layout>
              <c:tx>
                <c:rich>
                  <a:bodyPr/>
                  <a:lstStyle/>
                  <a:p>
                    <a:r>
                      <a:rPr lang="en-US" altLang="zh-CN"/>
                      <a:t>419</a:t>
                    </a:r>
                  </a:p>
                </c:rich>
              </c:tx>
              <c:dLblPos val="bestFit"/>
              <c:showLegendKey val="0"/>
              <c:showVal val="0"/>
              <c:showCatName val="0"/>
              <c:showSerName val="0"/>
              <c:showPercent val="1"/>
              <c:showBubbleSize val="0"/>
            </c:dLbl>
            <c:dLbl>
              <c:idx val="1"/>
              <c:layout>
                <c:manualLayout>
                  <c:x val="5.2564443646811898E-2"/>
                  <c:y val="-0.16261165229840299"/>
                </c:manualLayout>
              </c:layout>
              <c:tx>
                <c:rich>
                  <a:bodyPr/>
                  <a:lstStyle/>
                  <a:p>
                    <a:r>
                      <a:rPr lang="en-US" altLang="en-US"/>
                      <a:t>306</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0768661218917403E-2"/>
                  <c:y val="0.12483388316579"/>
                </c:manualLayout>
              </c:layout>
              <c:tx>
                <c:rich>
                  <a:bodyPr/>
                  <a:lstStyle/>
                  <a:p>
                    <a:r>
                      <a:rPr lang="en-US" altLang="zh-CN"/>
                      <a:t>120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一类产品</c:v>
                </c:pt>
                <c:pt idx="1">
                  <c:v>二类产品</c:v>
                </c:pt>
                <c:pt idx="2">
                  <c:v>三类产品</c:v>
                </c:pt>
              </c:strCache>
            </c:strRef>
          </c:cat>
          <c:val>
            <c:numRef>
              <c:f>Sheet1!$B$2:$B$4</c:f>
              <c:numCache>
                <c:formatCode>General</c:formatCode>
                <c:ptCount val="3"/>
                <c:pt idx="0">
                  <c:v>419</c:v>
                </c:pt>
                <c:pt idx="1">
                  <c:v>306</c:v>
                </c:pt>
                <c:pt idx="2">
                  <c:v>120</c:v>
                </c:pt>
              </c:numCache>
            </c:numRef>
          </c:val>
        </c:ser>
        <c:dLbls>
          <c:showLegendKey val="0"/>
          <c:showVal val="0"/>
          <c:showCatName val="0"/>
          <c:showSerName val="0"/>
          <c:showPercent val="1"/>
          <c:showBubbleSize val="0"/>
          <c:showLeaderLines val="1"/>
        </c:dLbls>
        <c:firstSliceAng val="0"/>
      </c:pieChart>
    </c:plotArea>
    <c:legend>
      <c:legendPos val="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DB9EB-E519-47D6-8463-1043C161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9</Pages>
  <Words>502</Words>
  <Characters>2865</Characters>
  <Application>Microsoft Office Word</Application>
  <DocSecurity>0</DocSecurity>
  <Lines>23</Lines>
  <Paragraphs>6</Paragraphs>
  <ScaleCrop>false</ScaleCrop>
  <Company>微软中国</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esen</dc:creator>
  <cp:lastModifiedBy>未定义</cp:lastModifiedBy>
  <cp:revision>15</cp:revision>
  <cp:lastPrinted>2022-04-20T08:34:00Z</cp:lastPrinted>
  <dcterms:created xsi:type="dcterms:W3CDTF">2023-04-21T08:55:00Z</dcterms:created>
  <dcterms:modified xsi:type="dcterms:W3CDTF">2023-04-27T06:51:00Z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