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42574">
      <w:pPr>
        <w:pStyle w:val="3"/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计量监督检测科学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研究院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下半年</w:t>
      </w:r>
    </w:p>
    <w:p w14:paraId="0C080498">
      <w:pPr>
        <w:pStyle w:val="3"/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公开招聘高层次人才拟聘用人员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 w14:paraId="7AF9F853">
      <w:pPr>
        <w:pStyle w:val="3"/>
        <w:spacing w:line="576" w:lineRule="exact"/>
        <w:ind w:firstLine="632" w:firstLineChars="200"/>
        <w:jc w:val="left"/>
        <w:rPr>
          <w:rFonts w:ascii="仿宋_GB2312" w:hAnsi="仿宋_GB2312" w:cs="仿宋_GB2312"/>
          <w:sz w:val="32"/>
          <w:szCs w:val="32"/>
        </w:rPr>
      </w:pPr>
    </w:p>
    <w:p w14:paraId="189608BB">
      <w:pPr>
        <w:pStyle w:val="3"/>
        <w:spacing w:line="576" w:lineRule="exact"/>
        <w:ind w:firstLine="632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天津市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计量</w:t>
      </w:r>
      <w:r>
        <w:rPr>
          <w:rFonts w:hint="eastAsia" w:ascii="仿宋_GB2312" w:hAnsi="仿宋_GB2312" w:cs="仿宋_GB2312"/>
          <w:sz w:val="32"/>
          <w:szCs w:val="32"/>
        </w:rPr>
        <w:t>监督检测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科学</w:t>
      </w:r>
      <w:r>
        <w:rPr>
          <w:rFonts w:hint="eastAsia" w:ascii="仿宋_GB2312" w:hAnsi="仿宋_GB2312" w:cs="仿宋_GB2312"/>
          <w:sz w:val="32"/>
          <w:szCs w:val="32"/>
        </w:rPr>
        <w:t>研究院为天津市市场监督管理委员会所属事业单位，该单位于2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cs="仿宋_GB2312"/>
          <w:sz w:val="32"/>
          <w:szCs w:val="32"/>
        </w:rPr>
        <w:t>日发布公告，组织实施事业单位高层次人才公开招聘。按照《天津市事业单位公开招聘人员实施办法（试行）》（津人社局发〔2011〕10号）要求，现将该单位拟聘用人员予以公示。</w:t>
      </w:r>
    </w:p>
    <w:p w14:paraId="5EC7E7BD">
      <w:pPr>
        <w:pStyle w:val="3"/>
        <w:spacing w:line="576" w:lineRule="exact"/>
        <w:ind w:firstLine="632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一、公示期</w:t>
      </w:r>
    </w:p>
    <w:p w14:paraId="7BEE056A">
      <w:pPr>
        <w:pStyle w:val="3"/>
        <w:spacing w:line="576" w:lineRule="exact"/>
        <w:ind w:firstLine="632" w:firstLineChars="20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公示期为7个工作日，自202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 w:val="32"/>
          <w:szCs w:val="32"/>
        </w:rPr>
        <w:t>日起至202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cs="仿宋_GB2312"/>
          <w:sz w:val="32"/>
          <w:szCs w:val="32"/>
        </w:rPr>
        <w:t>日止。</w:t>
      </w:r>
    </w:p>
    <w:p w14:paraId="471C1FD4">
      <w:pPr>
        <w:pStyle w:val="3"/>
        <w:spacing w:line="576" w:lineRule="exact"/>
        <w:ind w:firstLine="632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二、受理地点及电话</w:t>
      </w:r>
    </w:p>
    <w:p w14:paraId="3EF3FB55">
      <w:pPr>
        <w:pStyle w:val="3"/>
        <w:spacing w:line="576" w:lineRule="exact"/>
        <w:ind w:firstLine="632" w:firstLineChars="20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地点：天津市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计量监督检测科学</w:t>
      </w:r>
      <w:r>
        <w:rPr>
          <w:rFonts w:hint="eastAsia" w:ascii="仿宋_GB2312" w:hAnsi="仿宋_GB2312" w:cs="仿宋_GB2312"/>
          <w:sz w:val="32"/>
          <w:szCs w:val="32"/>
        </w:rPr>
        <w:t>研究院人力资源部</w:t>
      </w:r>
    </w:p>
    <w:p w14:paraId="79936BF5">
      <w:pPr>
        <w:pStyle w:val="3"/>
        <w:spacing w:line="576" w:lineRule="exact"/>
        <w:ind w:firstLine="632" w:firstLineChars="20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通讯地址（邮编）：天津市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南开区科研西路4号</w:t>
      </w:r>
      <w:r>
        <w:rPr>
          <w:rFonts w:hint="eastAsia" w:ascii="仿宋_GB2312" w:hAnsi="仿宋_GB2312" w:cs="仿宋_GB2312"/>
          <w:sz w:val="32"/>
          <w:szCs w:val="32"/>
        </w:rPr>
        <w:t>（300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192</w:t>
      </w:r>
      <w:r>
        <w:rPr>
          <w:rFonts w:hint="eastAsia" w:ascii="仿宋_GB2312" w:hAnsi="仿宋_GB2312" w:cs="仿宋_GB2312"/>
          <w:sz w:val="32"/>
          <w:szCs w:val="32"/>
        </w:rPr>
        <w:t>）</w:t>
      </w:r>
    </w:p>
    <w:p w14:paraId="05B65561">
      <w:pPr>
        <w:pStyle w:val="3"/>
        <w:spacing w:line="576" w:lineRule="exact"/>
        <w:ind w:firstLine="632" w:firstLineChars="200"/>
        <w:jc w:val="left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电话：022-230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09337      </w:t>
      </w:r>
      <w:r>
        <w:rPr>
          <w:rFonts w:hint="eastAsia" w:ascii="仿宋_GB2312" w:hAnsi="仿宋_GB2312" w:cs="仿宋_GB2312"/>
          <w:sz w:val="32"/>
          <w:szCs w:val="32"/>
        </w:rPr>
        <w:t>联系人：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姜玲  张秋玲</w:t>
      </w:r>
    </w:p>
    <w:p w14:paraId="47C2D8BC">
      <w:pPr>
        <w:pStyle w:val="3"/>
        <w:spacing w:line="576" w:lineRule="exact"/>
        <w:ind w:firstLine="632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三、公示要求</w:t>
      </w:r>
    </w:p>
    <w:p w14:paraId="600B9EBA">
      <w:pPr>
        <w:pStyle w:val="3"/>
        <w:spacing w:line="576" w:lineRule="exact"/>
        <w:ind w:firstLine="632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1.如对公示内容有异议，请于公示期间，以电话、信函、来访等方式向受理部门反映（信函以当地邮戳时间为准）。</w:t>
      </w:r>
    </w:p>
    <w:p w14:paraId="0AEF4318">
      <w:pPr>
        <w:pStyle w:val="3"/>
        <w:spacing w:line="576" w:lineRule="exact"/>
        <w:ind w:firstLine="632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2.反映情况要实事求是，真实、具体，电话及信函应告知真实姓名及联系方式。</w:t>
      </w:r>
      <w:bookmarkStart w:id="0" w:name="_GoBack"/>
      <w:bookmarkEnd w:id="0"/>
    </w:p>
    <w:p w14:paraId="3E064214">
      <w:pPr>
        <w:pStyle w:val="3"/>
        <w:spacing w:line="576" w:lineRule="exact"/>
        <w:ind w:firstLine="632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3.受理机构对反映人员和反映的情况严格保密。</w:t>
      </w:r>
    </w:p>
    <w:p w14:paraId="70C5542C">
      <w:pPr>
        <w:pStyle w:val="3"/>
        <w:spacing w:line="576" w:lineRule="exact"/>
        <w:jc w:val="left"/>
        <w:rPr>
          <w:rFonts w:ascii="仿宋_GB2312" w:hAnsi="仿宋_GB2312" w:cs="仿宋_GB2312"/>
          <w:sz w:val="32"/>
          <w:szCs w:val="32"/>
        </w:rPr>
      </w:pPr>
    </w:p>
    <w:p w14:paraId="31E01C31">
      <w:pPr>
        <w:pStyle w:val="3"/>
        <w:spacing w:line="576" w:lineRule="exact"/>
        <w:ind w:firstLine="3738" w:firstLineChars="1183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天津市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计量监督检测科学</w:t>
      </w:r>
      <w:r>
        <w:rPr>
          <w:rFonts w:hint="eastAsia" w:ascii="仿宋_GB2312" w:hAnsi="仿宋_GB2312" w:cs="仿宋_GB2312"/>
          <w:sz w:val="32"/>
          <w:szCs w:val="32"/>
        </w:rPr>
        <w:t>研究院</w:t>
      </w:r>
    </w:p>
    <w:p w14:paraId="21528DA8">
      <w:pPr>
        <w:pStyle w:val="3"/>
        <w:spacing w:line="576" w:lineRule="exact"/>
        <w:ind w:right="1264" w:rightChars="400"/>
        <w:jc w:val="right"/>
        <w:rPr>
          <w:rFonts w:ascii="仿宋_GB2312" w:hAnsi="仿宋_GB2312" w:cs="仿宋_GB2312"/>
          <w:sz w:val="32"/>
          <w:szCs w:val="32"/>
        </w:rPr>
        <w:sectPr>
          <w:pgSz w:w="11906" w:h="16838"/>
          <w:pgMar w:top="993" w:right="1474" w:bottom="993" w:left="1587" w:header="851" w:footer="992" w:gutter="0"/>
          <w:cols w:space="0" w:num="1"/>
          <w:docGrid w:type="linesAndChars" w:linePitch="579" w:charSpace="-842"/>
        </w:sectPr>
      </w:pPr>
      <w:r>
        <w:rPr>
          <w:rFonts w:hint="eastAsia" w:ascii="仿宋_GB2312" w:hAnsi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 w:val="32"/>
          <w:szCs w:val="32"/>
        </w:rPr>
        <w:t>日</w:t>
      </w:r>
    </w:p>
    <w:p w14:paraId="7AC3E984">
      <w:pPr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ABD98F8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F96E7AE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计量监督检测科学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研究院</w:t>
      </w:r>
    </w:p>
    <w:p w14:paraId="01AC1564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公开招聘高层次人才拟聘人选</w:t>
      </w:r>
    </w:p>
    <w:p w14:paraId="25345629">
      <w:pPr>
        <w:rPr>
          <w:b/>
          <w:sz w:val="24"/>
        </w:rPr>
      </w:pPr>
    </w:p>
    <w:tbl>
      <w:tblPr>
        <w:tblStyle w:val="6"/>
        <w:tblW w:w="14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34"/>
        <w:gridCol w:w="830"/>
        <w:gridCol w:w="1545"/>
        <w:gridCol w:w="1187"/>
        <w:gridCol w:w="1506"/>
        <w:gridCol w:w="1472"/>
        <w:gridCol w:w="1418"/>
        <w:gridCol w:w="1148"/>
        <w:gridCol w:w="1440"/>
        <w:gridCol w:w="1289"/>
        <w:gridCol w:w="1022"/>
      </w:tblGrid>
      <w:tr w14:paraId="14C4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729" w:type="dxa"/>
            <w:vAlign w:val="center"/>
          </w:tcPr>
          <w:p w14:paraId="4D04C453"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34" w:type="dxa"/>
            <w:vAlign w:val="center"/>
          </w:tcPr>
          <w:p w14:paraId="0C0788F8"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30" w:type="dxa"/>
            <w:vAlign w:val="center"/>
          </w:tcPr>
          <w:p w14:paraId="6927C8BC"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45" w:type="dxa"/>
            <w:vAlign w:val="center"/>
          </w:tcPr>
          <w:p w14:paraId="3A78C80E"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14:paraId="285FFBB0"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187" w:type="dxa"/>
            <w:vAlign w:val="center"/>
          </w:tcPr>
          <w:p w14:paraId="6BF19BD9"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14:paraId="6C83640D"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506" w:type="dxa"/>
            <w:vAlign w:val="center"/>
          </w:tcPr>
          <w:p w14:paraId="6227B998"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 w14:paraId="39200B88"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472" w:type="dxa"/>
            <w:vAlign w:val="center"/>
          </w:tcPr>
          <w:p w14:paraId="5FDAA76D"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14:paraId="444503CB"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毕业院校或原工作单位</w:t>
            </w:r>
          </w:p>
        </w:tc>
        <w:tc>
          <w:tcPr>
            <w:tcW w:w="1148" w:type="dxa"/>
            <w:vAlign w:val="center"/>
          </w:tcPr>
          <w:p w14:paraId="4358918B"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  <w:p w14:paraId="5CCB1C0A"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440" w:type="dxa"/>
            <w:vAlign w:val="center"/>
          </w:tcPr>
          <w:p w14:paraId="3441A08D"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1289" w:type="dxa"/>
            <w:vAlign w:val="center"/>
          </w:tcPr>
          <w:p w14:paraId="6B87EC24"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拟聘</w:t>
            </w:r>
          </w:p>
          <w:p w14:paraId="25534DBD"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22" w:type="dxa"/>
            <w:vAlign w:val="center"/>
          </w:tcPr>
          <w:p w14:paraId="5E36E7CE"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</w:tr>
      <w:tr w14:paraId="1B57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29" w:type="dxa"/>
            <w:vAlign w:val="center"/>
          </w:tcPr>
          <w:p w14:paraId="31494AD3">
            <w:pPr>
              <w:spacing w:line="25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 w14:paraId="19C377EE">
            <w:pPr>
              <w:spacing w:line="25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李志明</w:t>
            </w:r>
          </w:p>
        </w:tc>
        <w:tc>
          <w:tcPr>
            <w:tcW w:w="830" w:type="dxa"/>
            <w:vAlign w:val="center"/>
          </w:tcPr>
          <w:p w14:paraId="199AC6A4">
            <w:pPr>
              <w:spacing w:line="25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45" w:type="dxa"/>
            <w:vAlign w:val="center"/>
          </w:tcPr>
          <w:p w14:paraId="5C5650A8">
            <w:pPr>
              <w:spacing w:line="25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199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187" w:type="dxa"/>
            <w:vAlign w:val="center"/>
          </w:tcPr>
          <w:p w14:paraId="23EE917C">
            <w:pPr>
              <w:spacing w:line="25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506" w:type="dxa"/>
            <w:vAlign w:val="center"/>
          </w:tcPr>
          <w:p w14:paraId="3E092A8D">
            <w:pPr>
              <w:pStyle w:val="4"/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研究生/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472" w:type="dxa"/>
            <w:vAlign w:val="center"/>
          </w:tcPr>
          <w:p w14:paraId="1DDADBF9">
            <w:pPr>
              <w:spacing w:line="251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环境科学</w:t>
            </w:r>
          </w:p>
        </w:tc>
        <w:tc>
          <w:tcPr>
            <w:tcW w:w="1418" w:type="dxa"/>
            <w:vAlign w:val="center"/>
          </w:tcPr>
          <w:p w14:paraId="43885EB4">
            <w:pPr>
              <w:spacing w:line="25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天津泰达低碳经济促进中心有限公司</w:t>
            </w:r>
          </w:p>
        </w:tc>
        <w:tc>
          <w:tcPr>
            <w:tcW w:w="1148" w:type="dxa"/>
            <w:vAlign w:val="center"/>
          </w:tcPr>
          <w:p w14:paraId="29A8F25B">
            <w:pPr>
              <w:pStyle w:val="4"/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440" w:type="dxa"/>
            <w:vAlign w:val="center"/>
          </w:tcPr>
          <w:p w14:paraId="662CFD5C">
            <w:pPr>
              <w:spacing w:line="25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2024-XZJ01-02</w:t>
            </w:r>
          </w:p>
        </w:tc>
        <w:tc>
          <w:tcPr>
            <w:tcW w:w="1289" w:type="dxa"/>
            <w:vAlign w:val="center"/>
          </w:tcPr>
          <w:p w14:paraId="0EEAD5A5">
            <w:pPr>
              <w:spacing w:line="251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022" w:type="dxa"/>
            <w:vAlign w:val="center"/>
          </w:tcPr>
          <w:p w14:paraId="0541F3A2">
            <w:pPr>
              <w:spacing w:line="251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5.6</w:t>
            </w:r>
          </w:p>
        </w:tc>
      </w:tr>
    </w:tbl>
    <w:p w14:paraId="58BC48D2"/>
    <w:p w14:paraId="686FAB22">
      <w:pPr>
        <w:pStyle w:val="3"/>
        <w:spacing w:line="576" w:lineRule="exact"/>
        <w:ind w:right="1264" w:rightChars="400"/>
        <w:jc w:val="right"/>
        <w:rPr>
          <w:rFonts w:ascii="仿宋_GB2312" w:hAnsi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dhNzhiMTRlNzIxYjUwMGE5NGJkN2U4MWE0NGNiMGUifQ=="/>
  </w:docVars>
  <w:rsids>
    <w:rsidRoot w:val="63625E45"/>
    <w:rsid w:val="002B27D3"/>
    <w:rsid w:val="00330911"/>
    <w:rsid w:val="003B5E4E"/>
    <w:rsid w:val="00403233"/>
    <w:rsid w:val="0048266A"/>
    <w:rsid w:val="004852DC"/>
    <w:rsid w:val="00537BA4"/>
    <w:rsid w:val="00560DF1"/>
    <w:rsid w:val="005B0D09"/>
    <w:rsid w:val="006B3C70"/>
    <w:rsid w:val="006C7FBD"/>
    <w:rsid w:val="00763FD7"/>
    <w:rsid w:val="00811257"/>
    <w:rsid w:val="00B809BC"/>
    <w:rsid w:val="00C81652"/>
    <w:rsid w:val="00C95004"/>
    <w:rsid w:val="00CD708F"/>
    <w:rsid w:val="00D66F55"/>
    <w:rsid w:val="00DB71E5"/>
    <w:rsid w:val="00E80C26"/>
    <w:rsid w:val="00EB6FE6"/>
    <w:rsid w:val="01F32EF7"/>
    <w:rsid w:val="02631180"/>
    <w:rsid w:val="104E2D23"/>
    <w:rsid w:val="14004843"/>
    <w:rsid w:val="167F131F"/>
    <w:rsid w:val="168C3416"/>
    <w:rsid w:val="25D00D80"/>
    <w:rsid w:val="26E26319"/>
    <w:rsid w:val="2DB94F4B"/>
    <w:rsid w:val="2DC84237"/>
    <w:rsid w:val="30532E4F"/>
    <w:rsid w:val="342C11F0"/>
    <w:rsid w:val="390C0398"/>
    <w:rsid w:val="3A465006"/>
    <w:rsid w:val="3BF13586"/>
    <w:rsid w:val="454E0A4E"/>
    <w:rsid w:val="476B18F6"/>
    <w:rsid w:val="4A342D1A"/>
    <w:rsid w:val="4A847474"/>
    <w:rsid w:val="4C9F5BE4"/>
    <w:rsid w:val="4D2C0BB1"/>
    <w:rsid w:val="50C15A97"/>
    <w:rsid w:val="5E6F7FA3"/>
    <w:rsid w:val="63625E45"/>
    <w:rsid w:val="66887883"/>
    <w:rsid w:val="69337D43"/>
    <w:rsid w:val="70D561CE"/>
    <w:rsid w:val="735C1707"/>
    <w:rsid w:val="74D92762"/>
    <w:rsid w:val="7F794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462</Characters>
  <Lines>4</Lines>
  <Paragraphs>1</Paragraphs>
  <TotalTime>5</TotalTime>
  <ScaleCrop>false</ScaleCrop>
  <LinksUpToDate>false</LinksUpToDate>
  <CharactersWithSpaces>471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2021-01-05T01:44:00Z</dcterms:created>
  <dc:creator>伊</dc:creator>
  <cp:lastModifiedBy>张qiuling</cp:lastModifiedBy>
  <cp:lastPrinted>2024-06-20T02:01:00Z</cp:lastPrinted>
  <dcterms:modified xsi:type="dcterms:W3CDTF">2024-11-06T01:05:04Z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4FE0F7091F9A4419AC9CBBCCB6193275</vt:lpwstr>
  </property>
</Properties>
</file>