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2022年</w:t>
      </w:r>
      <w:r>
        <w:rPr>
          <w:rFonts w:hint="eastAsia" w:ascii="宋体" w:hAnsi="宋体" w:eastAsia="宋体"/>
          <w:b/>
          <w:sz w:val="30"/>
          <w:szCs w:val="30"/>
        </w:rPr>
        <w:t>能效标识计量专项监督检查情况</w:t>
      </w:r>
    </w:p>
    <w:tbl>
      <w:tblPr>
        <w:tblStyle w:val="5"/>
        <w:tblW w:w="103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58"/>
        <w:gridCol w:w="2126"/>
        <w:gridCol w:w="2268"/>
        <w:gridCol w:w="2045"/>
        <w:gridCol w:w="2206"/>
        <w:gridCol w:w="12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被抽样单位名称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标称生产企业名称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（所在省份）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产品名称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品牌（规格型号）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检测结果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天津杰克达科技有限公司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上海汉图科技有限公司（上海）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喷墨打印一体机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MI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MJPMYTJHT01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天津光电通信技术有限公司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天津光电通信技术有限公司（天津）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黑白双面激光打印机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光电通（</w:t>
            </w:r>
            <w:r>
              <w:rPr>
                <w:rFonts w:ascii="宋体" w:hAnsi="宋体" w:eastAsia="宋体"/>
                <w:szCs w:val="21"/>
              </w:rPr>
              <w:t>OEP2660DN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天津市河东区众兴电脑经营部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柯尼卡美能达办公系统（中国）有限公司（上海）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黑白激光单功能打印机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KONICA MINOLTA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bizhub 2200P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天津市美信联创科技开发有限公司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威海新兴迪基塔尔电子有限公司（山东）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激光打印机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hp（</w:t>
            </w:r>
            <w:r>
              <w:rPr>
                <w:rFonts w:ascii="宋体" w:hAnsi="宋体" w:eastAsia="宋体"/>
                <w:szCs w:val="21"/>
              </w:rPr>
              <w:t>Laser 108a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天津市美信联创科技开发有限公司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佳能（中国）有限公司（北京）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激光打印机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Canon（imageCLASS LBP6018L+）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天津市美信联创科技开发有限公司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珠海奔图电子有限公司（广东）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黑白激光单功能打印机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PANTUM（P2500）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天津市美信联创科技开发有限公司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得力集团有限公司（浙江）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黑白激光打印机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deli得力（</w:t>
            </w:r>
            <w:r>
              <w:rPr>
                <w:rFonts w:hint="eastAsia" w:ascii="宋体" w:hAnsi="宋体" w:eastAsia="宋体"/>
                <w:szCs w:val="21"/>
              </w:rPr>
              <w:t>P2500D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天津市美信联创科技开发有限公司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重庆市冠卓科技有限公司（重庆）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黑白激光单功能打印机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I</w:t>
            </w:r>
            <w:r>
              <w:rPr>
                <w:rFonts w:hint="eastAsia" w:ascii="宋体" w:hAnsi="宋体" w:eastAsia="宋体"/>
                <w:szCs w:val="21"/>
              </w:rPr>
              <w:t>nFocus（</w:t>
            </w:r>
            <w:r>
              <w:rPr>
                <w:rFonts w:ascii="宋体" w:hAnsi="宋体" w:eastAsia="宋体"/>
                <w:szCs w:val="21"/>
              </w:rPr>
              <w:t>FP-1822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天津市美信联创科技开发有限公司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爱普生（中国）有限公司（北京）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喷墨打印机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EPSON（L1218）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天津市河东区众兴电脑经营部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优派科技（中国）有限公司（上海）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显示器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View</w:t>
            </w:r>
            <w:r>
              <w:rPr>
                <w:rFonts w:ascii="宋体" w:hAnsi="宋体" w:eastAsia="宋体"/>
                <w:szCs w:val="21"/>
              </w:rPr>
              <w:t>Sonic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VS18780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天津市河东区众兴电脑经营部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冠捷电子科技（福建）有限公司（福建）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液晶显示器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ASUS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VP228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天津市河东区众兴电脑经营部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重庆惠科金扬科技有限公司（重庆）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液晶显示器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msi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3BA9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天津市河东区众兴电脑经营部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联想（北京）有限公司（北京）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液晶显示器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Lenovo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G21215FE0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天津市南开区翔达计算机销售经营部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冠捷电子科技（福建）有限公司（福建）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液晶显示器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AOC（24B1）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天津市南开区翔达计算机销售经营部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飞生（上海）电子科技有限公司（上海）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液晶彩色显示器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PHILIPS（241V8）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天津市南开区翔达计算机销售经营部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优派科技（中国）有限公司（上海）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液晶显示器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ViewSonic（</w:t>
            </w:r>
            <w:r>
              <w:rPr>
                <w:rFonts w:ascii="宋体" w:hAnsi="宋体" w:eastAsia="宋体"/>
                <w:szCs w:val="21"/>
              </w:rPr>
              <w:t>V</w:t>
            </w:r>
            <w:r>
              <w:rPr>
                <w:rFonts w:hint="eastAsia" w:ascii="宋体" w:hAnsi="宋体" w:eastAsia="宋体"/>
                <w:szCs w:val="21"/>
              </w:rPr>
              <w:t>S17013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天津市南开区翔达计算机销售经营部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华硕电脑股份有限公司（台湾）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液晶显示器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ASUS（VA249）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天津市南开区翔达计算机销售经营部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微星科技股份有限公司（台湾）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液晶显示器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msi（3PA1）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天津市南开区翔达计算机销售经营部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冠捷电子科技（福建）有限公司（福建）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液晶显示器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AOC（27B1）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天津市河西区与信基业手机经营店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冠捷显示科技（厦门）有限公司（福建）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智能电视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OPPO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A55U0B00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21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天津杰克达科技有限公司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北京小米电子产品有限公司（北京）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小米电视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xiaomi（</w:t>
            </w:r>
            <w:r>
              <w:rPr>
                <w:rFonts w:ascii="宋体" w:hAnsi="宋体" w:eastAsia="宋体"/>
                <w:szCs w:val="21"/>
              </w:rPr>
              <w:t>L55M9-EP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22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天津市红桥区鸿程电器经营中心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青岛海尔多媒体有限公司（山东）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液晶电视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Haier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LS55Z51Z(黑)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23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天津市北辰区鑫唯家用电器经营部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海信视像科技股份有限公司（山东）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液晶电视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Hisense</w:t>
            </w: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55A52H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24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天津天宁苏宁易购商贸有限公司南楼店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TCL王牌电器（成都）有限公司（四川）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液晶电视机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TCL（50S11）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25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天津天宁苏宁易购商贸有限公司南楼店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深圳创维-RGB电子有限公司（广东）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彩色液晶电视机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53" w:leftChars="-25" w:right="-53" w:rightChars="-2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SKYWORTH（55G16）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合格</w:t>
            </w:r>
          </w:p>
        </w:tc>
      </w:tr>
    </w:tbl>
    <w:p>
      <w:pPr>
        <w:adjustRightInd w:val="0"/>
        <w:snapToGrid w:val="0"/>
        <w:spacing w:line="0" w:lineRule="atLeast"/>
        <w:rPr>
          <w:rFonts w:ascii="宋体" w:hAnsi="宋体" w:eastAsia="宋体"/>
          <w:szCs w:val="21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1324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81E"/>
    <w:rsid w:val="000674CE"/>
    <w:rsid w:val="00107BA0"/>
    <w:rsid w:val="00240B00"/>
    <w:rsid w:val="002934BF"/>
    <w:rsid w:val="002F4D07"/>
    <w:rsid w:val="003B1FD7"/>
    <w:rsid w:val="004152F8"/>
    <w:rsid w:val="004612EC"/>
    <w:rsid w:val="004D562A"/>
    <w:rsid w:val="005E2F66"/>
    <w:rsid w:val="00624550"/>
    <w:rsid w:val="00756B71"/>
    <w:rsid w:val="00864FB3"/>
    <w:rsid w:val="008D0029"/>
    <w:rsid w:val="00A12F11"/>
    <w:rsid w:val="00B14399"/>
    <w:rsid w:val="00C03435"/>
    <w:rsid w:val="00C1681E"/>
    <w:rsid w:val="00C3072B"/>
    <w:rsid w:val="00CA2C72"/>
    <w:rsid w:val="00E816D5"/>
    <w:rsid w:val="00F87169"/>
    <w:rsid w:val="775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419</Words>
  <Characters>2394</Characters>
  <Lines>19</Lines>
  <Paragraphs>5</Paragraphs>
  <TotalTime>2</TotalTime>
  <ScaleCrop>false</ScaleCrop>
  <LinksUpToDate>false</LinksUpToDate>
  <CharactersWithSpaces>2808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2022-11-14T11:59:00Z</dcterms:created>
  <dc:creator>JY-S2</dc:creator>
  <cp:lastModifiedBy>于燕茹</cp:lastModifiedBy>
  <cp:lastPrinted>2022-11-16T14:27:00Z</cp:lastPrinted>
  <dcterms:modified xsi:type="dcterms:W3CDTF">2022-11-22T17:03:00Z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