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50" w:rsidRDefault="001B2A3E">
      <w:pPr>
        <w:tabs>
          <w:tab w:val="left" w:pos="6720"/>
        </w:tabs>
        <w:spacing w:line="1220" w:lineRule="exact"/>
        <w:jc w:val="distribute"/>
        <w:rPr>
          <w:rFonts w:ascii="方正小标宋简体" w:eastAsia="方正小标宋简体" w:hAnsi="华文中宋"/>
          <w:color w:val="FF0000"/>
          <w:spacing w:val="13"/>
          <w:w w:val="66"/>
          <w:kern w:val="0"/>
          <w:sz w:val="108"/>
          <w:szCs w:val="108"/>
        </w:rPr>
      </w:pPr>
      <w:bookmarkStart w:id="0" w:name="Content"/>
      <w:r>
        <w:rPr>
          <w:rFonts w:ascii="方正小标宋简体" w:eastAsia="方正小标宋简体" w:hAnsi="华文中宋" w:hint="eastAsia"/>
          <w:color w:val="FF0000"/>
          <w:spacing w:val="52"/>
          <w:w w:val="66"/>
          <w:kern w:val="0"/>
          <w:sz w:val="96"/>
          <w:szCs w:val="96"/>
        </w:rPr>
        <w:t>北京市市场监督管理局</w:t>
      </w:r>
    </w:p>
    <w:p w:rsidR="00CA2D50" w:rsidRDefault="001B2A3E">
      <w:pPr>
        <w:tabs>
          <w:tab w:val="left" w:pos="1176"/>
          <w:tab w:val="center" w:pos="4533"/>
        </w:tabs>
        <w:spacing w:line="1220" w:lineRule="exact"/>
        <w:jc w:val="distribute"/>
        <w:rPr>
          <w:rFonts w:ascii="方正小标宋简体" w:eastAsia="方正小标宋简体" w:hAnsi="华文中宋"/>
          <w:color w:val="FF0000"/>
          <w:spacing w:val="51"/>
          <w:w w:val="66"/>
          <w:kern w:val="0"/>
          <w:sz w:val="108"/>
          <w:szCs w:val="108"/>
        </w:rPr>
      </w:pPr>
      <w:r>
        <w:rPr>
          <w:rFonts w:ascii="方正小标宋简体" w:eastAsia="方正小标宋简体" w:hAnsi="华文中宋" w:hint="eastAsia"/>
          <w:color w:val="FF0000"/>
          <w:spacing w:val="51"/>
          <w:w w:val="66"/>
          <w:kern w:val="24"/>
          <w:sz w:val="96"/>
          <w:szCs w:val="96"/>
        </w:rPr>
        <w:t>天津市市场</w:t>
      </w:r>
      <w:r>
        <w:rPr>
          <w:rFonts w:ascii="方正小标宋简体" w:eastAsia="方正小标宋简体" w:hAnsi="华文中宋" w:hint="eastAsia"/>
          <w:color w:val="FF0000"/>
          <w:spacing w:val="51"/>
          <w:w w:val="66"/>
          <w:kern w:val="24"/>
          <w:sz w:val="96"/>
          <w:szCs w:val="96"/>
        </w:rPr>
        <w:t>监督</w:t>
      </w:r>
      <w:r>
        <w:rPr>
          <w:rFonts w:ascii="方正小标宋简体" w:eastAsia="方正小标宋简体" w:hAnsi="华文中宋" w:hint="eastAsia"/>
          <w:color w:val="FF0000"/>
          <w:spacing w:val="51"/>
          <w:w w:val="66"/>
          <w:kern w:val="24"/>
          <w:sz w:val="96"/>
          <w:szCs w:val="96"/>
        </w:rPr>
        <w:t>管理委员会</w:t>
      </w:r>
    </w:p>
    <w:p w:rsidR="00CA2D50" w:rsidRDefault="001B2A3E">
      <w:pPr>
        <w:tabs>
          <w:tab w:val="left" w:pos="6720"/>
        </w:tabs>
        <w:spacing w:line="1220" w:lineRule="exact"/>
        <w:jc w:val="distribute"/>
        <w:rPr>
          <w:rFonts w:ascii="方正小标宋简体" w:eastAsia="方正小标宋简体" w:hAnsi="华文中宋"/>
          <w:color w:val="FF0000"/>
          <w:spacing w:val="6"/>
          <w:w w:val="66"/>
          <w:kern w:val="0"/>
          <w:sz w:val="96"/>
          <w:szCs w:val="96"/>
        </w:rPr>
      </w:pPr>
      <w:r>
        <w:rPr>
          <w:rFonts w:ascii="方正小标宋简体" w:eastAsia="方正小标宋简体" w:hAnsi="华文中宋" w:hint="eastAsia"/>
          <w:color w:val="FF0000"/>
          <w:spacing w:val="20"/>
          <w:w w:val="66"/>
          <w:kern w:val="0"/>
          <w:sz w:val="96"/>
          <w:szCs w:val="96"/>
        </w:rPr>
        <w:t>河北省</w:t>
      </w:r>
      <w:r>
        <w:rPr>
          <w:rFonts w:ascii="方正小标宋简体" w:eastAsia="方正小标宋简体" w:hAnsi="华文中宋" w:hint="eastAsia"/>
          <w:color w:val="FF0000"/>
          <w:spacing w:val="20"/>
          <w:w w:val="66"/>
          <w:kern w:val="0"/>
          <w:sz w:val="96"/>
          <w:szCs w:val="96"/>
        </w:rPr>
        <w:t>市场监督管理</w:t>
      </w:r>
      <w:r>
        <w:rPr>
          <w:rFonts w:ascii="方正小标宋简体" w:eastAsia="方正小标宋简体" w:hAnsi="华文中宋" w:hint="eastAsia"/>
          <w:color w:val="FF0000"/>
          <w:spacing w:val="20"/>
          <w:w w:val="66"/>
          <w:kern w:val="0"/>
          <w:sz w:val="96"/>
          <w:szCs w:val="96"/>
        </w:rPr>
        <w:t>局</w:t>
      </w:r>
    </w:p>
    <w:p w:rsidR="00CA2D50" w:rsidRDefault="001B2A3E">
      <w:pPr>
        <w:spacing w:line="300" w:lineRule="exact"/>
        <w:jc w:val="left"/>
        <w:rPr>
          <w:rFonts w:eastAsia="黑体"/>
        </w:rPr>
      </w:pPr>
      <w:r>
        <w:rPr>
          <w:noProof/>
        </w:rPr>
        <w:pict>
          <v:line id="直接连接符 5" o:spid="_x0000_s1029" style="position:absolute;z-index:2;visibility:visible;mso-wrap-style:square;mso-wrap-distance-left:9pt;mso-wrap-distance-top:0;mso-wrap-distance-right:9pt;mso-wrap-distance-bottom:0;mso-position-horizontal:absolute;mso-position-horizontal-relative:text;mso-position-vertical:absolute;mso-position-vertical-relative:text" from="-15.8pt,8.05pt" to="466.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" strokecolor="red" strokeweight="1pt"/>
        </w:pict>
      </w:r>
      <w:r>
        <w:rPr>
          <w:noProof/>
        </w:rPr>
        <w:pict>
          <v:line id="直接连接符 6" o:spid="_x0000_s1028" style="position:absolute;z-index:1;visibility:visible;mso-wrap-style:square;mso-wrap-distance-left:9pt;mso-wrap-distance-top:0;mso-wrap-distance-right:9pt;mso-wrap-distance-bottom:0;mso-position-horizontal:absolute;mso-position-horizontal-relative:text;mso-position-vertical:absolute;mso-position-vertical-relative:text" from="-15.8pt,4.5pt" to="46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" strokecolor="red" strokeweight="2.1pt"/>
        </w:pict>
      </w:r>
      <w:r>
        <w:rPr>
          <w:rFonts w:eastAsia="黑体"/>
        </w:rPr>
        <w:t xml:space="preserve">  </w:t>
      </w:r>
    </w:p>
    <w:p w:rsidR="00CA2D50" w:rsidRDefault="001B2A3E">
      <w:pPr>
        <w:spacing w:line="360" w:lineRule="auto"/>
        <w:jc w:val="left"/>
        <w:rPr>
          <w:rFonts w:ascii="方正小标宋简体" w:eastAsia="方正小标宋简体" w:hAnsi="华文中宋"/>
          <w:color w:val="000000"/>
          <w:sz w:val="44"/>
          <w:szCs w:val="44"/>
        </w:rPr>
      </w:pPr>
      <w:r>
        <w:rPr>
          <w:rFonts w:ascii="仿宋_GB2312" w:eastAsia="仿宋_GB2312"/>
          <w:szCs w:val="24"/>
          <w:lang w:val="en"/>
        </w:rPr>
        <w:t xml:space="preserve"> </w:t>
      </w:r>
      <w:r>
        <w:rPr>
          <w:rFonts w:ascii="仿宋_GB2312" w:eastAsia="仿宋_GB2312" w:hint="eastAsia"/>
          <w:szCs w:val="24"/>
        </w:rPr>
        <w:t xml:space="preserve">                                  </w:t>
      </w:r>
      <w:r>
        <w:rPr>
          <w:rFonts w:ascii="仿宋_GB2312" w:eastAsia="仿宋_GB2312"/>
          <w:szCs w:val="24"/>
          <w:lang w:val="en"/>
        </w:rPr>
        <w:t xml:space="preserve"> </w:t>
      </w:r>
      <w:r>
        <w:rPr>
          <w:rFonts w:ascii="仿宋_GB2312" w:eastAsia="仿宋_GB2312" w:hint="eastAsia"/>
          <w:szCs w:val="24"/>
          <w:lang w:val="en"/>
        </w:rPr>
        <w:t>京市监函〔</w:t>
      </w:r>
      <w:r>
        <w:rPr>
          <w:rFonts w:ascii="仿宋_GB2312" w:eastAsia="仿宋_GB2312" w:hint="eastAsia"/>
          <w:szCs w:val="24"/>
          <w:lang w:val="en"/>
        </w:rPr>
        <w:t>2024</w:t>
      </w:r>
      <w:r>
        <w:rPr>
          <w:rFonts w:ascii="仿宋_GB2312" w:eastAsia="仿宋_GB2312" w:hint="eastAsia"/>
          <w:szCs w:val="24"/>
          <w:lang w:val="en"/>
        </w:rPr>
        <w:t>〕</w:t>
      </w:r>
      <w:r>
        <w:rPr>
          <w:rFonts w:ascii="仿宋_GB2312" w:eastAsia="仿宋_GB2312" w:hint="eastAsia"/>
          <w:szCs w:val="24"/>
          <w:lang w:val="en"/>
        </w:rPr>
        <w:t>98</w:t>
      </w:r>
      <w:r>
        <w:rPr>
          <w:rFonts w:ascii="仿宋_GB2312" w:eastAsia="仿宋_GB2312" w:hint="eastAsia"/>
          <w:szCs w:val="24"/>
          <w:lang w:val="en"/>
        </w:rPr>
        <w:t>号</w:t>
      </w:r>
    </w:p>
    <w:p w:rsidR="00CA2D50" w:rsidRDefault="00CA2D50">
      <w:pPr>
        <w:spacing w:line="400" w:lineRule="exact"/>
        <w:jc w:val="center"/>
        <w:rPr>
          <w:rFonts w:ascii="方正小标宋简体" w:eastAsia="方正小标宋简体" w:hAnsi="华文中宋"/>
          <w:color w:val="000000"/>
          <w:sz w:val="44"/>
          <w:szCs w:val="44"/>
        </w:rPr>
      </w:pPr>
    </w:p>
    <w:p w:rsidR="00CA2D50" w:rsidRDefault="001B2A3E">
      <w:pPr>
        <w:spacing w:line="68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北京市市场监督管理局</w:t>
      </w:r>
    </w:p>
    <w:p w:rsidR="00CA2D50" w:rsidRDefault="001B2A3E">
      <w:pPr>
        <w:spacing w:line="680" w:lineRule="exact"/>
        <w:jc w:val="center"/>
        <w:rPr>
          <w:rFonts w:ascii="方正小标宋简体" w:eastAsia="方正小标宋简体" w:hAnsi="华文中宋"/>
          <w:color w:val="000000"/>
          <w:spacing w:val="-34"/>
          <w:sz w:val="44"/>
          <w:szCs w:val="44"/>
        </w:rPr>
      </w:pPr>
      <w:r>
        <w:rPr>
          <w:rFonts w:ascii="方正小标宋简体" w:eastAsia="方正小标宋简体" w:hAnsi="华文中宋" w:hint="eastAsia"/>
          <w:color w:val="000000"/>
          <w:spacing w:val="-34"/>
          <w:sz w:val="44"/>
          <w:szCs w:val="44"/>
        </w:rPr>
        <w:t>天津市市场监督管理委员会</w:t>
      </w:r>
      <w:r>
        <w:rPr>
          <w:rFonts w:ascii="方正小标宋简体" w:eastAsia="方正小标宋简体" w:hAnsi="华文中宋" w:hint="eastAsia"/>
          <w:color w:val="000000"/>
          <w:spacing w:val="-34"/>
          <w:sz w:val="44"/>
          <w:szCs w:val="44"/>
        </w:rPr>
        <w:t xml:space="preserve"> </w:t>
      </w:r>
      <w:r>
        <w:rPr>
          <w:rFonts w:ascii="方正小标宋简体" w:eastAsia="方正小标宋简体" w:hAnsi="华文中宋" w:hint="eastAsia"/>
          <w:color w:val="000000"/>
          <w:spacing w:val="-34"/>
          <w:sz w:val="44"/>
          <w:szCs w:val="44"/>
        </w:rPr>
        <w:t xml:space="preserve">  </w:t>
      </w:r>
      <w:r>
        <w:rPr>
          <w:rFonts w:ascii="方正小标宋简体" w:eastAsia="方正小标宋简体" w:hAnsi="华文中宋" w:hint="eastAsia"/>
          <w:color w:val="000000"/>
          <w:spacing w:val="-34"/>
          <w:sz w:val="44"/>
          <w:szCs w:val="44"/>
        </w:rPr>
        <w:t>河北省市场监督管理局</w:t>
      </w:r>
    </w:p>
    <w:p w:rsidR="00CA2D50" w:rsidRDefault="001B2A3E">
      <w:pPr>
        <w:spacing w:line="68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关于</w:t>
      </w:r>
      <w:r>
        <w:rPr>
          <w:rFonts w:ascii="方正小标宋简体" w:eastAsia="方正小标宋简体" w:hAnsi="方正小标宋简体" w:cs="方正小标宋简体" w:hint="eastAsia"/>
          <w:spacing w:val="17"/>
          <w:sz w:val="44"/>
          <w:szCs w:val="44"/>
        </w:rPr>
        <w:t>通报</w:t>
      </w:r>
      <w:r>
        <w:rPr>
          <w:rFonts w:ascii="方正小标宋简体" w:eastAsia="方正小标宋简体" w:hAnsi="方正小标宋简体" w:cs="方正小标宋简体" w:hint="eastAsia"/>
          <w:spacing w:val="17"/>
          <w:sz w:val="44"/>
          <w:szCs w:val="44"/>
        </w:rPr>
        <w:t>2024</w:t>
      </w:r>
      <w:r>
        <w:rPr>
          <w:rFonts w:ascii="方正小标宋简体" w:eastAsia="方正小标宋简体" w:hAnsi="方正小标宋简体" w:cs="方正小标宋简体" w:hint="eastAsia"/>
          <w:spacing w:val="17"/>
          <w:sz w:val="44"/>
          <w:szCs w:val="44"/>
        </w:rPr>
        <w:t>年京津冀三地建材</w:t>
      </w:r>
    </w:p>
    <w:p w:rsidR="00CA2D50" w:rsidRDefault="001B2A3E">
      <w:pPr>
        <w:spacing w:line="68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检验检测机构技能比武</w:t>
      </w:r>
      <w:r>
        <w:rPr>
          <w:rFonts w:ascii="方正小标宋简体" w:eastAsia="方正小标宋简体" w:hAnsi="方正小标宋简体" w:cs="方正小标宋简体" w:hint="eastAsia"/>
          <w:spacing w:val="-11"/>
          <w:sz w:val="44"/>
          <w:szCs w:val="44"/>
        </w:rPr>
        <w:t>结果</w:t>
      </w:r>
      <w:r>
        <w:rPr>
          <w:rFonts w:ascii="方正小标宋简体" w:eastAsia="方正小标宋简体" w:hAnsi="方正小标宋简体" w:cs="方正小标宋简体" w:hint="eastAsia"/>
          <w:spacing w:val="-11"/>
          <w:sz w:val="44"/>
          <w:szCs w:val="44"/>
        </w:rPr>
        <w:t>的通知</w:t>
      </w:r>
    </w:p>
    <w:p w:rsidR="00CA2D50" w:rsidRDefault="00CA2D50">
      <w:pPr>
        <w:spacing w:line="578" w:lineRule="exact"/>
        <w:rPr>
          <w:rFonts w:ascii="仿宋" w:eastAsia="仿宋" w:hAnsi="仿宋"/>
        </w:rPr>
      </w:pPr>
    </w:p>
    <w:p w:rsidR="00CA2D50" w:rsidRDefault="001B2A3E">
      <w:pPr>
        <w:spacing w:line="578" w:lineRule="exact"/>
        <w:rPr>
          <w:rFonts w:ascii="仿宋_GB2312" w:eastAsia="仿宋_GB2312" w:hAnsi="仿宋_GB2312" w:cs="仿宋_GB2312"/>
        </w:rPr>
      </w:pPr>
      <w:r>
        <w:rPr>
          <w:rFonts w:ascii="仿宋_GB2312" w:eastAsia="仿宋_GB2312" w:hAnsi="仿宋_GB2312" w:cs="仿宋_GB2312" w:hint="eastAsia"/>
        </w:rPr>
        <w:t>各相关检验检测机构：</w:t>
      </w:r>
      <w:r>
        <w:rPr>
          <w:rFonts w:ascii="仿宋_GB2312" w:eastAsia="仿宋_GB2312" w:hAnsi="仿宋_GB2312" w:cs="仿宋_GB2312" w:hint="eastAsia"/>
        </w:rPr>
        <w:t xml:space="preserve">    </w:t>
      </w:r>
    </w:p>
    <w:p w:rsidR="00CA2D50" w:rsidRDefault="001B2A3E">
      <w:pPr>
        <w:spacing w:line="578" w:lineRule="exact"/>
        <w:ind w:firstLineChars="200" w:firstLine="632"/>
        <w:rPr>
          <w:rFonts w:ascii="仿宋_GB2312" w:eastAsia="仿宋_GB2312" w:hAnsi="仿宋_GB2312" w:cs="仿宋_GB2312"/>
          <w:shd w:val="clear" w:color="auto" w:fill="FFFFFF"/>
        </w:rPr>
      </w:pPr>
      <w:r>
        <w:rPr>
          <w:rFonts w:ascii="仿宋_GB2312" w:eastAsia="仿宋_GB2312" w:hAnsi="仿宋_GB2312" w:cs="仿宋_GB2312" w:hint="eastAsia"/>
        </w:rPr>
        <w:t>为贯彻落实习近平总书记关于京津冀协同发展重要讲话精神，推动三地检验检测监管协作走深走实，</w:t>
      </w:r>
      <w:r>
        <w:rPr>
          <w:rFonts w:ascii="仿宋_GB2312" w:eastAsia="仿宋_GB2312" w:hAnsi="仿宋_GB2312" w:cs="仿宋_GB2312" w:hint="eastAsia"/>
        </w:rPr>
        <w:t>促进</w:t>
      </w:r>
      <w:r>
        <w:rPr>
          <w:rFonts w:ascii="仿宋_GB2312" w:eastAsia="仿宋_GB2312" w:hAnsi="仿宋_GB2312" w:cs="仿宋_GB2312" w:hint="eastAsia"/>
        </w:rPr>
        <w:t>三地建材检验检测机构相互学习交流</w:t>
      </w:r>
      <w:r>
        <w:rPr>
          <w:rFonts w:ascii="仿宋_GB2312" w:eastAsia="仿宋_GB2312" w:hAnsi="仿宋_GB2312" w:cs="仿宋_GB2312" w:hint="eastAsia"/>
        </w:rPr>
        <w:t>，</w:t>
      </w:r>
      <w:r>
        <w:rPr>
          <w:rFonts w:ascii="仿宋_GB2312" w:eastAsia="仿宋_GB2312" w:hAnsi="仿宋_GB2312" w:cs="仿宋_GB2312" w:hint="eastAsia"/>
          <w:shd w:val="clear" w:color="auto" w:fill="FFFFFF"/>
        </w:rPr>
        <w:t>提高技术能力，提升工作质量，更好服务京津冀高质量发展。</w:t>
      </w:r>
      <w:r>
        <w:rPr>
          <w:rFonts w:ascii="仿宋_GB2312" w:eastAsia="仿宋_GB2312" w:hAnsi="仿宋_GB2312" w:cs="仿宋_GB2312" w:hint="eastAsia"/>
          <w:shd w:val="clear" w:color="auto" w:fill="FFFFFF"/>
        </w:rPr>
        <w:t>近期，北京市市场监督管理局、天津市市场监督管理委员会、河北省市场监督管理局</w:t>
      </w:r>
      <w:r>
        <w:rPr>
          <w:rFonts w:ascii="仿宋_GB2312" w:eastAsia="仿宋_GB2312" w:hAnsi="仿宋_GB2312" w:cs="仿宋_GB2312" w:hint="eastAsia"/>
          <w:shd w:val="clear" w:color="auto" w:fill="FFFFFF"/>
        </w:rPr>
        <w:t>联合举办</w:t>
      </w:r>
      <w:r>
        <w:rPr>
          <w:rFonts w:ascii="仿宋_GB2312" w:eastAsia="仿宋_GB2312" w:hAnsi="仿宋_GB2312" w:cs="仿宋_GB2312" w:hint="eastAsia"/>
          <w:shd w:val="clear" w:color="auto" w:fill="FFFFFF"/>
        </w:rPr>
        <w:t>了</w:t>
      </w:r>
      <w:r>
        <w:rPr>
          <w:rFonts w:ascii="仿宋_GB2312" w:eastAsia="仿宋_GB2312" w:hAnsi="仿宋_GB2312" w:cs="仿宋_GB2312" w:hint="eastAsia"/>
          <w:shd w:val="clear" w:color="auto" w:fill="FFFFFF"/>
        </w:rPr>
        <w:t>2024</w:t>
      </w:r>
      <w:r>
        <w:rPr>
          <w:rFonts w:ascii="仿宋_GB2312" w:eastAsia="仿宋_GB2312" w:hAnsi="仿宋_GB2312" w:cs="仿宋_GB2312" w:hint="eastAsia"/>
          <w:shd w:val="clear" w:color="auto" w:fill="FFFFFF"/>
        </w:rPr>
        <w:t>年建材检验检测机构技能比武</w:t>
      </w:r>
      <w:r>
        <w:rPr>
          <w:rFonts w:ascii="仿宋_GB2312" w:eastAsia="仿宋_GB2312" w:hAnsi="仿宋_GB2312" w:cs="仿宋_GB2312" w:hint="eastAsia"/>
          <w:shd w:val="clear" w:color="auto" w:fill="FFFFFF"/>
        </w:rPr>
        <w:t>（钢筋</w:t>
      </w:r>
      <w:r>
        <w:rPr>
          <w:rFonts w:ascii="仿宋_GB2312" w:eastAsia="仿宋_GB2312" w:hAnsi="仿宋_GB2312" w:cs="仿宋_GB2312" w:hint="eastAsia"/>
          <w:shd w:val="clear" w:color="auto" w:fill="FFFFFF"/>
        </w:rPr>
        <w:t>拉伸性能检测</w:t>
      </w:r>
      <w:r>
        <w:rPr>
          <w:rFonts w:ascii="仿宋_GB2312" w:eastAsia="仿宋_GB2312" w:hAnsi="仿宋_GB2312" w:cs="仿宋_GB2312" w:hint="eastAsia"/>
          <w:shd w:val="clear" w:color="auto" w:fill="FFFFFF"/>
        </w:rPr>
        <w:t>、水泥</w:t>
      </w:r>
      <w:r>
        <w:rPr>
          <w:rFonts w:ascii="仿宋_GB2312" w:eastAsia="仿宋_GB2312" w:hAnsi="仿宋_GB2312" w:cs="仿宋_GB2312" w:hint="eastAsia"/>
          <w:shd w:val="clear" w:color="auto" w:fill="FFFFFF"/>
        </w:rPr>
        <w:t>标准稠度用水量检测</w:t>
      </w:r>
      <w:r>
        <w:rPr>
          <w:rFonts w:ascii="仿宋_GB2312" w:eastAsia="仿宋_GB2312" w:hAnsi="仿宋_GB2312" w:cs="仿宋_GB2312" w:hint="eastAsia"/>
          <w:shd w:val="clear" w:color="auto" w:fill="FFFFFF"/>
        </w:rPr>
        <w:t>）。</w:t>
      </w:r>
    </w:p>
    <w:p w:rsidR="00CA2D50" w:rsidRDefault="001B2A3E" w:rsidP="00523E70">
      <w:pPr>
        <w:spacing w:line="578" w:lineRule="exact"/>
        <w:ind w:firstLineChars="200" w:firstLine="652"/>
        <w:rPr>
          <w:rFonts w:ascii="仿宋_GB2312" w:eastAsia="仿宋_GB2312" w:hAnsi="仿宋_GB2312" w:cs="仿宋_GB2312"/>
          <w:shd w:val="clear" w:color="auto" w:fill="FFFFFF"/>
        </w:rPr>
        <w:sectPr w:rsidR="00CA2D50">
          <w:headerReference w:type="default" r:id="rId8"/>
          <w:footerReference w:type="even" r:id="rId9"/>
          <w:footerReference w:type="default" r:id="rId10"/>
          <w:footerReference w:type="first" r:id="rId11"/>
          <w:pgSz w:w="11906" w:h="16838"/>
          <w:pgMar w:top="1400" w:right="1474" w:bottom="1089" w:left="1588" w:header="851" w:footer="902" w:gutter="0"/>
          <w:cols w:space="720"/>
          <w:titlePg/>
          <w:docGrid w:type="linesAndChars" w:linePitch="652" w:charSpace="-849"/>
        </w:sectPr>
      </w:pPr>
      <w:r>
        <w:rPr>
          <w:rFonts w:eastAsia="方正小标宋简体"/>
          <w:color w:val="FF0000"/>
          <w:spacing w:val="70"/>
          <w:w w:val="75"/>
          <w:sz w:val="44"/>
        </w:rPr>
        <w:pict>
          <v:line id="直接连接符 1" o:spid="_x0000_s1026" style="position:absolute;left:0;text-align:left;z-index:3;mso-width-relative:page;mso-height-relative:page" from="-15.8pt,51.55pt" to="466.1pt,51.55pt" o:gfxdata="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Cj3gzXAAAACQEAAA8AAAAAAAAAAQAgAAAAOAAAAGRy&#10;cy9kb3ducmV2LnhtbFBLAQIUABQAAAAIAIdO4kCdD0Bc8AEAALMDAAAOAAAAAAAAAAEAIAAAADwB&#10;AABkcnMvZTJvRG9jLnhtbFBLBQYAAAAABgAGAFkBAACeBQAAAAA=&#10;" strokecolor="red" strokeweight="1pt"/>
        </w:pict>
      </w:r>
      <w:r>
        <w:rPr>
          <w:rFonts w:eastAsia="楷体_GB2312"/>
          <w:color w:val="FF0000"/>
          <w:spacing w:val="70"/>
          <w:w w:val="75"/>
          <w:sz w:val="92"/>
          <w:szCs w:val="92"/>
        </w:rPr>
        <w:pict>
          <v:line id="_x0000_s1027" style="position:absolute;left:0;text-align:left;z-index:4;mso-width-relative:page;mso-height-relative:page" from="-16.55pt,54.75pt" to="465.35pt,54.75pt" o:gfxdata="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AmVufVAAAABwEAAA8AAAAAAAAAAQAgAAAAOAAAAGRycy9k&#10;b3ducmV2LnhtbFBLAQIUABQAAAAIAIdO4kAeAgbD7wEAALMDAAAOAAAAAAAAAAEAIAAAADoBAABk&#10;cnMvZTJvRG9jLnhtbFBLBQYAAAAABgAGAFkBAACbBQAAAAA=&#10;" strokecolor="red" strokeweight="2.1pt"/>
        </w:pict>
      </w:r>
      <w:r>
        <w:rPr>
          <w:rFonts w:ascii="仿宋_GB2312" w:eastAsia="仿宋_GB2312" w:hAnsi="仿宋_GB2312" w:cs="仿宋_GB2312" w:hint="eastAsia"/>
          <w:shd w:val="clear" w:color="auto" w:fill="FFFFFF"/>
        </w:rPr>
        <w:t>经三地市场监管部门初赛选拔，共有</w:t>
      </w:r>
      <w:r>
        <w:rPr>
          <w:rFonts w:ascii="仿宋_GB2312" w:eastAsia="仿宋_GB2312" w:hAnsi="仿宋_GB2312" w:cs="仿宋_GB2312" w:hint="eastAsia"/>
          <w:shd w:val="clear" w:color="auto" w:fill="FFFFFF"/>
        </w:rPr>
        <w:t>15</w:t>
      </w:r>
      <w:r>
        <w:rPr>
          <w:rFonts w:ascii="仿宋_GB2312" w:eastAsia="仿宋_GB2312" w:hAnsi="仿宋_GB2312" w:cs="仿宋_GB2312" w:hint="eastAsia"/>
          <w:shd w:val="clear" w:color="auto" w:fill="FFFFFF"/>
        </w:rPr>
        <w:t>家建材检验检测机</w:t>
      </w:r>
    </w:p>
    <w:p w:rsidR="00CA2D50" w:rsidRDefault="001B2A3E">
      <w:pPr>
        <w:spacing w:line="578" w:lineRule="exact"/>
        <w:rPr>
          <w:rFonts w:ascii="仿宋_GB2312" w:eastAsia="仿宋_GB2312" w:hAnsi="仿宋_GB2312" w:cs="仿宋_GB2312"/>
        </w:rPr>
      </w:pPr>
      <w:r>
        <w:rPr>
          <w:rFonts w:ascii="仿宋_GB2312" w:eastAsia="仿宋_GB2312" w:hAnsi="仿宋_GB2312" w:cs="仿宋_GB2312" w:hint="eastAsia"/>
          <w:shd w:val="clear" w:color="auto" w:fill="FFFFFF"/>
        </w:rPr>
        <w:lastRenderedPageBreak/>
        <w:t>构、</w:t>
      </w:r>
      <w:r>
        <w:rPr>
          <w:rFonts w:ascii="仿宋_GB2312" w:eastAsia="仿宋_GB2312" w:hAnsi="仿宋_GB2312" w:cs="仿宋_GB2312" w:hint="eastAsia"/>
          <w:shd w:val="clear" w:color="auto" w:fill="FFFFFF"/>
        </w:rPr>
        <w:t>30</w:t>
      </w:r>
      <w:r>
        <w:rPr>
          <w:rFonts w:ascii="仿宋_GB2312" w:eastAsia="仿宋_GB2312" w:hAnsi="仿宋_GB2312" w:cs="仿宋_GB2312" w:hint="eastAsia"/>
          <w:shd w:val="clear" w:color="auto" w:fill="FFFFFF"/>
        </w:rPr>
        <w:t>名检测人员参加决赛</w:t>
      </w:r>
      <w:r>
        <w:rPr>
          <w:rFonts w:ascii="仿宋_GB2312" w:eastAsia="仿宋_GB2312" w:hAnsi="仿宋_GB2312" w:cs="仿宋_GB2312" w:hint="eastAsia"/>
        </w:rPr>
        <w:t>。</w:t>
      </w:r>
      <w:r>
        <w:rPr>
          <w:rFonts w:ascii="仿宋_GB2312" w:eastAsia="仿宋_GB2312" w:hAnsi="仿宋_GB2312" w:cs="仿宋_GB2312" w:hint="eastAsia"/>
        </w:rPr>
        <w:t>按照</w:t>
      </w:r>
      <w:r>
        <w:rPr>
          <w:rFonts w:ascii="仿宋_GB2312" w:eastAsia="仿宋_GB2312" w:hAnsi="仿宋_GB2312" w:cs="仿宋_GB2312" w:hint="eastAsia"/>
        </w:rPr>
        <w:t>比武程序及</w:t>
      </w:r>
      <w:r>
        <w:rPr>
          <w:rFonts w:ascii="仿宋_GB2312" w:eastAsia="仿宋_GB2312" w:hAnsi="仿宋_GB2312" w:cs="仿宋_GB2312" w:hint="eastAsia"/>
        </w:rPr>
        <w:t>计分</w:t>
      </w:r>
      <w:r>
        <w:rPr>
          <w:rFonts w:ascii="仿宋_GB2312" w:eastAsia="仿宋_GB2312" w:hAnsi="仿宋_GB2312" w:cs="仿宋_GB2312" w:hint="eastAsia"/>
        </w:rPr>
        <w:t>规则</w:t>
      </w:r>
      <w:r>
        <w:rPr>
          <w:rFonts w:ascii="仿宋_GB2312" w:eastAsia="仿宋_GB2312" w:hAnsi="仿宋_GB2312" w:cs="仿宋_GB2312" w:hint="eastAsia"/>
        </w:rPr>
        <w:t>，经评判专家对参赛人员理论考试及实际操作考核表现情况进行综合评判</w:t>
      </w:r>
      <w:r>
        <w:rPr>
          <w:rFonts w:ascii="仿宋_GB2312" w:eastAsia="仿宋_GB2312" w:hAnsi="仿宋_GB2312" w:cs="仿宋_GB2312" w:hint="eastAsia"/>
        </w:rPr>
        <w:t>，</w:t>
      </w:r>
      <w:r>
        <w:rPr>
          <w:rFonts w:ascii="仿宋_GB2312" w:eastAsia="仿宋_GB2312" w:hAnsi="仿宋_GB2312" w:cs="仿宋_GB2312" w:hint="eastAsia"/>
        </w:rPr>
        <w:t>确定了</w:t>
      </w:r>
      <w:r>
        <w:rPr>
          <w:rFonts w:ascii="仿宋_GB2312" w:eastAsia="仿宋_GB2312" w:hAnsi="仿宋_GB2312" w:cs="仿宋_GB2312" w:hint="eastAsia"/>
        </w:rPr>
        <w:t>比武</w:t>
      </w:r>
      <w:r>
        <w:rPr>
          <w:rFonts w:ascii="仿宋_GB2312" w:eastAsia="仿宋_GB2312" w:hAnsi="仿宋_GB2312" w:cs="仿宋_GB2312" w:hint="eastAsia"/>
        </w:rPr>
        <w:t>总</w:t>
      </w:r>
      <w:r>
        <w:rPr>
          <w:rFonts w:ascii="仿宋_GB2312" w:eastAsia="仿宋_GB2312" w:hAnsi="仿宋_GB2312" w:cs="仿宋_GB2312" w:hint="eastAsia"/>
        </w:rPr>
        <w:t>成绩排名前</w:t>
      </w:r>
      <w:r>
        <w:rPr>
          <w:rFonts w:ascii="仿宋_GB2312" w:eastAsia="仿宋_GB2312" w:hAnsi="仿宋_GB2312" w:cs="仿宋_GB2312" w:hint="eastAsia"/>
        </w:rPr>
        <w:t>6</w:t>
      </w:r>
      <w:r>
        <w:rPr>
          <w:rFonts w:ascii="仿宋_GB2312" w:eastAsia="仿宋_GB2312" w:hAnsi="仿宋_GB2312" w:cs="仿宋_GB2312" w:hint="eastAsia"/>
        </w:rPr>
        <w:t>名</w:t>
      </w:r>
      <w:r>
        <w:rPr>
          <w:rFonts w:ascii="仿宋_GB2312" w:eastAsia="仿宋_GB2312" w:hAnsi="仿宋_GB2312" w:cs="仿宋_GB2312" w:hint="eastAsia"/>
        </w:rPr>
        <w:t>的单位</w:t>
      </w:r>
      <w:r>
        <w:rPr>
          <w:rFonts w:ascii="仿宋_GB2312" w:eastAsia="仿宋_GB2312" w:hAnsi="仿宋_GB2312" w:cs="仿宋_GB2312" w:hint="eastAsia"/>
        </w:rPr>
        <w:t>和</w:t>
      </w:r>
      <w:r>
        <w:rPr>
          <w:rFonts w:ascii="仿宋_GB2312" w:eastAsia="仿宋_GB2312" w:hAnsi="仿宋_GB2312" w:cs="仿宋_GB2312" w:hint="eastAsia"/>
        </w:rPr>
        <w:t>单项成绩排名前</w:t>
      </w:r>
      <w:r>
        <w:rPr>
          <w:rFonts w:ascii="仿宋_GB2312" w:eastAsia="仿宋_GB2312" w:hAnsi="仿宋_GB2312" w:cs="仿宋_GB2312" w:hint="eastAsia"/>
        </w:rPr>
        <w:t>6</w:t>
      </w:r>
      <w:r>
        <w:rPr>
          <w:rFonts w:ascii="仿宋_GB2312" w:eastAsia="仿宋_GB2312" w:hAnsi="仿宋_GB2312" w:cs="仿宋_GB2312" w:hint="eastAsia"/>
        </w:rPr>
        <w:t>名</w:t>
      </w:r>
      <w:r>
        <w:rPr>
          <w:rFonts w:ascii="仿宋_GB2312" w:eastAsia="仿宋_GB2312" w:hAnsi="仿宋_GB2312" w:cs="仿宋_GB2312" w:hint="eastAsia"/>
        </w:rPr>
        <w:t>的</w:t>
      </w:r>
      <w:r>
        <w:rPr>
          <w:rFonts w:ascii="仿宋_GB2312" w:eastAsia="仿宋_GB2312" w:hAnsi="仿宋_GB2312" w:cs="仿宋_GB2312" w:hint="eastAsia"/>
        </w:rPr>
        <w:t>单位，现予通报</w:t>
      </w:r>
      <w:r>
        <w:rPr>
          <w:rFonts w:ascii="仿宋_GB2312" w:eastAsia="仿宋_GB2312" w:hAnsi="仿宋_GB2312" w:cs="仿宋_GB2312" w:hint="eastAsia"/>
        </w:rPr>
        <w:t>。</w:t>
      </w:r>
    </w:p>
    <w:p w:rsidR="00CA2D50" w:rsidRDefault="001B2A3E">
      <w:pPr>
        <w:widowControl/>
        <w:spacing w:line="578" w:lineRule="exact"/>
        <w:ind w:firstLineChars="200" w:firstLine="632"/>
        <w:rPr>
          <w:rFonts w:ascii="仿宋_GB2312" w:eastAsia="仿宋_GB2312" w:hAnsi="仿宋_GB2312" w:cs="仿宋_GB2312"/>
        </w:rPr>
      </w:pPr>
      <w:r>
        <w:rPr>
          <w:rFonts w:ascii="仿宋_GB2312" w:eastAsia="仿宋_GB2312" w:hAnsi="仿宋_GB2312" w:cs="仿宋_GB2312" w:hint="eastAsia"/>
        </w:rPr>
        <w:t>各建材检验检测机构应进一步加强能力建设，提高技术水平，规范检验检测行为，确保出具的检验检测数据和结果</w:t>
      </w:r>
      <w:r>
        <w:rPr>
          <w:rFonts w:ascii="仿宋_GB2312" w:eastAsia="仿宋_GB2312" w:hAnsi="仿宋_GB2312" w:cs="仿宋_GB2312" w:hint="eastAsia"/>
        </w:rPr>
        <w:t>准确</w:t>
      </w:r>
      <w:r>
        <w:rPr>
          <w:rFonts w:ascii="仿宋_GB2312" w:eastAsia="仿宋_GB2312" w:hAnsi="仿宋_GB2312" w:cs="仿宋_GB2312" w:hint="eastAsia"/>
        </w:rPr>
        <w:t>可靠。</w:t>
      </w:r>
    </w:p>
    <w:p w:rsidR="00CA2D50" w:rsidRDefault="00CA2D50">
      <w:pPr>
        <w:widowControl/>
        <w:spacing w:line="578" w:lineRule="exact"/>
        <w:ind w:firstLineChars="200" w:firstLine="632"/>
        <w:rPr>
          <w:rFonts w:ascii="仿宋_GB2312" w:eastAsia="仿宋_GB2312" w:hAnsi="仿宋_GB2312" w:cs="仿宋_GB2312"/>
        </w:rPr>
      </w:pPr>
    </w:p>
    <w:p w:rsidR="00CA2D50" w:rsidRDefault="001B2A3E">
      <w:pPr>
        <w:spacing w:line="578" w:lineRule="exact"/>
        <w:ind w:firstLineChars="200" w:firstLine="632"/>
        <w:rPr>
          <w:rFonts w:ascii="仿宋_GB2312" w:eastAsia="仿宋_GB2312" w:hAnsi="仿宋_GB2312" w:cs="仿宋_GB2312"/>
        </w:rPr>
      </w:pPr>
      <w:r>
        <w:rPr>
          <w:rFonts w:ascii="仿宋_GB2312" w:eastAsia="仿宋_GB2312" w:hAnsi="仿宋_GB2312" w:cs="仿宋_GB2312" w:hint="eastAsia"/>
        </w:rPr>
        <w:t>附件</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lang w:val="en"/>
        </w:rPr>
        <w:t>.</w:t>
      </w:r>
      <w:r>
        <w:rPr>
          <w:rFonts w:ascii="仿宋_GB2312" w:eastAsia="仿宋_GB2312" w:hAnsi="仿宋_GB2312" w:cs="仿宋_GB2312" w:hint="eastAsia"/>
        </w:rPr>
        <w:t>2024</w:t>
      </w:r>
      <w:r>
        <w:rPr>
          <w:rFonts w:ascii="仿宋_GB2312" w:eastAsia="仿宋_GB2312" w:hAnsi="仿宋_GB2312" w:cs="仿宋_GB2312" w:hint="eastAsia"/>
        </w:rPr>
        <w:t>年京津冀三地建材检验检测机构技能比武</w:t>
      </w:r>
      <w:r>
        <w:rPr>
          <w:rFonts w:ascii="仿宋_GB2312" w:eastAsia="仿宋_GB2312" w:hAnsi="仿宋_GB2312" w:cs="仿宋_GB2312" w:hint="eastAsia"/>
        </w:rPr>
        <w:t>总</w:t>
      </w:r>
    </w:p>
    <w:p w:rsidR="00CA2D50" w:rsidRDefault="001B2A3E" w:rsidP="00523E70">
      <w:pPr>
        <w:spacing w:line="578" w:lineRule="exact"/>
        <w:ind w:firstLineChars="600" w:firstLine="1895"/>
        <w:rPr>
          <w:rFonts w:ascii="仿宋_GB2312" w:eastAsia="仿宋_GB2312" w:hAnsi="仿宋_GB2312" w:cs="仿宋_GB2312"/>
        </w:rPr>
      </w:pPr>
      <w:r>
        <w:rPr>
          <w:rFonts w:ascii="仿宋_GB2312" w:eastAsia="仿宋_GB2312" w:hAnsi="仿宋_GB2312" w:cs="仿宋_GB2312" w:hint="eastAsia"/>
        </w:rPr>
        <w:t>成绩前</w:t>
      </w:r>
      <w:r>
        <w:rPr>
          <w:rFonts w:ascii="仿宋_GB2312" w:eastAsia="仿宋_GB2312" w:hAnsi="仿宋_GB2312" w:cs="仿宋_GB2312" w:hint="eastAsia"/>
        </w:rPr>
        <w:t>6</w:t>
      </w:r>
      <w:r>
        <w:rPr>
          <w:rFonts w:ascii="仿宋_GB2312" w:eastAsia="仿宋_GB2312" w:hAnsi="仿宋_GB2312" w:cs="仿宋_GB2312" w:hint="eastAsia"/>
        </w:rPr>
        <w:t>名单位</w:t>
      </w:r>
    </w:p>
    <w:p w:rsidR="00CA2D50" w:rsidRDefault="001B2A3E" w:rsidP="00523E70">
      <w:pPr>
        <w:spacing w:line="578" w:lineRule="exact"/>
        <w:ind w:firstLineChars="500" w:firstLine="1579"/>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lang w:val="en"/>
        </w:rPr>
        <w:t>.2</w:t>
      </w:r>
      <w:r>
        <w:rPr>
          <w:rFonts w:ascii="仿宋_GB2312" w:eastAsia="仿宋_GB2312" w:hAnsi="仿宋_GB2312" w:cs="仿宋_GB2312" w:hint="eastAsia"/>
        </w:rPr>
        <w:t>024</w:t>
      </w:r>
      <w:r>
        <w:rPr>
          <w:rFonts w:ascii="仿宋_GB2312" w:eastAsia="仿宋_GB2312" w:hAnsi="仿宋_GB2312" w:cs="仿宋_GB2312" w:hint="eastAsia"/>
        </w:rPr>
        <w:t>年京津冀三地建材检验检测机构技能比武</w:t>
      </w:r>
      <w:r>
        <w:rPr>
          <w:rFonts w:ascii="仿宋_GB2312" w:eastAsia="仿宋_GB2312" w:hAnsi="仿宋_GB2312" w:cs="仿宋_GB2312" w:hint="eastAsia"/>
        </w:rPr>
        <w:t>钢</w:t>
      </w:r>
    </w:p>
    <w:p w:rsidR="00CA2D50" w:rsidRDefault="001B2A3E" w:rsidP="00523E70">
      <w:pPr>
        <w:spacing w:line="578" w:lineRule="exact"/>
        <w:ind w:firstLineChars="600" w:firstLine="1895"/>
        <w:rPr>
          <w:rFonts w:ascii="仿宋_GB2312" w:eastAsia="仿宋_GB2312" w:hAnsi="仿宋_GB2312" w:cs="仿宋_GB2312"/>
        </w:rPr>
      </w:pPr>
      <w:r>
        <w:rPr>
          <w:rFonts w:ascii="仿宋_GB2312" w:eastAsia="仿宋_GB2312" w:hAnsi="仿宋_GB2312" w:cs="仿宋_GB2312" w:hint="eastAsia"/>
        </w:rPr>
        <w:t>筋检测</w:t>
      </w:r>
      <w:r>
        <w:rPr>
          <w:rFonts w:ascii="仿宋_GB2312" w:eastAsia="仿宋_GB2312" w:hAnsi="仿宋_GB2312" w:cs="仿宋_GB2312" w:hint="eastAsia"/>
        </w:rPr>
        <w:t>单项</w:t>
      </w:r>
      <w:r>
        <w:rPr>
          <w:rFonts w:ascii="仿宋" w:eastAsia="仿宋" w:hAnsi="仿宋" w:hint="eastAsia"/>
        </w:rPr>
        <w:t>成绩</w:t>
      </w:r>
      <w:r>
        <w:rPr>
          <w:rFonts w:ascii="仿宋_GB2312" w:eastAsia="仿宋_GB2312" w:hAnsi="仿宋_GB2312" w:cs="仿宋_GB2312" w:hint="eastAsia"/>
        </w:rPr>
        <w:t>前</w:t>
      </w:r>
      <w:r>
        <w:rPr>
          <w:rFonts w:ascii="仿宋_GB2312" w:eastAsia="仿宋_GB2312" w:hAnsi="仿宋_GB2312" w:cs="仿宋_GB2312" w:hint="eastAsia"/>
        </w:rPr>
        <w:t>6</w:t>
      </w:r>
      <w:r>
        <w:rPr>
          <w:rFonts w:ascii="仿宋_GB2312" w:eastAsia="仿宋_GB2312" w:hAnsi="仿宋_GB2312" w:cs="仿宋_GB2312" w:hint="eastAsia"/>
        </w:rPr>
        <w:t>名单位</w:t>
      </w:r>
    </w:p>
    <w:p w:rsidR="00CA2D50" w:rsidRDefault="001B2A3E">
      <w:pPr>
        <w:spacing w:line="578"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　　　３</w:t>
      </w:r>
      <w:r>
        <w:rPr>
          <w:rFonts w:ascii="仿宋_GB2312" w:eastAsia="仿宋_GB2312" w:hAnsi="仿宋_GB2312" w:cs="仿宋_GB2312"/>
          <w:lang w:val="en"/>
        </w:rPr>
        <w:t>.2</w:t>
      </w:r>
      <w:r>
        <w:rPr>
          <w:rFonts w:ascii="仿宋_GB2312" w:eastAsia="仿宋_GB2312" w:hAnsi="仿宋_GB2312" w:cs="仿宋_GB2312" w:hint="eastAsia"/>
        </w:rPr>
        <w:t>024</w:t>
      </w:r>
      <w:r>
        <w:rPr>
          <w:rFonts w:ascii="仿宋_GB2312" w:eastAsia="仿宋_GB2312" w:hAnsi="仿宋_GB2312" w:cs="仿宋_GB2312" w:hint="eastAsia"/>
        </w:rPr>
        <w:t>年京津冀三地建材检验检测机构技能比武</w:t>
      </w:r>
    </w:p>
    <w:p w:rsidR="00CA2D50" w:rsidRDefault="001B2A3E" w:rsidP="00523E70">
      <w:pPr>
        <w:spacing w:line="578" w:lineRule="exact"/>
        <w:ind w:firstLineChars="600" w:firstLine="1895"/>
        <w:rPr>
          <w:rFonts w:ascii="仿宋_GB2312" w:eastAsia="仿宋_GB2312" w:hAnsi="仿宋_GB2312" w:cs="仿宋_GB2312"/>
        </w:rPr>
      </w:pPr>
      <w:r>
        <w:rPr>
          <w:rFonts w:ascii="仿宋_GB2312" w:eastAsia="仿宋_GB2312" w:hAnsi="仿宋_GB2312" w:cs="仿宋_GB2312" w:hint="eastAsia"/>
        </w:rPr>
        <w:t>水泥检测</w:t>
      </w:r>
      <w:r>
        <w:rPr>
          <w:rFonts w:ascii="仿宋_GB2312" w:eastAsia="仿宋_GB2312" w:hAnsi="仿宋_GB2312" w:cs="仿宋_GB2312" w:hint="eastAsia"/>
        </w:rPr>
        <w:t>单项</w:t>
      </w:r>
      <w:r>
        <w:rPr>
          <w:rFonts w:ascii="仿宋" w:eastAsia="仿宋" w:hAnsi="仿宋" w:hint="eastAsia"/>
        </w:rPr>
        <w:t>成绩</w:t>
      </w:r>
      <w:r>
        <w:rPr>
          <w:rFonts w:ascii="仿宋_GB2312" w:eastAsia="仿宋_GB2312" w:hAnsi="仿宋_GB2312" w:cs="仿宋_GB2312" w:hint="eastAsia"/>
        </w:rPr>
        <w:t>前</w:t>
      </w:r>
      <w:r>
        <w:rPr>
          <w:rFonts w:ascii="仿宋_GB2312" w:eastAsia="仿宋_GB2312" w:hAnsi="仿宋_GB2312" w:cs="仿宋_GB2312" w:hint="eastAsia"/>
        </w:rPr>
        <w:t>6</w:t>
      </w:r>
      <w:r>
        <w:rPr>
          <w:rFonts w:ascii="仿宋_GB2312" w:eastAsia="仿宋_GB2312" w:hAnsi="仿宋_GB2312" w:cs="仿宋_GB2312" w:hint="eastAsia"/>
        </w:rPr>
        <w:t>名单位</w:t>
      </w:r>
    </w:p>
    <w:p w:rsidR="00CA2D50" w:rsidRDefault="00CA2D50">
      <w:pPr>
        <w:spacing w:line="578" w:lineRule="exact"/>
        <w:ind w:firstLineChars="200" w:firstLine="632"/>
        <w:rPr>
          <w:rFonts w:ascii="仿宋_GB2312" w:eastAsia="仿宋_GB2312" w:hAnsi="仿宋_GB2312" w:cs="仿宋_GB2312"/>
        </w:rPr>
      </w:pPr>
    </w:p>
    <w:p w:rsidR="00CA2D50" w:rsidRDefault="00CA2D50">
      <w:pPr>
        <w:spacing w:line="578" w:lineRule="exact"/>
        <w:rPr>
          <w:rFonts w:ascii="仿宋_GB2312" w:eastAsia="仿宋_GB2312" w:hAnsi="仿宋_GB2312" w:cs="仿宋_GB2312"/>
        </w:rPr>
      </w:pPr>
    </w:p>
    <w:p w:rsidR="00CA2D50" w:rsidRDefault="00CA2D50">
      <w:pPr>
        <w:spacing w:line="578" w:lineRule="exact"/>
        <w:rPr>
          <w:rFonts w:ascii="仿宋_GB2312" w:eastAsia="仿宋_GB2312" w:hAnsi="仿宋_GB2312" w:cs="仿宋_GB2312"/>
        </w:rPr>
      </w:pPr>
    </w:p>
    <w:p w:rsidR="00CA2D50" w:rsidRDefault="001B2A3E">
      <w:pPr>
        <w:spacing w:line="578" w:lineRule="exact"/>
        <w:ind w:firstLineChars="200" w:firstLine="632"/>
        <w:rPr>
          <w:rFonts w:ascii="仿宋_GB2312" w:eastAsia="仿宋_GB2312" w:hAnsi="仿宋_GB2312" w:cs="仿宋_GB2312"/>
        </w:rPr>
      </w:pPr>
      <w:r>
        <w:rPr>
          <w:rFonts w:ascii="仿宋_GB2312" w:eastAsia="仿宋_GB2312" w:hAnsi="仿宋_GB2312" w:cs="仿宋_GB2312" w:hint="eastAsia"/>
        </w:rPr>
        <w:t>北京市</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天津市</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河北省</w:t>
      </w:r>
    </w:p>
    <w:p w:rsidR="00CA2D50" w:rsidRDefault="001B2A3E">
      <w:pPr>
        <w:tabs>
          <w:tab w:val="left" w:pos="8190"/>
        </w:tabs>
        <w:spacing w:line="578" w:lineRule="exact"/>
        <w:rPr>
          <w:rFonts w:ascii="仿宋_GB2312" w:eastAsia="仿宋_GB2312" w:hAnsi="仿宋_GB2312" w:cs="仿宋_GB2312"/>
          <w:bCs/>
          <w:color w:val="000000"/>
          <w:kern w:val="0"/>
        </w:rPr>
      </w:pPr>
      <w:r>
        <w:rPr>
          <w:rFonts w:ascii="仿宋_GB2312" w:eastAsia="仿宋_GB2312" w:hAnsi="仿宋_GB2312" w:cs="仿宋_GB2312" w:hint="eastAsia"/>
        </w:rPr>
        <w:t>市场监督管理局</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市场监督管理委员会</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市场监督管理局</w:t>
      </w:r>
    </w:p>
    <w:p w:rsidR="00CA2D50" w:rsidRDefault="001B2A3E" w:rsidP="00523E70">
      <w:pPr>
        <w:spacing w:line="578" w:lineRule="exact"/>
        <w:jc w:val="right"/>
        <w:rPr>
          <w:rFonts w:ascii="仿宋_GB2312" w:eastAsia="仿宋_GB2312" w:hAnsi="仿宋_GB2312" w:cs="仿宋_GB2312"/>
        </w:rPr>
      </w:pPr>
      <w:bookmarkStart w:id="1" w:name="_GoBack"/>
      <w:bookmarkEnd w:id="1"/>
      <w:r>
        <w:rPr>
          <w:rFonts w:ascii="仿宋_GB2312" w:eastAsia="仿宋_GB2312" w:hAnsi="仿宋_GB2312" w:cs="仿宋_GB2312" w:hint="eastAsia"/>
        </w:rPr>
        <w:t>2024</w:t>
      </w:r>
      <w:r>
        <w:rPr>
          <w:rFonts w:ascii="仿宋_GB2312" w:eastAsia="仿宋_GB2312" w:hAnsi="仿宋_GB2312" w:cs="仿宋_GB2312" w:hint="eastAsia"/>
        </w:rPr>
        <w:t>年</w:t>
      </w:r>
      <w:r>
        <w:rPr>
          <w:rFonts w:ascii="仿宋_GB2312" w:eastAsia="仿宋_GB2312" w:hAnsi="仿宋_GB2312" w:cs="仿宋_GB2312" w:hint="eastAsia"/>
        </w:rPr>
        <w:t>９</w:t>
      </w:r>
      <w:r>
        <w:rPr>
          <w:rFonts w:ascii="仿宋_GB2312" w:eastAsia="仿宋_GB2312" w:hAnsi="仿宋_GB2312" w:cs="仿宋_GB2312" w:hint="eastAsia"/>
        </w:rPr>
        <w:t>月</w:t>
      </w:r>
      <w:r w:rsidR="00523E70">
        <w:rPr>
          <w:rFonts w:ascii="仿宋_GB2312" w:eastAsia="仿宋_GB2312" w:hAnsi="仿宋_GB2312" w:cs="仿宋_GB2312" w:hint="eastAsia"/>
        </w:rPr>
        <w:t>30</w:t>
      </w:r>
      <w:r>
        <w:rPr>
          <w:rFonts w:ascii="仿宋_GB2312" w:eastAsia="仿宋_GB2312" w:hAnsi="仿宋_GB2312" w:cs="仿宋_GB2312" w:hint="eastAsia"/>
        </w:rPr>
        <w:t>日</w:t>
      </w:r>
    </w:p>
    <w:p w:rsidR="00CA2D50" w:rsidRDefault="001B2A3E" w:rsidP="00523E70">
      <w:pPr>
        <w:ind w:left="158" w:hangingChars="50" w:hanging="158"/>
        <w:rPr>
          <w:rFonts w:ascii="仿宋_GB2312" w:eastAsia="仿宋_GB2312" w:hAnsi="仿宋_GB2312" w:cs="仿宋_GB2312"/>
          <w:lang w:val="en"/>
        </w:rPr>
      </w:pPr>
      <w:r>
        <w:rPr>
          <w:rFonts w:ascii="仿宋_GB2312" w:eastAsia="仿宋_GB2312" w:hAnsi="仿宋_GB2312" w:cs="仿宋_GB2312" w:hint="eastAsia"/>
          <w:lang w:val="en"/>
        </w:rPr>
        <w:t xml:space="preserve">　　（此件公开发布）</w:t>
      </w:r>
    </w:p>
    <w:p w:rsidR="00CA2D50" w:rsidRDefault="00CA2D50" w:rsidP="00523E70">
      <w:pPr>
        <w:ind w:left="158" w:hangingChars="50" w:hanging="158"/>
        <w:rPr>
          <w:rFonts w:ascii="黑体" w:eastAsia="黑体" w:hAnsi="黑体"/>
        </w:rPr>
      </w:pPr>
    </w:p>
    <w:p w:rsidR="00CA2D50" w:rsidRDefault="00CA2D50" w:rsidP="00523E70">
      <w:pPr>
        <w:ind w:left="158" w:hangingChars="50" w:hanging="158"/>
        <w:rPr>
          <w:rFonts w:ascii="黑体" w:eastAsia="黑体" w:hAnsi="黑体"/>
        </w:rPr>
      </w:pPr>
    </w:p>
    <w:p w:rsidR="00CA2D50" w:rsidRDefault="001B2A3E" w:rsidP="00523E70">
      <w:pPr>
        <w:ind w:left="158" w:hangingChars="50" w:hanging="158"/>
        <w:rPr>
          <w:rFonts w:ascii="黑体" w:eastAsia="黑体" w:hAnsi="黑体"/>
          <w:lang w:val="en"/>
        </w:rPr>
      </w:pPr>
      <w:r>
        <w:rPr>
          <w:rFonts w:ascii="黑体" w:eastAsia="黑体" w:hAnsi="黑体" w:hint="eastAsia"/>
        </w:rPr>
        <w:lastRenderedPageBreak/>
        <w:t>附件</w:t>
      </w:r>
      <w:r>
        <w:rPr>
          <w:rFonts w:ascii="黑体" w:eastAsia="黑体" w:hAnsi="黑体"/>
          <w:lang w:val="en"/>
        </w:rPr>
        <w:t>1</w:t>
      </w:r>
    </w:p>
    <w:p w:rsidR="00CA2D50" w:rsidRDefault="00CA2D50">
      <w:pPr>
        <w:pStyle w:val="a0"/>
        <w:spacing w:line="400" w:lineRule="exact"/>
        <w:rPr>
          <w:lang w:val="en"/>
        </w:rPr>
      </w:pPr>
    </w:p>
    <w:p w:rsidR="00CA2D50" w:rsidRDefault="001B2A3E">
      <w:pPr>
        <w:spacing w:line="65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年京津冀三地建材检验检测机构</w:t>
      </w:r>
    </w:p>
    <w:p w:rsidR="00CA2D50" w:rsidRDefault="001B2A3E">
      <w:pPr>
        <w:spacing w:line="65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技能比武</w:t>
      </w:r>
      <w:r>
        <w:rPr>
          <w:rFonts w:ascii="方正小标宋_GBK" w:eastAsia="方正小标宋_GBK" w:hAnsi="方正小标宋_GBK" w:cs="方正小标宋_GBK" w:hint="eastAsia"/>
          <w:sz w:val="44"/>
          <w:szCs w:val="44"/>
        </w:rPr>
        <w:t>总</w:t>
      </w:r>
      <w:r>
        <w:rPr>
          <w:rFonts w:ascii="方正小标宋_GBK" w:eastAsia="方正小标宋_GBK" w:hAnsi="方正小标宋_GBK" w:cs="方正小标宋_GBK" w:hint="eastAsia"/>
          <w:sz w:val="44"/>
          <w:szCs w:val="44"/>
        </w:rPr>
        <w:t>成绩前</w:t>
      </w:r>
      <w:r>
        <w:rPr>
          <w:rFonts w:ascii="方正小标宋_GBK" w:eastAsia="方正小标宋_GBK" w:hAnsi="方正小标宋_GBK" w:cs="方正小标宋_GBK" w:hint="eastAsia"/>
          <w:sz w:val="44"/>
          <w:szCs w:val="44"/>
        </w:rPr>
        <w:t>6</w:t>
      </w:r>
      <w:r>
        <w:rPr>
          <w:rFonts w:ascii="方正小标宋_GBK" w:eastAsia="方正小标宋_GBK" w:hAnsi="方正小标宋_GBK" w:cs="方正小标宋_GBK" w:hint="eastAsia"/>
          <w:sz w:val="44"/>
          <w:szCs w:val="44"/>
        </w:rPr>
        <w:t>名单位</w:t>
      </w:r>
    </w:p>
    <w:tbl>
      <w:tblPr>
        <w:tblpPr w:leftFromText="180" w:rightFromText="180" w:vertAnchor="text" w:horzAnchor="page" w:tblpX="1930" w:tblpY="6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7412"/>
      </w:tblGrid>
      <w:tr w:rsidR="00CA2D50" w:rsidTr="001B2A3E">
        <w:trPr>
          <w:trHeight w:val="978"/>
        </w:trPr>
        <w:tc>
          <w:tcPr>
            <w:tcW w:w="1198" w:type="dxa"/>
            <w:vMerge w:val="restart"/>
            <w:shd w:val="clear" w:color="auto" w:fill="auto"/>
            <w:vAlign w:val="center"/>
          </w:tcPr>
          <w:p w:rsidR="00CA2D50" w:rsidRPr="001B2A3E" w:rsidRDefault="001B2A3E" w:rsidP="001B2A3E">
            <w:pPr>
              <w:pStyle w:val="a0"/>
              <w:ind w:firstLine="0"/>
              <w:jc w:val="center"/>
              <w:rPr>
                <w:rFonts w:ascii="宋体" w:hAnsi="宋体" w:cs="宋体"/>
                <w:b/>
                <w:bCs/>
                <w:sz w:val="32"/>
                <w:szCs w:val="32"/>
              </w:rPr>
            </w:pPr>
            <w:r w:rsidRPr="001B2A3E">
              <w:rPr>
                <w:rFonts w:ascii="宋体" w:hAnsi="宋体" w:cs="宋体" w:hint="eastAsia"/>
                <w:b/>
                <w:bCs/>
                <w:sz w:val="32"/>
                <w:szCs w:val="32"/>
              </w:rPr>
              <w:t>排名</w:t>
            </w:r>
          </w:p>
        </w:tc>
        <w:tc>
          <w:tcPr>
            <w:tcW w:w="7412" w:type="dxa"/>
            <w:vMerge w:val="restart"/>
            <w:shd w:val="clear" w:color="auto" w:fill="auto"/>
            <w:vAlign w:val="center"/>
          </w:tcPr>
          <w:p w:rsidR="00CA2D50" w:rsidRPr="001B2A3E" w:rsidRDefault="001B2A3E" w:rsidP="001B2A3E">
            <w:pPr>
              <w:pStyle w:val="a0"/>
              <w:jc w:val="center"/>
              <w:rPr>
                <w:rFonts w:ascii="宋体" w:hAnsi="宋体" w:cs="宋体"/>
                <w:b/>
                <w:bCs/>
                <w:sz w:val="32"/>
                <w:szCs w:val="32"/>
              </w:rPr>
            </w:pPr>
            <w:r w:rsidRPr="001B2A3E">
              <w:rPr>
                <w:rFonts w:ascii="宋体" w:hAnsi="宋体" w:cs="宋体" w:hint="eastAsia"/>
                <w:b/>
                <w:bCs/>
                <w:sz w:val="32"/>
                <w:szCs w:val="32"/>
              </w:rPr>
              <w:t>参加比武机构名称</w:t>
            </w:r>
          </w:p>
        </w:tc>
      </w:tr>
      <w:tr w:rsidR="00CA2D50" w:rsidTr="001B2A3E">
        <w:trPr>
          <w:trHeight w:val="978"/>
        </w:trPr>
        <w:tc>
          <w:tcPr>
            <w:tcW w:w="1198" w:type="dxa"/>
            <w:vMerge/>
            <w:shd w:val="clear" w:color="auto" w:fill="auto"/>
          </w:tcPr>
          <w:p w:rsidR="00CA2D50" w:rsidRPr="001B2A3E" w:rsidRDefault="00CA2D50" w:rsidP="001B2A3E">
            <w:pPr>
              <w:pStyle w:val="a0"/>
              <w:jc w:val="center"/>
              <w:rPr>
                <w:rFonts w:ascii="宋体" w:hAnsi="宋体" w:cs="宋体"/>
                <w:b/>
                <w:bCs/>
                <w:sz w:val="32"/>
                <w:szCs w:val="32"/>
              </w:rPr>
            </w:pPr>
          </w:p>
        </w:tc>
        <w:tc>
          <w:tcPr>
            <w:tcW w:w="7412" w:type="dxa"/>
            <w:vMerge/>
            <w:shd w:val="clear" w:color="auto" w:fill="auto"/>
          </w:tcPr>
          <w:p w:rsidR="00CA2D50" w:rsidRPr="001B2A3E" w:rsidRDefault="00CA2D50" w:rsidP="001B2A3E">
            <w:pPr>
              <w:pStyle w:val="a0"/>
              <w:rPr>
                <w:rFonts w:ascii="宋体" w:hAnsi="宋体" w:cs="宋体"/>
                <w:b/>
                <w:bCs/>
                <w:sz w:val="32"/>
                <w:szCs w:val="32"/>
              </w:rPr>
            </w:pPr>
          </w:p>
        </w:tc>
      </w:tr>
      <w:tr w:rsidR="00CA2D50" w:rsidTr="001B2A3E">
        <w:tc>
          <w:tcPr>
            <w:tcW w:w="1198" w:type="dxa"/>
            <w:shd w:val="clear" w:color="auto" w:fill="auto"/>
          </w:tcPr>
          <w:p w:rsidR="00CA2D50" w:rsidRPr="001B2A3E" w:rsidRDefault="001B2A3E" w:rsidP="001B2A3E">
            <w:pPr>
              <w:pStyle w:val="a0"/>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1</w:t>
            </w:r>
          </w:p>
        </w:tc>
        <w:tc>
          <w:tcPr>
            <w:tcW w:w="7412" w:type="dxa"/>
            <w:shd w:val="clear" w:color="auto" w:fill="auto"/>
            <w:vAlign w:val="center"/>
          </w:tcPr>
          <w:p w:rsidR="00CA2D50" w:rsidRPr="001B2A3E" w:rsidRDefault="001B2A3E" w:rsidP="001B2A3E">
            <w:pPr>
              <w:widowControl/>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天津津贝尔建筑工程试验检测技术有限公司</w:t>
            </w:r>
          </w:p>
        </w:tc>
      </w:tr>
      <w:tr w:rsidR="00CA2D50" w:rsidTr="001B2A3E">
        <w:tc>
          <w:tcPr>
            <w:tcW w:w="1198" w:type="dxa"/>
            <w:shd w:val="clear" w:color="auto" w:fill="auto"/>
          </w:tcPr>
          <w:p w:rsidR="00CA2D50" w:rsidRPr="001B2A3E" w:rsidRDefault="001B2A3E" w:rsidP="001B2A3E">
            <w:pPr>
              <w:pStyle w:val="a0"/>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2</w:t>
            </w:r>
          </w:p>
        </w:tc>
        <w:tc>
          <w:tcPr>
            <w:tcW w:w="7412" w:type="dxa"/>
            <w:shd w:val="clear" w:color="auto" w:fill="auto"/>
            <w:vAlign w:val="center"/>
          </w:tcPr>
          <w:p w:rsidR="00CA2D50" w:rsidRPr="001B2A3E" w:rsidRDefault="001B2A3E" w:rsidP="001B2A3E">
            <w:pPr>
              <w:widowControl/>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天津市房屋质量安全鉴定检测中心有限公司</w:t>
            </w:r>
          </w:p>
        </w:tc>
      </w:tr>
      <w:tr w:rsidR="00CA2D50" w:rsidTr="001B2A3E">
        <w:tc>
          <w:tcPr>
            <w:tcW w:w="1198" w:type="dxa"/>
            <w:shd w:val="clear" w:color="auto" w:fill="auto"/>
          </w:tcPr>
          <w:p w:rsidR="00CA2D50" w:rsidRPr="001B2A3E" w:rsidRDefault="001B2A3E" w:rsidP="001B2A3E">
            <w:pPr>
              <w:pStyle w:val="a0"/>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3</w:t>
            </w:r>
          </w:p>
        </w:tc>
        <w:tc>
          <w:tcPr>
            <w:tcW w:w="7412" w:type="dxa"/>
            <w:shd w:val="clear" w:color="auto" w:fill="auto"/>
            <w:vAlign w:val="center"/>
          </w:tcPr>
          <w:p w:rsidR="00CA2D50" w:rsidRPr="001B2A3E" w:rsidRDefault="001B2A3E" w:rsidP="001B2A3E">
            <w:pPr>
              <w:widowControl/>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天津市建筑工程质量检测中心有限公司</w:t>
            </w:r>
          </w:p>
        </w:tc>
      </w:tr>
      <w:tr w:rsidR="00CA2D50" w:rsidTr="001B2A3E">
        <w:tc>
          <w:tcPr>
            <w:tcW w:w="1198" w:type="dxa"/>
            <w:shd w:val="clear" w:color="auto" w:fill="auto"/>
          </w:tcPr>
          <w:p w:rsidR="00CA2D50" w:rsidRPr="001B2A3E" w:rsidRDefault="001B2A3E" w:rsidP="001B2A3E">
            <w:pPr>
              <w:pStyle w:val="a0"/>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4</w:t>
            </w:r>
          </w:p>
        </w:tc>
        <w:tc>
          <w:tcPr>
            <w:tcW w:w="7412" w:type="dxa"/>
            <w:shd w:val="clear" w:color="auto" w:fill="auto"/>
            <w:vAlign w:val="center"/>
          </w:tcPr>
          <w:p w:rsidR="00CA2D50" w:rsidRPr="001B2A3E" w:rsidRDefault="001B2A3E" w:rsidP="001B2A3E">
            <w:pPr>
              <w:widowControl/>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中建路桥集团科技发展有限公司</w:t>
            </w:r>
          </w:p>
        </w:tc>
      </w:tr>
      <w:tr w:rsidR="00CA2D50" w:rsidTr="001B2A3E">
        <w:tc>
          <w:tcPr>
            <w:tcW w:w="1198" w:type="dxa"/>
            <w:shd w:val="clear" w:color="auto" w:fill="auto"/>
          </w:tcPr>
          <w:p w:rsidR="00CA2D50" w:rsidRPr="001B2A3E" w:rsidRDefault="001B2A3E" w:rsidP="001B2A3E">
            <w:pPr>
              <w:pStyle w:val="a0"/>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5</w:t>
            </w:r>
          </w:p>
        </w:tc>
        <w:tc>
          <w:tcPr>
            <w:tcW w:w="7412" w:type="dxa"/>
            <w:shd w:val="clear" w:color="auto" w:fill="auto"/>
            <w:vAlign w:val="center"/>
          </w:tcPr>
          <w:p w:rsidR="00CA2D50" w:rsidRPr="001B2A3E" w:rsidRDefault="001B2A3E" w:rsidP="001B2A3E">
            <w:pPr>
              <w:widowControl/>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中宏检验认证集团有限公司</w:t>
            </w:r>
          </w:p>
        </w:tc>
      </w:tr>
      <w:tr w:rsidR="00CA2D50" w:rsidTr="001B2A3E">
        <w:tc>
          <w:tcPr>
            <w:tcW w:w="1198" w:type="dxa"/>
            <w:shd w:val="clear" w:color="auto" w:fill="auto"/>
          </w:tcPr>
          <w:p w:rsidR="00CA2D50" w:rsidRPr="001B2A3E" w:rsidRDefault="001B2A3E" w:rsidP="001B2A3E">
            <w:pPr>
              <w:pStyle w:val="a0"/>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6</w:t>
            </w:r>
          </w:p>
        </w:tc>
        <w:tc>
          <w:tcPr>
            <w:tcW w:w="7412" w:type="dxa"/>
            <w:shd w:val="clear" w:color="auto" w:fill="auto"/>
            <w:vAlign w:val="center"/>
          </w:tcPr>
          <w:p w:rsidR="00CA2D50" w:rsidRPr="001B2A3E" w:rsidRDefault="001B2A3E" w:rsidP="001B2A3E">
            <w:pPr>
              <w:widowControl/>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天津市贰拾壹站检测技术有限公司</w:t>
            </w:r>
          </w:p>
        </w:tc>
      </w:tr>
    </w:tbl>
    <w:p w:rsidR="00CA2D50" w:rsidRDefault="00CA2D50" w:rsidP="00523E70">
      <w:pPr>
        <w:ind w:left="158" w:hangingChars="50" w:hanging="158"/>
        <w:jc w:val="center"/>
        <w:rPr>
          <w:rFonts w:ascii="仿宋" w:eastAsia="仿宋" w:hAnsi="仿宋"/>
        </w:rPr>
      </w:pPr>
    </w:p>
    <w:p w:rsidR="00CA2D50" w:rsidRDefault="00CA2D50">
      <w:pPr>
        <w:pStyle w:val="a0"/>
        <w:rPr>
          <w:rFonts w:ascii="仿宋" w:eastAsia="仿宋" w:hAnsi="仿宋"/>
          <w:sz w:val="32"/>
          <w:szCs w:val="32"/>
        </w:rPr>
      </w:pPr>
    </w:p>
    <w:p w:rsidR="00CA2D50" w:rsidRDefault="001B2A3E">
      <w:pPr>
        <w:rPr>
          <w:rFonts w:ascii="CESI黑体-GB13000" w:eastAsia="CESI黑体-GB13000" w:hAnsi="CESI黑体-GB13000" w:cs="CESI黑体-GB13000"/>
        </w:rPr>
      </w:pPr>
      <w:r>
        <w:rPr>
          <w:rFonts w:ascii="CESI黑体-GB13000" w:eastAsia="CESI黑体-GB13000" w:hAnsi="CESI黑体-GB13000" w:cs="CESI黑体-GB13000" w:hint="eastAsia"/>
        </w:rPr>
        <w:br w:type="page"/>
      </w:r>
      <w:r>
        <w:rPr>
          <w:rFonts w:ascii="CESI黑体-GB13000" w:eastAsia="CESI黑体-GB13000" w:hAnsi="CESI黑体-GB13000" w:cs="CESI黑体-GB13000" w:hint="eastAsia"/>
        </w:rPr>
        <w:lastRenderedPageBreak/>
        <w:t>附件２</w:t>
      </w:r>
    </w:p>
    <w:p w:rsidR="00CA2D50" w:rsidRDefault="00CA2D50">
      <w:pPr>
        <w:pStyle w:val="a0"/>
        <w:spacing w:line="400" w:lineRule="exact"/>
        <w:ind w:firstLine="0"/>
        <w:rPr>
          <w:rFonts w:ascii="CESI黑体-GB13000" w:eastAsia="CESI黑体-GB13000" w:hAnsi="CESI黑体-GB13000" w:cs="CESI黑体-GB13000"/>
          <w:sz w:val="32"/>
          <w:szCs w:val="32"/>
        </w:rPr>
      </w:pPr>
    </w:p>
    <w:p w:rsidR="00CA2D50" w:rsidRDefault="001B2A3E">
      <w:pPr>
        <w:spacing w:line="65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年京津冀三地建材检验检测机构</w:t>
      </w:r>
    </w:p>
    <w:p w:rsidR="00CA2D50" w:rsidRDefault="001B2A3E">
      <w:pPr>
        <w:spacing w:line="65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技能比武</w:t>
      </w:r>
      <w:r>
        <w:rPr>
          <w:rFonts w:ascii="方正小标宋_GBK" w:eastAsia="方正小标宋_GBK" w:hAnsi="方正小标宋_GBK" w:cs="方正小标宋_GBK" w:hint="eastAsia"/>
          <w:sz w:val="44"/>
          <w:szCs w:val="44"/>
        </w:rPr>
        <w:t>钢筋检测</w:t>
      </w:r>
      <w:r>
        <w:rPr>
          <w:rFonts w:ascii="方正小标宋_GBK" w:eastAsia="方正小标宋_GBK" w:hAnsi="方正小标宋_GBK" w:cs="方正小标宋_GBK" w:hint="eastAsia"/>
          <w:sz w:val="44"/>
          <w:szCs w:val="44"/>
        </w:rPr>
        <w:t>单项成绩前</w:t>
      </w:r>
      <w:r>
        <w:rPr>
          <w:rFonts w:ascii="方正小标宋_GBK" w:eastAsia="方正小标宋_GBK" w:hAnsi="方正小标宋_GBK" w:cs="方正小标宋_GBK" w:hint="eastAsia"/>
          <w:sz w:val="44"/>
          <w:szCs w:val="44"/>
        </w:rPr>
        <w:t>6</w:t>
      </w:r>
      <w:r>
        <w:rPr>
          <w:rFonts w:ascii="方正小标宋_GBK" w:eastAsia="方正小标宋_GBK" w:hAnsi="方正小标宋_GBK" w:cs="方正小标宋_GBK" w:hint="eastAsia"/>
          <w:sz w:val="44"/>
          <w:szCs w:val="44"/>
        </w:rPr>
        <w:t>名单位</w:t>
      </w:r>
    </w:p>
    <w:p w:rsidR="00CA2D50" w:rsidRDefault="00CA2D50">
      <w:pPr>
        <w:pStyle w:val="a0"/>
        <w:spacing w:line="660" w:lineRule="exact"/>
        <w:rPr>
          <w:rFonts w:ascii="仿宋" w:eastAsia="仿宋" w:hAnsi="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940"/>
        <w:gridCol w:w="1911"/>
      </w:tblGrid>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宋体" w:hAnsi="宋体" w:cs="宋体"/>
                <w:b/>
                <w:bCs/>
                <w:sz w:val="32"/>
                <w:szCs w:val="32"/>
                <w:lang w:val="en"/>
              </w:rPr>
            </w:pPr>
            <w:r w:rsidRPr="001B2A3E">
              <w:rPr>
                <w:rFonts w:ascii="宋体" w:hAnsi="宋体" w:cs="宋体" w:hint="eastAsia"/>
                <w:b/>
                <w:bCs/>
                <w:sz w:val="32"/>
                <w:szCs w:val="32"/>
                <w:lang w:val="en"/>
              </w:rPr>
              <w:t>排名</w:t>
            </w:r>
          </w:p>
        </w:tc>
        <w:tc>
          <w:tcPr>
            <w:tcW w:w="5940" w:type="dxa"/>
            <w:shd w:val="clear" w:color="auto" w:fill="auto"/>
          </w:tcPr>
          <w:p w:rsidR="00CA2D50" w:rsidRPr="001B2A3E" w:rsidRDefault="001B2A3E" w:rsidP="001B2A3E">
            <w:pPr>
              <w:pStyle w:val="a0"/>
              <w:spacing w:line="720" w:lineRule="exact"/>
              <w:jc w:val="center"/>
              <w:rPr>
                <w:rFonts w:ascii="宋体" w:hAnsi="宋体" w:cs="宋体"/>
                <w:b/>
                <w:bCs/>
                <w:sz w:val="32"/>
                <w:szCs w:val="32"/>
              </w:rPr>
            </w:pPr>
            <w:r w:rsidRPr="001B2A3E">
              <w:rPr>
                <w:rFonts w:ascii="宋体" w:hAnsi="宋体" w:cs="宋体" w:hint="eastAsia"/>
                <w:b/>
                <w:bCs/>
                <w:sz w:val="32"/>
                <w:szCs w:val="32"/>
              </w:rPr>
              <w:t>参加比武机构名称</w:t>
            </w:r>
          </w:p>
        </w:tc>
        <w:tc>
          <w:tcPr>
            <w:tcW w:w="1911" w:type="dxa"/>
            <w:shd w:val="clear" w:color="auto" w:fill="auto"/>
          </w:tcPr>
          <w:p w:rsidR="00CA2D50" w:rsidRPr="001B2A3E" w:rsidRDefault="001B2A3E" w:rsidP="001B2A3E">
            <w:pPr>
              <w:pStyle w:val="a0"/>
              <w:spacing w:line="720" w:lineRule="exact"/>
              <w:ind w:firstLine="0"/>
              <w:jc w:val="center"/>
              <w:rPr>
                <w:rFonts w:ascii="宋体" w:hAnsi="宋体" w:cs="宋体"/>
                <w:b/>
                <w:bCs/>
                <w:sz w:val="32"/>
                <w:szCs w:val="32"/>
              </w:rPr>
            </w:pPr>
            <w:r w:rsidRPr="001B2A3E">
              <w:rPr>
                <w:rFonts w:ascii="宋体" w:hAnsi="宋体" w:cs="宋体" w:hint="eastAsia"/>
                <w:b/>
                <w:bCs/>
                <w:sz w:val="32"/>
                <w:szCs w:val="32"/>
              </w:rPr>
              <w:t>参加比武</w:t>
            </w:r>
          </w:p>
          <w:p w:rsidR="00CA2D50" w:rsidRPr="001B2A3E" w:rsidRDefault="001B2A3E" w:rsidP="001B2A3E">
            <w:pPr>
              <w:pStyle w:val="a0"/>
              <w:spacing w:line="720" w:lineRule="exact"/>
              <w:ind w:firstLine="0"/>
              <w:jc w:val="center"/>
              <w:rPr>
                <w:rFonts w:ascii="宋体" w:hAnsi="宋体" w:cs="宋体"/>
                <w:b/>
                <w:bCs/>
                <w:sz w:val="32"/>
                <w:szCs w:val="32"/>
              </w:rPr>
            </w:pPr>
            <w:r w:rsidRPr="001B2A3E">
              <w:rPr>
                <w:rFonts w:ascii="宋体" w:hAnsi="宋体" w:cs="宋体" w:hint="eastAsia"/>
                <w:b/>
                <w:bCs/>
                <w:sz w:val="32"/>
                <w:szCs w:val="32"/>
              </w:rPr>
              <w:t>人员</w:t>
            </w:r>
          </w:p>
        </w:tc>
      </w:tr>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1</w:t>
            </w:r>
          </w:p>
        </w:tc>
        <w:tc>
          <w:tcPr>
            <w:tcW w:w="5940"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天津津贝尔建筑工程试验检测技术</w:t>
            </w:r>
          </w:p>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有限公司</w:t>
            </w:r>
          </w:p>
        </w:tc>
        <w:tc>
          <w:tcPr>
            <w:tcW w:w="1911" w:type="dxa"/>
            <w:shd w:val="clear" w:color="auto" w:fill="auto"/>
            <w:vAlign w:val="center"/>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王立业</w:t>
            </w:r>
          </w:p>
        </w:tc>
      </w:tr>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2</w:t>
            </w:r>
          </w:p>
        </w:tc>
        <w:tc>
          <w:tcPr>
            <w:tcW w:w="5940"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河北交规院瑞志交通技术咨询有限公司</w:t>
            </w:r>
          </w:p>
        </w:tc>
        <w:tc>
          <w:tcPr>
            <w:tcW w:w="1911"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李子建</w:t>
            </w:r>
          </w:p>
        </w:tc>
      </w:tr>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3</w:t>
            </w:r>
          </w:p>
        </w:tc>
        <w:tc>
          <w:tcPr>
            <w:tcW w:w="5940"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天津市贰拾壹站检测技术有限公司</w:t>
            </w:r>
          </w:p>
        </w:tc>
        <w:tc>
          <w:tcPr>
            <w:tcW w:w="1911"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刘亚峰</w:t>
            </w:r>
          </w:p>
        </w:tc>
      </w:tr>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4</w:t>
            </w:r>
          </w:p>
        </w:tc>
        <w:tc>
          <w:tcPr>
            <w:tcW w:w="5940"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天津市建筑工程质量检测中心有限公司</w:t>
            </w:r>
          </w:p>
        </w:tc>
        <w:tc>
          <w:tcPr>
            <w:tcW w:w="1911"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陈建超</w:t>
            </w:r>
          </w:p>
        </w:tc>
      </w:tr>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5</w:t>
            </w:r>
          </w:p>
        </w:tc>
        <w:tc>
          <w:tcPr>
            <w:tcW w:w="5940"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天津建质建设工程检测试验有限公司</w:t>
            </w:r>
          </w:p>
        </w:tc>
        <w:tc>
          <w:tcPr>
            <w:tcW w:w="1911"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李</w:t>
            </w:r>
            <w:r w:rsidRPr="001B2A3E">
              <w:rPr>
                <w:rFonts w:ascii="仿宋_GB2312" w:eastAsia="仿宋_GB2312" w:hAnsi="仿宋_GB2312" w:cs="仿宋_GB2312" w:hint="eastAsia"/>
                <w:color w:val="000000"/>
                <w:kern w:val="0"/>
                <w:lang w:bidi="ar"/>
              </w:rPr>
              <w:t xml:space="preserve">  </w:t>
            </w:r>
            <w:r w:rsidRPr="001B2A3E">
              <w:rPr>
                <w:rFonts w:ascii="仿宋_GB2312" w:eastAsia="仿宋_GB2312" w:hAnsi="仿宋_GB2312" w:cs="仿宋_GB2312" w:hint="eastAsia"/>
                <w:color w:val="000000"/>
                <w:kern w:val="0"/>
                <w:lang w:bidi="ar"/>
              </w:rPr>
              <w:t>超</w:t>
            </w:r>
          </w:p>
        </w:tc>
      </w:tr>
      <w:tr w:rsidR="00CA2D50" w:rsidTr="001B2A3E">
        <w:trPr>
          <w:jc w:val="center"/>
        </w:trPr>
        <w:tc>
          <w:tcPr>
            <w:tcW w:w="1033" w:type="dxa"/>
            <w:shd w:val="clear" w:color="auto" w:fill="auto"/>
          </w:tcPr>
          <w:p w:rsidR="00CA2D50" w:rsidRPr="001B2A3E" w:rsidRDefault="001B2A3E" w:rsidP="001B2A3E">
            <w:pPr>
              <w:pStyle w:val="a0"/>
              <w:spacing w:line="72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6</w:t>
            </w:r>
          </w:p>
        </w:tc>
        <w:tc>
          <w:tcPr>
            <w:tcW w:w="5940"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color w:val="000000"/>
                <w:kern w:val="0"/>
                <w:lang w:bidi="ar"/>
              </w:rPr>
            </w:pPr>
            <w:r w:rsidRPr="001B2A3E">
              <w:rPr>
                <w:rFonts w:ascii="仿宋_GB2312" w:eastAsia="仿宋_GB2312" w:hAnsi="仿宋_GB2312" w:cs="仿宋_GB2312" w:hint="eastAsia"/>
                <w:color w:val="000000"/>
                <w:kern w:val="0"/>
                <w:lang w:bidi="ar"/>
              </w:rPr>
              <w:t>天津市房屋质量安全鉴定检测中心</w:t>
            </w:r>
          </w:p>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有限公司</w:t>
            </w:r>
          </w:p>
        </w:tc>
        <w:tc>
          <w:tcPr>
            <w:tcW w:w="1911" w:type="dxa"/>
            <w:shd w:val="clear" w:color="auto" w:fill="auto"/>
            <w:vAlign w:val="center"/>
          </w:tcPr>
          <w:p w:rsidR="00CA2D50" w:rsidRPr="001B2A3E" w:rsidRDefault="001B2A3E" w:rsidP="001B2A3E">
            <w:pPr>
              <w:widowControl/>
              <w:spacing w:line="720" w:lineRule="exact"/>
              <w:jc w:val="center"/>
              <w:textAlignment w:val="center"/>
              <w:rPr>
                <w:rFonts w:ascii="仿宋_GB2312" w:eastAsia="仿宋_GB2312" w:hAnsi="仿宋_GB2312" w:cs="仿宋_GB2312"/>
              </w:rPr>
            </w:pPr>
            <w:r w:rsidRPr="001B2A3E">
              <w:rPr>
                <w:rFonts w:ascii="仿宋_GB2312" w:eastAsia="仿宋_GB2312" w:hAnsi="仿宋_GB2312" w:cs="仿宋_GB2312" w:hint="eastAsia"/>
                <w:color w:val="000000"/>
                <w:kern w:val="0"/>
                <w:lang w:bidi="ar"/>
              </w:rPr>
              <w:t>吴敬伸</w:t>
            </w:r>
          </w:p>
        </w:tc>
      </w:tr>
    </w:tbl>
    <w:p w:rsidR="00CA2D50" w:rsidRDefault="001B2A3E">
      <w:pPr>
        <w:rPr>
          <w:rFonts w:ascii="CESI黑体-GB13000" w:eastAsia="CESI黑体-GB13000" w:hAnsi="CESI黑体-GB13000" w:cs="CESI黑体-GB13000"/>
        </w:rPr>
      </w:pPr>
      <w:r>
        <w:rPr>
          <w:rFonts w:ascii="CESI黑体-GB13000" w:eastAsia="CESI黑体-GB13000" w:hAnsi="CESI黑体-GB13000" w:cs="CESI黑体-GB13000" w:hint="eastAsia"/>
        </w:rPr>
        <w:br w:type="page"/>
      </w:r>
      <w:r>
        <w:rPr>
          <w:rFonts w:ascii="CESI黑体-GB13000" w:eastAsia="CESI黑体-GB13000" w:hAnsi="CESI黑体-GB13000" w:cs="CESI黑体-GB13000" w:hint="eastAsia"/>
        </w:rPr>
        <w:lastRenderedPageBreak/>
        <w:t>附件３</w:t>
      </w:r>
    </w:p>
    <w:p w:rsidR="00CA2D50" w:rsidRDefault="00CA2D50">
      <w:pPr>
        <w:pStyle w:val="a0"/>
        <w:spacing w:line="400" w:lineRule="exact"/>
        <w:ind w:firstLine="0"/>
        <w:rPr>
          <w:rFonts w:ascii="CESI黑体-GB13000" w:eastAsia="CESI黑体-GB13000" w:hAnsi="CESI黑体-GB13000" w:cs="CESI黑体-GB13000"/>
          <w:sz w:val="32"/>
          <w:szCs w:val="32"/>
        </w:rPr>
      </w:pPr>
    </w:p>
    <w:p w:rsidR="00CA2D50" w:rsidRDefault="001B2A3E">
      <w:pPr>
        <w:spacing w:line="65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年京津冀三地建材检验检测机构</w:t>
      </w:r>
    </w:p>
    <w:p w:rsidR="00CA2D50" w:rsidRDefault="001B2A3E">
      <w:pPr>
        <w:spacing w:line="65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技能比武</w:t>
      </w:r>
      <w:r>
        <w:rPr>
          <w:rFonts w:ascii="方正小标宋_GBK" w:eastAsia="方正小标宋_GBK" w:hAnsi="方正小标宋_GBK" w:cs="方正小标宋_GBK" w:hint="eastAsia"/>
          <w:sz w:val="44"/>
          <w:szCs w:val="44"/>
        </w:rPr>
        <w:t>水泥检测</w:t>
      </w:r>
      <w:r>
        <w:rPr>
          <w:rFonts w:ascii="方正小标宋_GBK" w:eastAsia="方正小标宋_GBK" w:hAnsi="方正小标宋_GBK" w:cs="方正小标宋_GBK" w:hint="eastAsia"/>
          <w:sz w:val="44"/>
          <w:szCs w:val="44"/>
        </w:rPr>
        <w:t>单项成绩前</w:t>
      </w:r>
      <w:r>
        <w:rPr>
          <w:rFonts w:ascii="方正小标宋_GBK" w:eastAsia="方正小标宋_GBK" w:hAnsi="方正小标宋_GBK" w:cs="方正小标宋_GBK" w:hint="eastAsia"/>
          <w:sz w:val="44"/>
          <w:szCs w:val="44"/>
        </w:rPr>
        <w:t>6</w:t>
      </w:r>
      <w:r>
        <w:rPr>
          <w:rFonts w:ascii="方正小标宋_GBK" w:eastAsia="方正小标宋_GBK" w:hAnsi="方正小标宋_GBK" w:cs="方正小标宋_GBK" w:hint="eastAsia"/>
          <w:sz w:val="44"/>
          <w:szCs w:val="44"/>
        </w:rPr>
        <w:t>名单位</w:t>
      </w:r>
    </w:p>
    <w:p w:rsidR="00CA2D50" w:rsidRDefault="00CA2D50">
      <w:pPr>
        <w:pStyle w:val="a0"/>
        <w:spacing w:line="6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470"/>
        <w:gridCol w:w="2353"/>
      </w:tblGrid>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宋体" w:hAnsi="宋体" w:cs="宋体"/>
                <w:b/>
                <w:bCs/>
                <w:sz w:val="32"/>
                <w:szCs w:val="32"/>
                <w:lang w:val="en"/>
              </w:rPr>
            </w:pPr>
            <w:r w:rsidRPr="001B2A3E">
              <w:rPr>
                <w:rFonts w:ascii="宋体" w:hAnsi="宋体" w:cs="宋体" w:hint="eastAsia"/>
                <w:b/>
                <w:bCs/>
                <w:sz w:val="32"/>
                <w:szCs w:val="32"/>
                <w:lang w:val="en"/>
              </w:rPr>
              <w:t>排名</w:t>
            </w:r>
          </w:p>
        </w:tc>
        <w:tc>
          <w:tcPr>
            <w:tcW w:w="7813" w:type="dxa"/>
            <w:shd w:val="clear" w:color="auto" w:fill="auto"/>
          </w:tcPr>
          <w:p w:rsidR="00CA2D50" w:rsidRPr="001B2A3E" w:rsidRDefault="001B2A3E" w:rsidP="001B2A3E">
            <w:pPr>
              <w:pStyle w:val="a0"/>
              <w:spacing w:line="760" w:lineRule="exact"/>
              <w:jc w:val="center"/>
              <w:rPr>
                <w:rFonts w:ascii="宋体" w:hAnsi="宋体" w:cs="宋体"/>
                <w:b/>
                <w:bCs/>
                <w:sz w:val="32"/>
                <w:szCs w:val="32"/>
              </w:rPr>
            </w:pPr>
            <w:r w:rsidRPr="001B2A3E">
              <w:rPr>
                <w:rFonts w:ascii="宋体" w:hAnsi="宋体" w:cs="宋体" w:hint="eastAsia"/>
                <w:b/>
                <w:bCs/>
                <w:sz w:val="32"/>
                <w:szCs w:val="32"/>
              </w:rPr>
              <w:t>参加比武机构名称</w:t>
            </w:r>
          </w:p>
        </w:tc>
        <w:tc>
          <w:tcPr>
            <w:tcW w:w="3216" w:type="dxa"/>
            <w:shd w:val="clear" w:color="auto" w:fill="auto"/>
          </w:tcPr>
          <w:p w:rsidR="00CA2D50" w:rsidRPr="001B2A3E" w:rsidRDefault="001B2A3E" w:rsidP="001B2A3E">
            <w:pPr>
              <w:pStyle w:val="a0"/>
              <w:spacing w:line="760" w:lineRule="exact"/>
              <w:jc w:val="center"/>
              <w:rPr>
                <w:rFonts w:ascii="宋体" w:hAnsi="宋体" w:cs="宋体"/>
                <w:b/>
                <w:bCs/>
                <w:sz w:val="32"/>
                <w:szCs w:val="32"/>
              </w:rPr>
            </w:pPr>
            <w:r w:rsidRPr="001B2A3E">
              <w:rPr>
                <w:rFonts w:ascii="宋体" w:hAnsi="宋体" w:cs="宋体" w:hint="eastAsia"/>
                <w:b/>
                <w:bCs/>
                <w:sz w:val="32"/>
                <w:szCs w:val="32"/>
              </w:rPr>
              <w:t>参加比武</w:t>
            </w:r>
          </w:p>
          <w:p w:rsidR="00CA2D50" w:rsidRPr="001B2A3E" w:rsidRDefault="001B2A3E" w:rsidP="001B2A3E">
            <w:pPr>
              <w:pStyle w:val="a0"/>
              <w:spacing w:line="760" w:lineRule="exact"/>
              <w:jc w:val="center"/>
              <w:rPr>
                <w:rFonts w:ascii="宋体" w:hAnsi="宋体" w:cs="宋体"/>
                <w:b/>
                <w:bCs/>
                <w:sz w:val="32"/>
                <w:szCs w:val="32"/>
              </w:rPr>
            </w:pPr>
            <w:r w:rsidRPr="001B2A3E">
              <w:rPr>
                <w:rFonts w:ascii="宋体" w:hAnsi="宋体" w:cs="宋体" w:hint="eastAsia"/>
                <w:b/>
                <w:bCs/>
                <w:sz w:val="32"/>
                <w:szCs w:val="32"/>
              </w:rPr>
              <w:t>人员</w:t>
            </w:r>
          </w:p>
        </w:tc>
      </w:tr>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1</w:t>
            </w:r>
          </w:p>
        </w:tc>
        <w:tc>
          <w:tcPr>
            <w:tcW w:w="7813"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天津津贝尔建筑工程试验检测技术有限公司</w:t>
            </w:r>
          </w:p>
        </w:tc>
        <w:tc>
          <w:tcPr>
            <w:tcW w:w="3216"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刘</w:t>
            </w:r>
            <w:r w:rsidRPr="001B2A3E">
              <w:rPr>
                <w:rFonts w:ascii="仿宋_GB2312" w:eastAsia="仿宋_GB2312" w:hAnsi="仿宋_GB2312" w:cs="仿宋_GB2312" w:hint="eastAsia"/>
                <w:sz w:val="32"/>
                <w:szCs w:val="32"/>
              </w:rPr>
              <w:t xml:space="preserve">  </w:t>
            </w:r>
            <w:r w:rsidRPr="001B2A3E">
              <w:rPr>
                <w:rFonts w:ascii="仿宋_GB2312" w:eastAsia="仿宋_GB2312" w:hAnsi="仿宋_GB2312" w:cs="仿宋_GB2312" w:hint="eastAsia"/>
                <w:sz w:val="32"/>
                <w:szCs w:val="32"/>
              </w:rPr>
              <w:t>婷</w:t>
            </w:r>
          </w:p>
        </w:tc>
      </w:tr>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2</w:t>
            </w:r>
          </w:p>
        </w:tc>
        <w:tc>
          <w:tcPr>
            <w:tcW w:w="7813"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中宏检验认证集团有限公司</w:t>
            </w:r>
          </w:p>
        </w:tc>
        <w:tc>
          <w:tcPr>
            <w:tcW w:w="3216"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马文志</w:t>
            </w:r>
          </w:p>
        </w:tc>
      </w:tr>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3</w:t>
            </w:r>
          </w:p>
        </w:tc>
        <w:tc>
          <w:tcPr>
            <w:tcW w:w="7813"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天津市房屋质量安全鉴定检测中心有限公司</w:t>
            </w:r>
          </w:p>
        </w:tc>
        <w:tc>
          <w:tcPr>
            <w:tcW w:w="3216"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王菲菲</w:t>
            </w:r>
          </w:p>
        </w:tc>
      </w:tr>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4</w:t>
            </w:r>
          </w:p>
        </w:tc>
        <w:tc>
          <w:tcPr>
            <w:tcW w:w="7813"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天津市建筑工程质量检测中心</w:t>
            </w:r>
          </w:p>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有限公司</w:t>
            </w:r>
          </w:p>
        </w:tc>
        <w:tc>
          <w:tcPr>
            <w:tcW w:w="3216"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曲艳召</w:t>
            </w:r>
          </w:p>
        </w:tc>
      </w:tr>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5</w:t>
            </w:r>
          </w:p>
        </w:tc>
        <w:tc>
          <w:tcPr>
            <w:tcW w:w="7813"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中建路桥集团科技发展有限公司</w:t>
            </w:r>
          </w:p>
        </w:tc>
        <w:tc>
          <w:tcPr>
            <w:tcW w:w="3216"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陈建冉</w:t>
            </w:r>
          </w:p>
        </w:tc>
      </w:tr>
      <w:tr w:rsidR="00CA2D50" w:rsidTr="001B2A3E">
        <w:trPr>
          <w:jc w:val="center"/>
        </w:trPr>
        <w:tc>
          <w:tcPr>
            <w:tcW w:w="1571"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6</w:t>
            </w:r>
          </w:p>
        </w:tc>
        <w:tc>
          <w:tcPr>
            <w:tcW w:w="7813" w:type="dxa"/>
            <w:shd w:val="clear" w:color="auto" w:fill="auto"/>
          </w:tcPr>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石家庄晶石建筑工程技术有限公司</w:t>
            </w:r>
          </w:p>
          <w:p w:rsidR="00CA2D50" w:rsidRPr="001B2A3E" w:rsidRDefault="001B2A3E" w:rsidP="001B2A3E">
            <w:pPr>
              <w:pStyle w:val="a0"/>
              <w:spacing w:line="760" w:lineRule="exact"/>
              <w:ind w:firstLine="0"/>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中咨公路养护检测技术有限公司</w:t>
            </w:r>
          </w:p>
        </w:tc>
        <w:tc>
          <w:tcPr>
            <w:tcW w:w="3216" w:type="dxa"/>
            <w:shd w:val="clear" w:color="auto" w:fill="auto"/>
          </w:tcPr>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刘金兰</w:t>
            </w:r>
            <w:r w:rsidRPr="001B2A3E">
              <w:rPr>
                <w:rFonts w:ascii="仿宋_GB2312" w:eastAsia="仿宋_GB2312" w:hAnsi="仿宋_GB2312" w:cs="仿宋_GB2312" w:hint="eastAsia"/>
                <w:sz w:val="32"/>
                <w:szCs w:val="32"/>
              </w:rPr>
              <w:t xml:space="preserve">  </w:t>
            </w:r>
          </w:p>
          <w:p w:rsidR="00CA2D50" w:rsidRPr="001B2A3E" w:rsidRDefault="001B2A3E" w:rsidP="001B2A3E">
            <w:pPr>
              <w:pStyle w:val="a0"/>
              <w:spacing w:line="760" w:lineRule="exact"/>
              <w:jc w:val="center"/>
              <w:rPr>
                <w:rFonts w:ascii="仿宋_GB2312" w:eastAsia="仿宋_GB2312" w:hAnsi="仿宋_GB2312" w:cs="仿宋_GB2312"/>
                <w:sz w:val="32"/>
                <w:szCs w:val="32"/>
              </w:rPr>
            </w:pPr>
            <w:r w:rsidRPr="001B2A3E">
              <w:rPr>
                <w:rFonts w:ascii="仿宋_GB2312" w:eastAsia="仿宋_GB2312" w:hAnsi="仿宋_GB2312" w:cs="仿宋_GB2312" w:hint="eastAsia"/>
                <w:sz w:val="32"/>
                <w:szCs w:val="32"/>
              </w:rPr>
              <w:t>陈</w:t>
            </w:r>
            <w:r w:rsidRPr="001B2A3E">
              <w:rPr>
                <w:rFonts w:ascii="仿宋_GB2312" w:eastAsia="仿宋_GB2312" w:hAnsi="仿宋_GB2312" w:cs="仿宋_GB2312" w:hint="eastAsia"/>
                <w:sz w:val="32"/>
                <w:szCs w:val="32"/>
              </w:rPr>
              <w:t xml:space="preserve">  </w:t>
            </w:r>
            <w:r w:rsidRPr="001B2A3E">
              <w:rPr>
                <w:rFonts w:ascii="仿宋_GB2312" w:eastAsia="仿宋_GB2312" w:hAnsi="仿宋_GB2312" w:cs="仿宋_GB2312" w:hint="eastAsia"/>
                <w:sz w:val="32"/>
                <w:szCs w:val="32"/>
              </w:rPr>
              <w:t>灿</w:t>
            </w:r>
          </w:p>
        </w:tc>
      </w:tr>
      <w:bookmarkEnd w:id="0"/>
    </w:tbl>
    <w:p w:rsidR="00CA2D50" w:rsidRDefault="00CA2D50" w:rsidP="00523E70">
      <w:pPr>
        <w:spacing w:line="578" w:lineRule="exact"/>
        <w:ind w:rightChars="268" w:right="846" w:firstLineChars="2000" w:firstLine="6317"/>
        <w:jc w:val="left"/>
      </w:pPr>
    </w:p>
    <w:sectPr w:rsidR="00CA2D50">
      <w:footerReference w:type="default" r:id="rId12"/>
      <w:footerReference w:type="first" r:id="rId13"/>
      <w:pgSz w:w="11906" w:h="16838"/>
      <w:pgMar w:top="1400" w:right="1474" w:bottom="1089" w:left="1588" w:header="851" w:footer="902" w:gutter="0"/>
      <w:cols w:space="720"/>
      <w:docGrid w:type="linesAndChars" w:linePitch="65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3E" w:rsidRDefault="001B2A3E">
      <w:r>
        <w:separator/>
      </w:r>
    </w:p>
  </w:endnote>
  <w:endnote w:type="continuationSeparator" w:id="0">
    <w:p w:rsidR="001B2A3E" w:rsidRDefault="001B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中等线简体">
    <w:altName w:val="Arial Unicode MS"/>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DotumChe">
    <w:altName w:val="Lohit Devanagari"/>
    <w:panose1 w:val="020B0609000101010101"/>
    <w:charset w:val="81"/>
    <w:family w:val="modern"/>
    <w:pitch w:val="fixed"/>
    <w:sig w:usb0="B00002AF" w:usb1="69D77CFB" w:usb2="00000030" w:usb3="00000000" w:csb0="0008009F" w:csb1="00000000"/>
  </w:font>
  <w:font w:name="楷体_GB2312">
    <w:altName w:val="方正楷体_GBK"/>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CESI黑体-GB13000">
    <w:altName w:val="微软雅黑"/>
    <w:charset w:val="86"/>
    <w:family w:val="auto"/>
    <w:pitch w:val="default"/>
    <w:sig w:usb0="00000000" w:usb1="38CF7CF8"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50" w:rsidRDefault="00CA2D50">
    <w:pPr>
      <w:pStyle w:val="a6"/>
      <w:rPr>
        <w:rFonts w:ascii="宋体" w:hAnsi="宋体"/>
        <w:w w:val="150"/>
        <w:sz w:val="10"/>
        <w:szCs w:val="10"/>
      </w:rPr>
    </w:pPr>
  </w:p>
  <w:p w:rsidR="00CA2D50" w:rsidRDefault="001B2A3E">
    <w:pPr>
      <w:pStyle w:val="a6"/>
      <w:ind w:firstLineChars="50" w:firstLine="280"/>
      <w:rPr>
        <w:rFonts w:ascii="宋体" w:hAnsi="宋体"/>
        <w:w w:val="150"/>
        <w:sz w:val="28"/>
        <w:szCs w:val="28"/>
      </w:rPr>
    </w:pPr>
    <w:r>
      <w:rPr>
        <w:rFonts w:ascii="宋体" w:hAnsi="宋体"/>
        <w:w w:val="200"/>
        <w:sz w:val="28"/>
        <w:szCs w:val="28"/>
      </w:rPr>
      <w:t>-</w:t>
    </w:r>
    <w:r>
      <w:rPr>
        <w:rFonts w:ascii="宋体" w:hAnsi="宋体"/>
        <w:w w:val="150"/>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w w:val="150"/>
        <w:sz w:val="28"/>
        <w:szCs w:val="28"/>
      </w:rPr>
      <w:t xml:space="preserve"> </w:t>
    </w:r>
    <w:r>
      <w:rPr>
        <w:rFonts w:ascii="宋体" w:hAnsi="宋体"/>
        <w:w w:val="20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50" w:rsidRDefault="001B2A3E">
    <w:pPr>
      <w:pStyle w:val="a6"/>
      <w:tabs>
        <w:tab w:val="left" w:pos="6855"/>
        <w:tab w:val="right" w:pos="8614"/>
      </w:tabs>
      <w:wordWrap w:val="0"/>
      <w:snapToGrid/>
      <w:ind w:right="232"/>
      <w:jc w:val="right"/>
      <w:rPr>
        <w:rStyle w:val="aa"/>
        <w:rFonts w:ascii="宋体" w:hAnsi="宋体"/>
        <w:w w:val="150"/>
        <w:position w:val="-6"/>
        <w:sz w:val="10"/>
        <w:szCs w:val="10"/>
      </w:rPr>
    </w:pPr>
    <w:r>
      <w:rPr>
        <w:sz w:val="28"/>
      </w:rPr>
      <w:pict>
        <v:shapetype id="_x0000_t202" coordsize="21600,21600" o:spt="202" path="m,l,21600r21600,l21600,xe">
          <v:stroke joinstyle="miter"/>
          <v:path gradientshapeok="t" o:connecttype="rect"/>
        </v:shapetype>
        <v:shape id="_x0000_s2057" type="#_x0000_t202" style="position:absolute;left:0;text-align:left;margin-left:92.8pt;margin-top:0;width:2in;height:2in;z-index:1;mso-wrap-style:none;mso-position-horizontal:outside;mso-position-horizontal-relative:margin;mso-width-relative:page;mso-height-relative:page" filled="f" stroked="f">
          <v:textbox style="mso-fit-shape-to-text:t" inset="0,0,0,0">
            <w:txbxContent>
              <w:p w:rsidR="00CA2D50" w:rsidRPr="001B2A3E" w:rsidRDefault="001B2A3E">
                <w:pPr>
                  <w:pStyle w:val="a6"/>
                  <w:rPr>
                    <w:rFonts w:ascii="宋体" w:eastAsia="宋体" w:hAnsi="宋体" w:cs="宋体"/>
                    <w:sz w:val="28"/>
                    <w:szCs w:val="28"/>
                  </w:rPr>
                </w:pPr>
                <w:r w:rsidRPr="001B2A3E">
                  <w:rPr>
                    <w:rFonts w:ascii="宋体" w:eastAsia="宋体" w:hAnsi="宋体" w:cs="宋体" w:hint="eastAsia"/>
                    <w:sz w:val="28"/>
                    <w:szCs w:val="28"/>
                  </w:rPr>
                  <w:fldChar w:fldCharType="begin"/>
                </w:r>
                <w:r w:rsidRPr="001B2A3E">
                  <w:rPr>
                    <w:rFonts w:ascii="宋体" w:eastAsia="宋体" w:hAnsi="宋体" w:cs="宋体" w:hint="eastAsia"/>
                    <w:sz w:val="28"/>
                    <w:szCs w:val="28"/>
                  </w:rPr>
                  <w:instrText xml:space="preserve"> PAGE  \* MERGEFORMAT </w:instrText>
                </w:r>
                <w:r w:rsidRPr="001B2A3E">
                  <w:rPr>
                    <w:rFonts w:ascii="宋体" w:eastAsia="宋体" w:hAnsi="宋体" w:cs="宋体" w:hint="eastAsia"/>
                    <w:sz w:val="28"/>
                    <w:szCs w:val="28"/>
                  </w:rPr>
                  <w:fldChar w:fldCharType="separate"/>
                </w:r>
                <w:r w:rsidRPr="001B2A3E">
                  <w:rPr>
                    <w:rFonts w:ascii="宋体" w:eastAsia="宋体" w:hAnsi="宋体" w:cs="宋体" w:hint="eastAsia"/>
                    <w:sz w:val="28"/>
                    <w:szCs w:val="28"/>
                  </w:rPr>
                  <w:t>1</w:t>
                </w:r>
                <w:r w:rsidRPr="001B2A3E">
                  <w:rPr>
                    <w:rFonts w:ascii="宋体" w:eastAsia="宋体" w:hAnsi="宋体" w:cs="宋体" w:hint="eastAsia"/>
                    <w:sz w:val="28"/>
                    <w:szCs w:val="28"/>
                  </w:rPr>
                  <w:fldChar w:fldCharType="end"/>
                </w:r>
              </w:p>
            </w:txbxContent>
          </v:textbox>
          <w10:wrap anchorx="margin"/>
        </v:shape>
      </w:pict>
    </w:r>
    <w:r>
      <w:rPr>
        <w:rStyle w:val="aa"/>
        <w:rFonts w:ascii="DotumChe" w:eastAsia="DotumChe" w:hAnsi="DotumChe"/>
        <w:w w:val="150"/>
        <w:position w:val="-6"/>
        <w:sz w:val="28"/>
        <w:szCs w:val="28"/>
      </w:rPr>
      <w:tab/>
    </w:r>
    <w:r>
      <w:rPr>
        <w:rStyle w:val="aa"/>
        <w:rFonts w:ascii="DotumChe" w:eastAsia="DotumChe" w:hAnsi="DotumChe"/>
        <w:w w:val="150"/>
        <w:position w:val="-6"/>
        <w:sz w:val="28"/>
        <w:szCs w:val="28"/>
      </w:rPr>
      <w:tab/>
    </w:r>
  </w:p>
  <w:p w:rsidR="00CA2D50" w:rsidRDefault="00CA2D50">
    <w:pPr>
      <w:pStyle w:val="a6"/>
      <w:tabs>
        <w:tab w:val="left" w:pos="6855"/>
        <w:tab w:val="right" w:pos="8614"/>
      </w:tabs>
      <w:wordWrap w:val="0"/>
      <w:snapToGrid/>
      <w:ind w:right="232"/>
      <w:rPr>
        <w:rFonts w:ascii="宋体" w:hAnsi="宋体"/>
        <w:w w:val="15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50" w:rsidRDefault="00CA2D5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50" w:rsidRDefault="001B2A3E">
    <w:pPr>
      <w:pStyle w:val="a6"/>
      <w:tabs>
        <w:tab w:val="left" w:pos="6855"/>
        <w:tab w:val="right" w:pos="8614"/>
      </w:tabs>
      <w:wordWrap w:val="0"/>
      <w:snapToGrid/>
      <w:ind w:right="232"/>
      <w:jc w:val="right"/>
      <w:rPr>
        <w:rStyle w:val="aa"/>
        <w:rFonts w:ascii="宋体" w:hAnsi="宋体"/>
        <w:w w:val="150"/>
        <w:position w:val="-6"/>
        <w:sz w:val="10"/>
        <w:szCs w:val="10"/>
      </w:rPr>
    </w:pPr>
    <w:r>
      <w:rPr>
        <w:sz w:val="28"/>
      </w:rPr>
      <w:pict>
        <v:shapetype id="_x0000_t202" coordsize="21600,21600" o:spt="202" path="m,l,21600r21600,l21600,xe">
          <v:stroke joinstyle="miter"/>
          <v:path gradientshapeok="t" o:connecttype="rect"/>
        </v:shapetype>
        <v:shape id="_x0000_s2061" type="#_x0000_t202" style="position:absolute;left:0;text-align:left;margin-left:92.8pt;margin-top:0;width:2in;height:2in;z-index:2;mso-wrap-style:none;mso-position-horizontal:outside;mso-position-horizontal-relative:margin;mso-width-relative:page;mso-height-relative:page" filled="f" stroked="f">
          <v:textbox style="mso-fit-shape-to-text:t" inset="0,0,0,0">
            <w:txbxContent>
              <w:p w:rsidR="00CA2D50" w:rsidRPr="001B2A3E" w:rsidRDefault="001B2A3E">
                <w:pPr>
                  <w:pStyle w:val="a6"/>
                  <w:rPr>
                    <w:rFonts w:ascii="宋体" w:eastAsia="宋体" w:hAnsi="宋体" w:cs="宋体"/>
                    <w:sz w:val="28"/>
                    <w:szCs w:val="28"/>
                  </w:rPr>
                </w:pPr>
                <w:r w:rsidRPr="001B2A3E">
                  <w:rPr>
                    <w:rFonts w:ascii="宋体" w:eastAsia="宋体" w:hAnsi="宋体" w:cs="宋体" w:hint="eastAsia"/>
                    <w:sz w:val="28"/>
                    <w:szCs w:val="28"/>
                  </w:rPr>
                  <w:t>—</w:t>
                </w:r>
                <w:r w:rsidRPr="001B2A3E">
                  <w:rPr>
                    <w:rFonts w:ascii="宋体" w:eastAsia="宋体" w:hAnsi="宋体" w:cs="宋体" w:hint="eastAsia"/>
                    <w:sz w:val="28"/>
                    <w:szCs w:val="28"/>
                  </w:rPr>
                  <w:fldChar w:fldCharType="begin"/>
                </w:r>
                <w:r w:rsidRPr="001B2A3E">
                  <w:rPr>
                    <w:rFonts w:ascii="宋体" w:eastAsia="宋体" w:hAnsi="宋体" w:cs="宋体" w:hint="eastAsia"/>
                    <w:sz w:val="28"/>
                    <w:szCs w:val="28"/>
                  </w:rPr>
                  <w:instrText xml:space="preserve"> PAGE  \* MERGEFORMAT </w:instrText>
                </w:r>
                <w:r w:rsidRPr="001B2A3E">
                  <w:rPr>
                    <w:rFonts w:ascii="宋体" w:eastAsia="宋体" w:hAnsi="宋体" w:cs="宋体" w:hint="eastAsia"/>
                    <w:sz w:val="28"/>
                    <w:szCs w:val="28"/>
                  </w:rPr>
                  <w:fldChar w:fldCharType="separate"/>
                </w:r>
                <w:r w:rsidR="00523E70" w:rsidRPr="001B2A3E">
                  <w:rPr>
                    <w:rFonts w:ascii="宋体" w:eastAsia="宋体" w:hAnsi="宋体" w:cs="宋体"/>
                    <w:noProof/>
                    <w:sz w:val="28"/>
                    <w:szCs w:val="28"/>
                  </w:rPr>
                  <w:t>5</w:t>
                </w:r>
                <w:r w:rsidRPr="001B2A3E">
                  <w:rPr>
                    <w:rFonts w:ascii="宋体" w:eastAsia="宋体" w:hAnsi="宋体" w:cs="宋体" w:hint="eastAsia"/>
                    <w:sz w:val="28"/>
                    <w:szCs w:val="28"/>
                  </w:rPr>
                  <w:fldChar w:fldCharType="end"/>
                </w:r>
                <w:r w:rsidRPr="001B2A3E">
                  <w:rPr>
                    <w:rFonts w:ascii="宋体" w:eastAsia="宋体" w:hAnsi="宋体" w:cs="宋体" w:hint="eastAsia"/>
                    <w:sz w:val="28"/>
                    <w:szCs w:val="28"/>
                  </w:rPr>
                  <w:t>—</w:t>
                </w:r>
              </w:p>
            </w:txbxContent>
          </v:textbox>
          <w10:wrap anchorx="margin"/>
        </v:shape>
      </w:pict>
    </w:r>
    <w:r>
      <w:rPr>
        <w:rStyle w:val="aa"/>
        <w:rFonts w:ascii="DotumChe" w:eastAsia="DotumChe" w:hAnsi="DotumChe"/>
        <w:w w:val="150"/>
        <w:position w:val="-6"/>
        <w:sz w:val="28"/>
        <w:szCs w:val="28"/>
      </w:rPr>
      <w:tab/>
    </w:r>
    <w:r>
      <w:rPr>
        <w:rStyle w:val="aa"/>
        <w:rFonts w:ascii="DotumChe" w:eastAsia="DotumChe" w:hAnsi="DotumChe"/>
        <w:w w:val="150"/>
        <w:position w:val="-6"/>
        <w:sz w:val="28"/>
        <w:szCs w:val="28"/>
      </w:rPr>
      <w:tab/>
    </w:r>
  </w:p>
  <w:p w:rsidR="00CA2D50" w:rsidRDefault="00CA2D50">
    <w:pPr>
      <w:pStyle w:val="a6"/>
      <w:tabs>
        <w:tab w:val="left" w:pos="6855"/>
        <w:tab w:val="right" w:pos="8614"/>
      </w:tabs>
      <w:wordWrap w:val="0"/>
      <w:snapToGrid/>
      <w:ind w:right="232"/>
      <w:rPr>
        <w:rFonts w:ascii="宋体" w:hAnsi="宋体"/>
        <w:w w:val="150"/>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50" w:rsidRDefault="001B2A3E">
    <w:pPr>
      <w:pStyle w:val="a6"/>
    </w:pPr>
    <w:r>
      <w:pict>
        <v:shapetype id="_x0000_t202" coordsize="21600,21600" o:spt="202" path="m,l,21600r21600,l21600,xe">
          <v:stroke joinstyle="miter"/>
          <v:path gradientshapeok="t" o:connecttype="rect"/>
        </v:shapetype>
        <v:shape id="_x0000_s2062" type="#_x0000_t202" style="position:absolute;margin-left:92.8pt;margin-top:0;width:2in;height:2in;z-index:3;mso-wrap-style:none;mso-position-horizontal:outside;mso-position-horizontal-relative:margin;mso-width-relative:page;mso-height-relative:page" filled="f" stroked="f">
          <v:textbox style="mso-fit-shape-to-text:t" inset="0,0,0,0">
            <w:txbxContent>
              <w:p w:rsidR="00CA2D50" w:rsidRDefault="001B2A3E">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3E" w:rsidRDefault="001B2A3E">
      <w:r>
        <w:separator/>
      </w:r>
    </w:p>
  </w:footnote>
  <w:footnote w:type="continuationSeparator" w:id="0">
    <w:p w:rsidR="001B2A3E" w:rsidRDefault="001B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50" w:rsidRDefault="00CA2D50">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EF83A1"/>
    <w:rsid w:val="F7BB097B"/>
    <w:rsid w:val="FDDF213F"/>
    <w:rsid w:val="FDF16755"/>
    <w:rsid w:val="FF6FD30F"/>
    <w:rsid w:val="FFCF3253"/>
    <w:rsid w:val="FFF36AF0"/>
    <w:rsid w:val="FFFE8273"/>
    <w:rsid w:val="001B2A3E"/>
    <w:rsid w:val="00523E70"/>
    <w:rsid w:val="00CA2D50"/>
    <w:rsid w:val="2E5FC3EA"/>
    <w:rsid w:val="2FB7A7FB"/>
    <w:rsid w:val="3AEA5AED"/>
    <w:rsid w:val="3BEF83A1"/>
    <w:rsid w:val="3DF33774"/>
    <w:rsid w:val="3EEFFB51"/>
    <w:rsid w:val="3FCFA6E1"/>
    <w:rsid w:val="3FF7E4D4"/>
    <w:rsid w:val="4FFC4E53"/>
    <w:rsid w:val="516B3254"/>
    <w:rsid w:val="523DD5CE"/>
    <w:rsid w:val="56FF82B7"/>
    <w:rsid w:val="57FD8E6B"/>
    <w:rsid w:val="690E332E"/>
    <w:rsid w:val="6F6DAFBA"/>
    <w:rsid w:val="736750E3"/>
    <w:rsid w:val="74FF9C50"/>
    <w:rsid w:val="76AB356C"/>
    <w:rsid w:val="77DE54EC"/>
    <w:rsid w:val="7D5B8F36"/>
    <w:rsid w:val="7ED73F90"/>
    <w:rsid w:val="7F6FD5A1"/>
    <w:rsid w:val="99DB366A"/>
    <w:rsid w:val="AAD2C8AE"/>
    <w:rsid w:val="B7FFE349"/>
    <w:rsid w:val="BABE3DDC"/>
    <w:rsid w:val="D37F1279"/>
    <w:rsid w:val="DFFF64D6"/>
    <w:rsid w:val="E6BFD6CD"/>
    <w:rsid w:val="EBFFD85D"/>
    <w:rsid w:val="EF5F6887"/>
    <w:rsid w:val="EFFD43FE"/>
    <w:rsid w:val="F3AD70A5"/>
    <w:rsid w:val="F3FA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unhideWhenUsed="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中等线简体"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uto"/>
      <w:ind w:firstLine="420"/>
      <w:textAlignment w:val="baseline"/>
    </w:pPr>
    <w:rPr>
      <w:rFonts w:ascii="Calibri" w:eastAsia="宋体" w:hAnsi="Calibri" w:cs="黑体"/>
      <w:kern w:val="0"/>
      <w:sz w:val="24"/>
      <w:szCs w:val="22"/>
    </w:rPr>
  </w:style>
  <w:style w:type="paragraph" w:styleId="a4">
    <w:name w:val="annotation text"/>
    <w:basedOn w:val="a"/>
    <w:link w:val="Char"/>
    <w:uiPriority w:val="99"/>
    <w:semiHidden/>
    <w:unhideWhenUsed/>
    <w:qFormat/>
    <w:pPr>
      <w:jc w:val="left"/>
    </w:pPr>
    <w:rPr>
      <w:rFonts w:ascii="Calibri" w:eastAsia="宋体" w:hAnsi="Calibri" w:cs="黑体"/>
      <w:sz w:val="21"/>
      <w:szCs w:val="22"/>
    </w:rPr>
  </w:style>
  <w:style w:type="paragraph" w:styleId="a5">
    <w:name w:val="Balloon Text"/>
    <w:basedOn w:val="a"/>
    <w:link w:val="Char0"/>
    <w:uiPriority w:val="99"/>
    <w:unhideWhenUsed/>
    <w:qFormat/>
    <w:rPr>
      <w:rFonts w:ascii="Calibri" w:eastAsia="宋体" w:hAnsi="Calibri" w:cs="黑体"/>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rFonts w:ascii="Calibri" w:eastAsia="宋体" w:hAnsi="Calibri" w:cs="黑体"/>
      <w:sz w:val="18"/>
      <w:szCs w:val="18"/>
    </w:rPr>
  </w:style>
  <w:style w:type="paragraph" w:styleId="a8">
    <w:name w:val="annotation subject"/>
    <w:basedOn w:val="a4"/>
    <w:next w:val="a4"/>
    <w:link w:val="Char3"/>
    <w:uiPriority w:val="99"/>
    <w:semiHidden/>
    <w:unhideWhenUsed/>
    <w:qFormat/>
    <w:rPr>
      <w:b/>
      <w:bCs/>
    </w:r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uiPriority w:val="99"/>
    <w:semiHidden/>
    <w:unhideWhenUsed/>
    <w:qFormat/>
  </w:style>
  <w:style w:type="character" w:styleId="ab">
    <w:name w:val="Hyperlink"/>
    <w:uiPriority w:val="99"/>
    <w:unhideWhenUsed/>
    <w:qFormat/>
    <w:rPr>
      <w:rFonts w:ascii="Times New Roman" w:eastAsia="宋体" w:hAnsi="Times New Roman" w:cs="Times New Roman"/>
      <w:color w:val="0000FF"/>
      <w:u w:val="single"/>
    </w:rPr>
  </w:style>
  <w:style w:type="character" w:styleId="ac">
    <w:name w:val="annotation reference"/>
    <w:uiPriority w:val="99"/>
    <w:semiHidden/>
    <w:unhideWhenUsed/>
    <w:qFormat/>
    <w:rPr>
      <w:rFonts w:ascii="Times New Roman" w:eastAsia="宋体" w:hAnsi="Times New Roman" w:cs="Times New Roman"/>
      <w:sz w:val="21"/>
      <w:szCs w:val="21"/>
    </w:rPr>
  </w:style>
  <w:style w:type="paragraph" w:customStyle="1" w:styleId="1">
    <w:name w:val="列出段落1"/>
    <w:basedOn w:val="a"/>
    <w:uiPriority w:val="34"/>
    <w:qFormat/>
    <w:pPr>
      <w:ind w:firstLineChars="200" w:firstLine="420"/>
    </w:pPr>
    <w:rPr>
      <w:rFonts w:ascii="Calibri" w:eastAsia="宋体" w:hAnsi="Calibri" w:cs="黑体"/>
      <w:sz w:val="21"/>
      <w:szCs w:val="2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Char2">
    <w:name w:val="页眉 Char"/>
    <w:link w:val="a7"/>
    <w:qFormat/>
    <w:rPr>
      <w:rFonts w:ascii="Times New Roman" w:eastAsia="宋体" w:hAnsi="Times New Roman" w:cs="Times New Roman"/>
      <w:sz w:val="18"/>
      <w:szCs w:val="18"/>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Char0">
    <w:name w:val="批注框文本 Char"/>
    <w:link w:val="a5"/>
    <w:uiPriority w:val="99"/>
    <w:semiHidden/>
    <w:qFormat/>
    <w:rPr>
      <w:rFonts w:ascii="Times New Roman" w:eastAsia="宋体" w:hAnsi="Times New Roman" w:cs="Times New Roman"/>
      <w:sz w:val="18"/>
      <w:szCs w:val="18"/>
    </w:rPr>
  </w:style>
  <w:style w:type="character" w:customStyle="1" w:styleId="Char">
    <w:name w:val="批注文字 Char"/>
    <w:link w:val="a4"/>
    <w:uiPriority w:val="99"/>
    <w:semiHidden/>
    <w:qFormat/>
    <w:rPr>
      <w:rFonts w:ascii="Times New Roman" w:eastAsia="宋体" w:hAnsi="Times New Roman" w:cs="Times New Roman"/>
    </w:rPr>
  </w:style>
  <w:style w:type="character" w:customStyle="1" w:styleId="Char3">
    <w:name w:val="批注主题 Char"/>
    <w:link w:val="a8"/>
    <w:uiPriority w:val="99"/>
    <w:semiHidden/>
    <w:qFormat/>
    <w:rPr>
      <w:rFonts w:ascii="Times New Roman" w:eastAsia="宋体" w:hAnsi="Times New Roman" w:cs="Times New Roman"/>
      <w:b/>
      <w:bCs/>
    </w:rPr>
  </w:style>
  <w:style w:type="paragraph" w:customStyle="1" w:styleId="10">
    <w:name w:val="修订1"/>
    <w:hidden/>
    <w:uiPriority w:val="99"/>
    <w:semiHidden/>
    <w:qFormat/>
    <w:rPr>
      <w:rFonts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textRotate="1"/>
    <customShpInfo spid="_x0000_s2061" textRotate="1"/>
    <customShpInfo spid="_x0000_s2062"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205</Words>
  <Characters>1171</Characters>
  <Application>Microsoft Office Word</Application>
  <DocSecurity>0</DocSecurity>
  <Lines>9</Lines>
  <Paragraphs>2</Paragraphs>
  <ScaleCrop>false</ScaleCrop>
  <Company>HP</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北京市市场监督管理局</dc:title>
  <dc:creator>沈宇</dc:creator>
  <cp:lastModifiedBy>沈宇</cp:lastModifiedBy>
  <cp:revision>6</cp:revision>
  <cp:lastPrinted>2023-06-03T08:42:00Z</cp:lastPrinted>
  <dcterms:created xsi:type="dcterms:W3CDTF">2024-07-13T08:10:00Z</dcterms:created>
  <dcterms:modified xsi:type="dcterms:W3CDTF">2024-10-23T01:05:00Z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签发人姓名">
    <vt:lpwstr/>
  </property>
  <property fmtid="{D5CDD505-2E9C-101B-9397-08002B2CF9AE}" pid="4" name="备注">
    <vt:lpwstr/>
  </property>
  <property fmtid="{D5CDD505-2E9C-101B-9397-08002B2CF9AE}" pid="5" name="附件">
    <vt:lpwstr/>
  </property>
  <property fmtid="{D5CDD505-2E9C-101B-9397-08002B2CF9AE}" pid="6" name="文号">
    <vt:lpwstr/>
  </property>
  <property fmtid="{D5CDD505-2E9C-101B-9397-08002B2CF9AE}" pid="7" name="印发日期">
    <vt:lpwstr>2024年09月25日</vt:lpwstr>
  </property>
  <property fmtid="{D5CDD505-2E9C-101B-9397-08002B2CF9AE}" pid="8" name="正文">
    <vt:lpwstr/>
  </property>
  <property fmtid="{D5CDD505-2E9C-101B-9397-08002B2CF9AE}" pid="9" name="发文字号">
    <vt:lpwstr>京市监函〔2024〕98号</vt:lpwstr>
  </property>
  <property fmtid="{D5CDD505-2E9C-101B-9397-08002B2CF9AE}" pid="10" name="抄送">
    <vt:lpwstr/>
  </property>
  <property fmtid="{D5CDD505-2E9C-101B-9397-08002B2CF9AE}" pid="11" name="主送">
    <vt:lpwstr>各相关检验检测机构</vt:lpwstr>
  </property>
  <property fmtid="{D5CDD505-2E9C-101B-9397-08002B2CF9AE}" pid="12" name="签发人">
    <vt:lpwstr/>
  </property>
  <property fmtid="{D5CDD505-2E9C-101B-9397-08002B2CF9AE}" pid="13" name="公开属性">
    <vt:lpwstr>主动公开</vt:lpwstr>
  </property>
  <property fmtid="{D5CDD505-2E9C-101B-9397-08002B2CF9AE}" pid="14" name="紧急程度">
    <vt:lpwstr>平急</vt:lpwstr>
  </property>
  <property fmtid="{D5CDD505-2E9C-101B-9397-08002B2CF9AE}" pid="15" name="定密依据">
    <vt:lpwstr/>
  </property>
  <property fmtid="{D5CDD505-2E9C-101B-9397-08002B2CF9AE}" pid="16" name="保密期限">
    <vt:lpwstr/>
  </property>
  <property fmtid="{D5CDD505-2E9C-101B-9397-08002B2CF9AE}" pid="17" name="密级">
    <vt:lpwstr/>
  </property>
  <property fmtid="{D5CDD505-2E9C-101B-9397-08002B2CF9AE}" pid="18" name="标题">
    <vt:lpwstr>北京市市场监督管理局 天津市市场监督管理委员会  河北省市场监督管理局关于通报2024年京津冀三地建材检验检测机构技能比武结果的通知</vt:lpwstr>
  </property>
</Properties>
</file>