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30" w:rsidRDefault="00DA67C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天津市计量监督检测科学研究院2023年</w:t>
      </w:r>
    </w:p>
    <w:p w:rsidR="007A4872" w:rsidRDefault="00DA67C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事业单位公开招聘工作人员</w:t>
      </w:r>
      <w:r w:rsidR="00B0169E">
        <w:rPr>
          <w:rFonts w:ascii="方正小标宋简体" w:eastAsia="方正小标宋简体" w:hint="eastAsia"/>
          <w:sz w:val="44"/>
          <w:szCs w:val="44"/>
        </w:rPr>
        <w:t>公告</w:t>
      </w:r>
      <w:bookmarkStart w:id="0" w:name="_GoBack"/>
      <w:bookmarkEnd w:id="0"/>
    </w:p>
    <w:p w:rsidR="007A4872" w:rsidRDefault="007A4872">
      <w:pPr>
        <w:spacing w:line="600" w:lineRule="exact"/>
        <w:jc w:val="left"/>
        <w:rPr>
          <w:rFonts w:ascii="仿宋_GB2312" w:eastAsia="仿宋_GB2312"/>
          <w:sz w:val="44"/>
          <w:szCs w:val="44"/>
        </w:rPr>
      </w:pP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根据市委组织部、市人力资源和社会保障局《关于印发天津市事业单位公开招聘人员实施办法（试行）的通知》（津人社局发〔2011〕10号）和《关于进一步完善事业单位公开招聘工作的通知》（津人社局发〔2017〕37号）文件精神，天津市计量监督检测科学研究院决定开展2023年事业单位公开招聘工作，面向社会公开招聘事业单位工作人员2人，现将有关事项公告如下：</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一、招聘对象</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符合岗位要求的应届毕业生和社会人员。</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应届生是指2023届高校毕业生（2022、2023年毕业后未就业高校毕业生视同为应届毕业生）。</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二、招聘岗位</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详见《天津市计量监督检测科学研究院2023年事业单位公开招聘工作人员岗位表》（见附件，以下简称《岗位表》）。</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cs="Arial" w:hint="eastAsia"/>
          <w:bCs/>
          <w:color w:val="333333"/>
          <w:kern w:val="0"/>
          <w:sz w:val="32"/>
          <w:szCs w:val="32"/>
        </w:rPr>
        <w:t>三、招聘条件</w:t>
      </w:r>
    </w:p>
    <w:p w:rsidR="007A4872" w:rsidRDefault="00DA67CD">
      <w:pPr>
        <w:spacing w:line="600" w:lineRule="exact"/>
        <w:ind w:firstLineChars="221" w:firstLine="710"/>
        <w:jc w:val="left"/>
        <w:rPr>
          <w:rFonts w:ascii="楷体" w:eastAsia="楷体" w:hAnsi="楷体"/>
          <w:b/>
          <w:sz w:val="32"/>
          <w:szCs w:val="32"/>
        </w:rPr>
      </w:pPr>
      <w:r>
        <w:rPr>
          <w:rFonts w:ascii="楷体" w:eastAsia="楷体" w:hAnsi="楷体" w:hint="eastAsia"/>
          <w:b/>
          <w:sz w:val="32"/>
          <w:szCs w:val="32"/>
        </w:rPr>
        <w:t>（一）报考人员应当具备以下条件：</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1.具有中华人民共和国国籍;</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2.拥护中华人民共和国宪法，遵守各项法律法规，具有良好的品行;</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3.符合招聘岗位要求的年龄条件。（30周岁以下是指</w:t>
      </w:r>
      <w:r w:rsidRPr="00AA7F78">
        <w:rPr>
          <w:rFonts w:ascii="仿宋_GB2312" w:eastAsia="仿宋_GB2312" w:hint="eastAsia"/>
          <w:sz w:val="32"/>
          <w:szCs w:val="32"/>
        </w:rPr>
        <w:lastRenderedPageBreak/>
        <w:t>1992年11月13日及以后出生;35周岁以下是指1987年11月13日及以后出生）;</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4.具有符合招聘岗位要求的学历、学位。岗位要求的学历、学位应</w:t>
      </w:r>
      <w:r w:rsidR="00AA7F78">
        <w:rPr>
          <w:rFonts w:ascii="仿宋_GB2312" w:eastAsia="仿宋_GB2312" w:hint="eastAsia"/>
          <w:sz w:val="32"/>
          <w:szCs w:val="32"/>
        </w:rPr>
        <w:t>在</w:t>
      </w:r>
      <w:r>
        <w:rPr>
          <w:rFonts w:ascii="仿宋_GB2312" w:eastAsia="仿宋_GB2312" w:hint="eastAsia"/>
          <w:sz w:val="32"/>
          <w:szCs w:val="32"/>
        </w:rPr>
        <w:t>2023年12月31日前</w:t>
      </w:r>
      <w:r w:rsidR="00AA7F78">
        <w:rPr>
          <w:rFonts w:ascii="仿宋_GB2312" w:eastAsia="仿宋_GB2312" w:hint="eastAsia"/>
          <w:sz w:val="32"/>
          <w:szCs w:val="32"/>
        </w:rPr>
        <w:t>取得</w:t>
      </w:r>
      <w:r>
        <w:rPr>
          <w:rFonts w:ascii="仿宋_GB2312" w:eastAsia="仿宋_GB2312" w:hint="eastAsia"/>
          <w:sz w:val="32"/>
          <w:szCs w:val="32"/>
        </w:rPr>
        <w:t>。岗位要求的专业依据教育部印发的普通高等院校专业指导目录，报考人员所学专业以本人毕业证书标注的专业名称为准。对于报考人员在校期间取得国家教育部门承认且能在相关认证网站核验的双学位证书或辅修专业证书（证书上必须注明专业）的，可依据双学位证书或辅修专业证书注明的专业报考。持有香港、澳门、台湾和国外院校毕业生证书人员，需出具国家教育部门的学历认证等相关材料。</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5.具有正常履行职责的身体条件（体检标准参照《公务员录用体检通用标准（试行）》执行）;</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6.符合回避的有关规定；</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7.具备招聘岗位所规定的其他条件（见附件《岗位表》），岗位要求的资格条件应在报名时已取得（2023年11月6日前）。</w:t>
      </w:r>
    </w:p>
    <w:p w:rsidR="007A4872" w:rsidRDefault="00DA67CD">
      <w:pPr>
        <w:spacing w:line="600" w:lineRule="exact"/>
        <w:ind w:firstLineChars="221" w:firstLine="710"/>
        <w:jc w:val="left"/>
        <w:rPr>
          <w:rFonts w:ascii="楷体" w:eastAsia="楷体" w:hAnsi="楷体"/>
          <w:b/>
          <w:sz w:val="32"/>
          <w:szCs w:val="32"/>
        </w:rPr>
      </w:pPr>
      <w:r>
        <w:rPr>
          <w:rFonts w:ascii="楷体" w:eastAsia="楷体" w:hAnsi="楷体" w:hint="eastAsia"/>
          <w:b/>
          <w:sz w:val="32"/>
          <w:szCs w:val="32"/>
        </w:rPr>
        <w:t>（二）有下列情况之一者，不得报考：</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1.曾因犯罪受过刑事处罚或被开除公职的人员;</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2.受过党内警告或行政记过以上处分人员；</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3.正在接受立案审查或有犯罪嫌疑尚未查清的;</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4.现役军人;</w:t>
      </w:r>
    </w:p>
    <w:p w:rsidR="007A4872" w:rsidRDefault="00DA67CD">
      <w:pPr>
        <w:spacing w:line="600" w:lineRule="exact"/>
        <w:ind w:firstLineChars="221" w:firstLine="707"/>
        <w:jc w:val="left"/>
        <w:rPr>
          <w:rFonts w:ascii="仿宋_GB2312" w:eastAsia="仿宋_GB2312"/>
          <w:color w:val="FF0000"/>
          <w:sz w:val="32"/>
          <w:szCs w:val="32"/>
        </w:rPr>
      </w:pPr>
      <w:r>
        <w:rPr>
          <w:rFonts w:ascii="仿宋_GB2312" w:eastAsia="仿宋_GB2312" w:hint="eastAsia"/>
          <w:sz w:val="32"/>
          <w:szCs w:val="32"/>
        </w:rPr>
        <w:t>5.全日制在读的非应届毕业生不得报考；</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lastRenderedPageBreak/>
        <w:t>6.在公务员和事业单位公开招聘中被认定有作弊行为，在禁考期限的人员;</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7.列入失信联合惩戒对象名单被依法限制招聘为事业单位工作人员的；</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8.有法律法规规定不得参加事业单位公开招聘的其他情形人员。</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四、招聘程序</w:t>
      </w:r>
    </w:p>
    <w:p w:rsidR="007A4872" w:rsidRDefault="00DA67CD">
      <w:pPr>
        <w:spacing w:line="600" w:lineRule="exact"/>
        <w:ind w:firstLineChars="221" w:firstLine="707"/>
        <w:jc w:val="left"/>
        <w:rPr>
          <w:rFonts w:ascii="仿宋_GB2312" w:eastAsia="仿宋_GB2312" w:hAnsi="黑体"/>
          <w:sz w:val="32"/>
          <w:szCs w:val="32"/>
        </w:rPr>
      </w:pPr>
      <w:r>
        <w:rPr>
          <w:rFonts w:ascii="仿宋_GB2312" w:eastAsia="仿宋_GB2312" w:hAnsi="黑体" w:hint="eastAsia"/>
          <w:sz w:val="32"/>
          <w:szCs w:val="32"/>
        </w:rPr>
        <w:t>本次招聘面向社会实行公开招聘，采取笔试、面试相结合的方式进行。具体程序如下：</w:t>
      </w:r>
    </w:p>
    <w:p w:rsidR="007A4872" w:rsidRDefault="00DA67CD">
      <w:pPr>
        <w:spacing w:line="600" w:lineRule="exact"/>
        <w:ind w:firstLineChars="221" w:firstLine="710"/>
        <w:jc w:val="left"/>
        <w:rPr>
          <w:rFonts w:ascii="楷体" w:eastAsia="楷体" w:hAnsi="楷体"/>
          <w:b/>
          <w:sz w:val="32"/>
          <w:szCs w:val="32"/>
        </w:rPr>
      </w:pPr>
      <w:r>
        <w:rPr>
          <w:rFonts w:ascii="楷体" w:eastAsia="楷体" w:hAnsi="楷体" w:hint="eastAsia"/>
          <w:b/>
          <w:sz w:val="32"/>
          <w:szCs w:val="32"/>
        </w:rPr>
        <w:t>（一）发布招聘公告</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本次招聘的公告及所附《岗位表》于2023年11月6日起在以下网站发布：</w:t>
      </w:r>
    </w:p>
    <w:p w:rsidR="001C3472" w:rsidRPr="001C3472" w:rsidRDefault="001C3472" w:rsidP="001C3472">
      <w:pPr>
        <w:spacing w:line="600" w:lineRule="exact"/>
        <w:ind w:firstLineChars="221" w:firstLine="707"/>
        <w:jc w:val="left"/>
        <w:rPr>
          <w:rFonts w:ascii="仿宋_GB2312" w:eastAsia="仿宋_GB2312"/>
          <w:sz w:val="32"/>
          <w:szCs w:val="32"/>
        </w:rPr>
      </w:pPr>
      <w:r w:rsidRPr="001C3472">
        <w:rPr>
          <w:rFonts w:ascii="仿宋_GB2312" w:eastAsia="仿宋_GB2312" w:hint="eastAsia"/>
          <w:sz w:val="32"/>
          <w:szCs w:val="32"/>
        </w:rPr>
        <w:t>1.天津市市场监督管理委员会网站</w:t>
      </w:r>
    </w:p>
    <w:p w:rsidR="001C3472" w:rsidRDefault="001C3472" w:rsidP="001C3472">
      <w:pPr>
        <w:spacing w:line="600" w:lineRule="exact"/>
        <w:ind w:firstLineChars="221" w:firstLine="707"/>
        <w:jc w:val="left"/>
        <w:rPr>
          <w:rFonts w:ascii="仿宋_GB2312" w:eastAsia="仿宋_GB2312"/>
          <w:sz w:val="32"/>
          <w:szCs w:val="32"/>
        </w:rPr>
      </w:pPr>
      <w:r w:rsidRPr="001C3472">
        <w:rPr>
          <w:rFonts w:ascii="仿宋_GB2312" w:eastAsia="仿宋_GB2312"/>
          <w:sz w:val="32"/>
          <w:szCs w:val="32"/>
        </w:rPr>
        <w:t>http://scjg.tj.gov.cn</w:t>
      </w:r>
    </w:p>
    <w:p w:rsidR="007A4872" w:rsidRDefault="001C3472">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2</w:t>
      </w:r>
      <w:r w:rsidR="00DA67CD">
        <w:rPr>
          <w:rFonts w:ascii="仿宋_GB2312" w:eastAsia="仿宋_GB2312" w:hint="eastAsia"/>
          <w:sz w:val="32"/>
          <w:szCs w:val="32"/>
        </w:rPr>
        <w:t>.天津市计量监督检测科学研究院网站</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sz w:val="32"/>
          <w:szCs w:val="32"/>
        </w:rPr>
        <w:t>http://www.tjjl.ac.cn</w:t>
      </w:r>
    </w:p>
    <w:p w:rsidR="007A4872" w:rsidRDefault="001C3472">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3</w:t>
      </w:r>
      <w:r w:rsidR="00DA67CD">
        <w:rPr>
          <w:rFonts w:ascii="仿宋_GB2312" w:eastAsia="仿宋_GB2312" w:hint="eastAsia"/>
          <w:sz w:val="32"/>
          <w:szCs w:val="32"/>
        </w:rPr>
        <w:t>.天津市人才服务中心网</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sz w:val="32"/>
          <w:szCs w:val="32"/>
        </w:rPr>
        <w:t>http://www.tjtalents.com.cn</w:t>
      </w:r>
    </w:p>
    <w:p w:rsidR="007A4872" w:rsidRDefault="001C3472">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4</w:t>
      </w:r>
      <w:r w:rsidR="00DA67CD">
        <w:rPr>
          <w:rFonts w:ascii="仿宋_GB2312" w:eastAsia="仿宋_GB2312" w:hint="eastAsia"/>
          <w:sz w:val="32"/>
          <w:szCs w:val="32"/>
        </w:rPr>
        <w:t>.北方人才网</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http://www.tjrc.com.cn</w:t>
      </w:r>
    </w:p>
    <w:p w:rsidR="007A4872" w:rsidRDefault="00DA67CD">
      <w:pPr>
        <w:spacing w:line="600" w:lineRule="exact"/>
        <w:ind w:firstLineChars="221" w:firstLine="710"/>
        <w:jc w:val="left"/>
        <w:rPr>
          <w:rFonts w:ascii="黑体" w:eastAsia="黑体" w:hAnsi="黑体"/>
          <w:sz w:val="32"/>
          <w:szCs w:val="32"/>
        </w:rPr>
      </w:pPr>
      <w:r>
        <w:rPr>
          <w:rFonts w:ascii="楷体" w:eastAsia="楷体" w:hAnsi="楷体" w:hint="eastAsia"/>
          <w:b/>
          <w:sz w:val="32"/>
          <w:szCs w:val="32"/>
        </w:rPr>
        <w:t>（二）</w:t>
      </w:r>
      <w:r>
        <w:rPr>
          <w:rFonts w:ascii="黑体" w:eastAsia="黑体" w:hAnsi="黑体" w:hint="eastAsia"/>
          <w:sz w:val="32"/>
          <w:szCs w:val="32"/>
        </w:rPr>
        <w:t>报名、资格审查和缴费</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本次招聘报名、资格审查和缴费均在网上进行，由天津市人才考评中心组织实施</w:t>
      </w:r>
    </w:p>
    <w:p w:rsidR="007A4872" w:rsidRDefault="00DA67CD">
      <w:pPr>
        <w:spacing w:line="600" w:lineRule="exact"/>
        <w:ind w:firstLineChars="221" w:firstLine="710"/>
        <w:rPr>
          <w:rFonts w:ascii="仿宋_GB2312" w:eastAsia="仿宋_GB2312"/>
          <w:b/>
          <w:sz w:val="32"/>
          <w:szCs w:val="32"/>
        </w:rPr>
      </w:pPr>
      <w:r>
        <w:rPr>
          <w:rFonts w:ascii="仿宋_GB2312" w:eastAsia="仿宋_GB2312" w:hint="eastAsia"/>
          <w:b/>
          <w:sz w:val="32"/>
          <w:szCs w:val="32"/>
        </w:rPr>
        <w:lastRenderedPageBreak/>
        <w:t>1.报名</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考生请登录天津市人才服务中心网：http://www.tjtalents.com.cn进行网上报名。</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报名时间：2023年11月13日9:00至2023年11月18日9:00。</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审查时间：2023年11月13日9:00至2023年11月18日16:00</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缴费时间：2023年11月13日9:00至2023年11月19日16:00</w:t>
      </w:r>
    </w:p>
    <w:p w:rsidR="007A4872" w:rsidRDefault="00DA67CD" w:rsidP="00AA7F78">
      <w:pPr>
        <w:spacing w:line="600" w:lineRule="exact"/>
        <w:ind w:firstLineChars="221" w:firstLine="707"/>
        <w:rPr>
          <w:rFonts w:ascii="仿宋_GB2312" w:eastAsia="仿宋_GB2312"/>
          <w:sz w:val="32"/>
          <w:szCs w:val="32"/>
        </w:rPr>
      </w:pPr>
      <w:r w:rsidRPr="00AA7F78">
        <w:rPr>
          <w:rFonts w:ascii="仿宋_GB2312" w:eastAsia="仿宋_GB2312" w:hint="eastAsia"/>
          <w:sz w:val="32"/>
          <w:szCs w:val="32"/>
        </w:rPr>
        <w:t>岗位的实际报名人员（通过资格审查并缴费人数）与招聘计划数之比低于3:1的，将相应调减该岗位的招聘计划。岗位的实际报名人数（通过资格审查并缴费人数）不足3人的，将取消该岗位的招聘计划，并通知报考人员在规定时间内改报其他岗位。报考上述岗位已经通过资格审查并缴费的人员，可在规定的时间内改报其他岗位。改报时间为：2023年11月21日9:00至16:00。</w:t>
      </w:r>
    </w:p>
    <w:p w:rsidR="007A4872" w:rsidRDefault="00DA67CD">
      <w:pPr>
        <w:spacing w:line="600" w:lineRule="exact"/>
        <w:ind w:firstLineChars="221" w:firstLine="710"/>
        <w:rPr>
          <w:rFonts w:ascii="仿宋_GB2312" w:eastAsia="仿宋_GB2312"/>
          <w:b/>
          <w:sz w:val="32"/>
          <w:szCs w:val="32"/>
        </w:rPr>
      </w:pPr>
      <w:r>
        <w:rPr>
          <w:rFonts w:ascii="仿宋_GB2312" w:eastAsia="仿宋_GB2312" w:hint="eastAsia"/>
          <w:b/>
          <w:sz w:val="32"/>
          <w:szCs w:val="32"/>
        </w:rPr>
        <w:t>2.资格审查</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招聘单位负责对报考人员进行资格审查。资格审查结果在报考人员报名后48小时之内给予答复，报考人员须及时关注资格审查情况，通过审查的报考人员在规定时间内缴费确认并打印笔试准考证。报考人员提交的报考申请材料应当真实、准确，提供虚假报考申请材料的，一经查实，即取消报考资格。对伪造、擅自涂改有关证件、材料、信息，骗取</w:t>
      </w:r>
      <w:r>
        <w:rPr>
          <w:rFonts w:ascii="仿宋_GB2312" w:eastAsia="仿宋_GB2312" w:hint="eastAsia"/>
          <w:sz w:val="32"/>
          <w:szCs w:val="32"/>
        </w:rPr>
        <w:lastRenderedPageBreak/>
        <w:t>考试资格的，将按照有关规定予以处理，后果由报考人员自负。天津市人才服务中心负责网络报名、资格审查和缴费的技术支持及具体实施工作，保证网络的安全及正常运行。</w:t>
      </w:r>
    </w:p>
    <w:p w:rsidR="007A4872" w:rsidRDefault="00DA67CD">
      <w:pPr>
        <w:spacing w:line="600" w:lineRule="exact"/>
        <w:ind w:firstLineChars="221" w:firstLine="710"/>
        <w:rPr>
          <w:rFonts w:ascii="仿宋_GB2312" w:eastAsia="仿宋_GB2312"/>
          <w:b/>
          <w:sz w:val="32"/>
          <w:szCs w:val="32"/>
        </w:rPr>
      </w:pPr>
      <w:r>
        <w:rPr>
          <w:rFonts w:ascii="仿宋_GB2312" w:eastAsia="仿宋_GB2312" w:hint="eastAsia"/>
          <w:b/>
          <w:sz w:val="32"/>
          <w:szCs w:val="32"/>
        </w:rPr>
        <w:t>3.缴费</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笔试考务费为每人90元（共2科目考试，每个科目45元），逾期未缴费视作报名无效。</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根据国家和我市的有关政策，对享受国家最低生活保障金的城镇家庭和农村绝对贫困家庭的报考人员，减免考务费用。享受国家最低生活保障金的城镇家庭的考生，携带本人身份证原件，凭其家庭所在地的区县民政部门出具的享受最低生活保障的证明、低保证（复印件）和户口本，农村绝对贫困家庭的报考人员，携带本人身份证原件，凭其家庭所在地的区县扶贫办（部门）出具的特困证明和特困家庭基本情况档案卡（复印件），</w:t>
      </w:r>
      <w:r w:rsidRPr="00AA7F78">
        <w:rPr>
          <w:rFonts w:ascii="仿宋_GB2312" w:eastAsia="仿宋_GB2312" w:hint="eastAsia"/>
          <w:sz w:val="32"/>
          <w:szCs w:val="32"/>
        </w:rPr>
        <w:t>于2023年</w:t>
      </w:r>
      <w:r w:rsidRPr="00AA7F78">
        <w:rPr>
          <w:rFonts w:ascii="仿宋_GB2312" w:eastAsia="仿宋_GB2312"/>
          <w:sz w:val="32"/>
          <w:szCs w:val="32"/>
        </w:rPr>
        <w:t>11</w:t>
      </w:r>
      <w:r w:rsidRPr="00AA7F78">
        <w:rPr>
          <w:rFonts w:ascii="仿宋_GB2312" w:eastAsia="仿宋_GB2312" w:hint="eastAsia"/>
          <w:sz w:val="32"/>
          <w:szCs w:val="32"/>
        </w:rPr>
        <w:t>月17日</w:t>
      </w:r>
      <w:r>
        <w:rPr>
          <w:rFonts w:ascii="仿宋_GB2312" w:eastAsia="仿宋_GB2312" w:hint="eastAsia"/>
          <w:sz w:val="32"/>
          <w:szCs w:val="32"/>
        </w:rPr>
        <w:t>到天津市人才服务中心（地址：天津市西青区大寺镇兴华一支路5号）办理减免考务费用手续，联系电话：022-28013603。</w:t>
      </w:r>
    </w:p>
    <w:p w:rsidR="007A4872" w:rsidRDefault="00DA67CD">
      <w:pPr>
        <w:spacing w:line="600" w:lineRule="exact"/>
        <w:ind w:firstLineChars="220" w:firstLine="707"/>
        <w:jc w:val="left"/>
        <w:rPr>
          <w:rFonts w:ascii="楷体" w:eastAsia="楷体" w:hAnsi="楷体"/>
          <w:b/>
          <w:sz w:val="32"/>
          <w:szCs w:val="32"/>
        </w:rPr>
      </w:pPr>
      <w:r>
        <w:rPr>
          <w:rFonts w:ascii="楷体" w:eastAsia="楷体" w:hAnsi="楷体" w:hint="eastAsia"/>
          <w:b/>
          <w:sz w:val="32"/>
          <w:szCs w:val="32"/>
        </w:rPr>
        <w:t>（三）考试</w:t>
      </w:r>
    </w:p>
    <w:p w:rsidR="007A4872" w:rsidRDefault="00DA67CD">
      <w:pPr>
        <w:spacing w:line="600" w:lineRule="exact"/>
        <w:ind w:firstLineChars="220" w:firstLine="704"/>
        <w:rPr>
          <w:rFonts w:ascii="仿宋_GB2312" w:eastAsia="仿宋_GB2312"/>
          <w:sz w:val="32"/>
          <w:szCs w:val="32"/>
        </w:rPr>
      </w:pPr>
      <w:r>
        <w:rPr>
          <w:rFonts w:ascii="仿宋_GB2312" w:eastAsia="仿宋_GB2312" w:hint="eastAsia"/>
          <w:sz w:val="32"/>
          <w:szCs w:val="32"/>
        </w:rPr>
        <w:t>考试包括笔试和面试，均由天津市人才服务中心组织实施。在笔试、面试过程中，报考人员缺少任一科目考试的，视为自动放弃进入下一环节资格。</w:t>
      </w:r>
    </w:p>
    <w:p w:rsidR="007A4872" w:rsidRDefault="00DA67CD">
      <w:pPr>
        <w:spacing w:line="600" w:lineRule="exact"/>
        <w:ind w:firstLineChars="220" w:firstLine="707"/>
        <w:rPr>
          <w:rFonts w:ascii="仿宋_GB2312" w:eastAsia="仿宋_GB2312"/>
          <w:b/>
          <w:sz w:val="32"/>
          <w:szCs w:val="32"/>
        </w:rPr>
      </w:pPr>
      <w:r>
        <w:rPr>
          <w:rFonts w:ascii="仿宋_GB2312" w:eastAsia="仿宋_GB2312" w:hint="eastAsia"/>
          <w:b/>
          <w:sz w:val="32"/>
          <w:szCs w:val="32"/>
        </w:rPr>
        <w:t>1.笔试</w:t>
      </w:r>
    </w:p>
    <w:p w:rsidR="007A4872" w:rsidRPr="00AA7F78" w:rsidRDefault="00DA67CD">
      <w:pPr>
        <w:spacing w:line="600" w:lineRule="exact"/>
        <w:ind w:firstLineChars="220" w:firstLine="704"/>
        <w:jc w:val="left"/>
        <w:rPr>
          <w:rFonts w:ascii="仿宋_GB2312" w:eastAsia="仿宋_GB2312"/>
          <w:sz w:val="32"/>
          <w:szCs w:val="32"/>
        </w:rPr>
      </w:pPr>
      <w:r>
        <w:rPr>
          <w:rFonts w:ascii="仿宋_GB2312" w:eastAsia="仿宋_GB2312" w:hint="eastAsia"/>
          <w:sz w:val="32"/>
          <w:szCs w:val="32"/>
        </w:rPr>
        <w:t>笔试时间：</w:t>
      </w:r>
      <w:r w:rsidRPr="00AA7F78">
        <w:rPr>
          <w:rFonts w:ascii="仿宋_GB2312" w:eastAsia="仿宋_GB2312" w:hint="eastAsia"/>
          <w:sz w:val="32"/>
          <w:szCs w:val="32"/>
        </w:rPr>
        <w:t>2</w:t>
      </w:r>
      <w:r w:rsidRPr="00AA7F78">
        <w:rPr>
          <w:rFonts w:ascii="仿宋_GB2312" w:eastAsia="仿宋_GB2312"/>
          <w:sz w:val="32"/>
          <w:szCs w:val="32"/>
        </w:rPr>
        <w:t>023</w:t>
      </w:r>
      <w:r w:rsidRPr="00AA7F78">
        <w:rPr>
          <w:rFonts w:ascii="仿宋_GB2312" w:eastAsia="仿宋_GB2312" w:hint="eastAsia"/>
          <w:sz w:val="32"/>
          <w:szCs w:val="32"/>
        </w:rPr>
        <w:t>年1</w:t>
      </w:r>
      <w:r w:rsidRPr="00AA7F78">
        <w:rPr>
          <w:rFonts w:ascii="仿宋_GB2312" w:eastAsia="仿宋_GB2312"/>
          <w:sz w:val="32"/>
          <w:szCs w:val="32"/>
        </w:rPr>
        <w:t>1</w:t>
      </w:r>
      <w:r w:rsidRPr="00AA7F78">
        <w:rPr>
          <w:rFonts w:ascii="仿宋_GB2312" w:eastAsia="仿宋_GB2312" w:hint="eastAsia"/>
          <w:sz w:val="32"/>
          <w:szCs w:val="32"/>
        </w:rPr>
        <w:t>月25日（时间地点详见准考证）</w:t>
      </w:r>
    </w:p>
    <w:p w:rsidR="007A4872" w:rsidRDefault="00DA67CD">
      <w:pPr>
        <w:spacing w:line="600" w:lineRule="exact"/>
        <w:ind w:firstLineChars="220" w:firstLine="704"/>
        <w:jc w:val="left"/>
        <w:rPr>
          <w:rFonts w:ascii="仿宋_GB2312" w:eastAsia="仿宋_GB2312"/>
          <w:sz w:val="32"/>
          <w:szCs w:val="32"/>
        </w:rPr>
      </w:pPr>
      <w:r w:rsidRPr="00AA7F78">
        <w:rPr>
          <w:rFonts w:ascii="仿宋_GB2312" w:eastAsia="仿宋_GB2312" w:hint="eastAsia"/>
          <w:sz w:val="32"/>
          <w:szCs w:val="32"/>
        </w:rPr>
        <w:t>打印准考证时间：2</w:t>
      </w:r>
      <w:r w:rsidRPr="00AA7F78">
        <w:rPr>
          <w:rFonts w:ascii="仿宋_GB2312" w:eastAsia="仿宋_GB2312"/>
          <w:sz w:val="32"/>
          <w:szCs w:val="32"/>
        </w:rPr>
        <w:t>023</w:t>
      </w:r>
      <w:r w:rsidRPr="00AA7F78">
        <w:rPr>
          <w:rFonts w:ascii="仿宋_GB2312" w:eastAsia="仿宋_GB2312" w:hint="eastAsia"/>
          <w:sz w:val="32"/>
          <w:szCs w:val="32"/>
        </w:rPr>
        <w:t>年月1</w:t>
      </w:r>
      <w:r w:rsidRPr="00AA7F78">
        <w:rPr>
          <w:rFonts w:ascii="仿宋_GB2312" w:eastAsia="仿宋_GB2312"/>
          <w:sz w:val="32"/>
          <w:szCs w:val="32"/>
        </w:rPr>
        <w:t>1</w:t>
      </w:r>
      <w:r>
        <w:rPr>
          <w:rFonts w:ascii="仿宋_GB2312" w:eastAsia="仿宋_GB2312" w:hint="eastAsia"/>
          <w:sz w:val="32"/>
          <w:szCs w:val="32"/>
        </w:rPr>
        <w:t>月23日9:</w:t>
      </w:r>
      <w:r>
        <w:rPr>
          <w:rFonts w:ascii="仿宋_GB2312" w:eastAsia="仿宋_GB2312"/>
          <w:sz w:val="32"/>
          <w:szCs w:val="32"/>
        </w:rPr>
        <w:t>00</w:t>
      </w:r>
      <w:r>
        <w:rPr>
          <w:rFonts w:ascii="仿宋_GB2312" w:eastAsia="仿宋_GB2312" w:hint="eastAsia"/>
          <w:sz w:val="32"/>
          <w:szCs w:val="32"/>
        </w:rPr>
        <w:t>至</w:t>
      </w:r>
      <w:r>
        <w:rPr>
          <w:rFonts w:ascii="仿宋_GB2312" w:eastAsia="仿宋_GB2312"/>
          <w:sz w:val="32"/>
          <w:szCs w:val="32"/>
        </w:rPr>
        <w:t>2023</w:t>
      </w:r>
      <w:r>
        <w:rPr>
          <w:rFonts w:ascii="仿宋_GB2312" w:eastAsia="仿宋_GB2312" w:hint="eastAsia"/>
          <w:sz w:val="32"/>
          <w:szCs w:val="32"/>
        </w:rPr>
        <w:lastRenderedPageBreak/>
        <w:t>年1</w:t>
      </w:r>
      <w:r>
        <w:rPr>
          <w:rFonts w:ascii="仿宋_GB2312" w:eastAsia="仿宋_GB2312"/>
          <w:sz w:val="32"/>
          <w:szCs w:val="32"/>
        </w:rPr>
        <w:t>1</w:t>
      </w:r>
      <w:r>
        <w:rPr>
          <w:rFonts w:ascii="仿宋_GB2312" w:eastAsia="仿宋_GB2312" w:hint="eastAsia"/>
          <w:sz w:val="32"/>
          <w:szCs w:val="32"/>
        </w:rPr>
        <w:t>月24日1</w:t>
      </w: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00</w:t>
      </w:r>
    </w:p>
    <w:p w:rsidR="007A4872" w:rsidRPr="00AA7F78" w:rsidRDefault="00DA67CD">
      <w:pPr>
        <w:pStyle w:val="a7"/>
        <w:widowControl/>
        <w:spacing w:before="500" w:beforeAutospacing="0" w:afterAutospacing="0" w:line="300" w:lineRule="atLeast"/>
        <w:ind w:firstLineChars="200" w:firstLine="640"/>
        <w:rPr>
          <w:rFonts w:ascii="仿宋_GB2312" w:eastAsia="仿宋_GB2312"/>
          <w:sz w:val="32"/>
          <w:szCs w:val="32"/>
        </w:rPr>
      </w:pPr>
      <w:r w:rsidRPr="00AA7F78">
        <w:rPr>
          <w:rFonts w:ascii="仿宋_GB2312" w:eastAsia="仿宋_GB2312" w:hint="eastAsia"/>
          <w:sz w:val="32"/>
          <w:szCs w:val="32"/>
        </w:rPr>
        <w:t>笔试为公共科目考试，采取闭卷的方式进行。包括《职业能力测试》和《综合知识》两科，主要测评应聘人员从事事业单位工作应具备的基本潜能、知识和技能等。试卷满分各为100分。</w:t>
      </w:r>
    </w:p>
    <w:p w:rsidR="007A4872" w:rsidRDefault="00DA67CD">
      <w:pPr>
        <w:spacing w:line="600" w:lineRule="exact"/>
        <w:ind w:firstLineChars="220" w:firstLine="704"/>
        <w:jc w:val="left"/>
        <w:rPr>
          <w:rFonts w:ascii="仿宋_GB2312" w:eastAsia="仿宋_GB2312"/>
          <w:sz w:val="32"/>
          <w:szCs w:val="32"/>
        </w:rPr>
      </w:pPr>
      <w:r>
        <w:rPr>
          <w:rFonts w:ascii="仿宋_GB2312" w:eastAsia="仿宋_GB2312"/>
          <w:sz w:val="32"/>
          <w:szCs w:val="32"/>
        </w:rPr>
        <w:t>2023</w:t>
      </w:r>
      <w:r>
        <w:rPr>
          <w:rFonts w:ascii="仿宋_GB2312" w:eastAsia="仿宋_GB2312" w:hint="eastAsia"/>
          <w:sz w:val="32"/>
          <w:szCs w:val="32"/>
        </w:rPr>
        <w:t>年12月5日报考人员请登录报名网站查询笔试成绩及资格复审通知。笔试成绩由高分到低分排序，根据各岗位招聘计划数与参加面试人选1：3的比例确定各岗位进入面试人选名单。招聘岗位进入面试的人数达不到1:3比例时,按照该岗位进入面试的实际人数进行面试。</w:t>
      </w:r>
    </w:p>
    <w:p w:rsidR="007A4872" w:rsidRDefault="00DA67CD">
      <w:pPr>
        <w:spacing w:line="600" w:lineRule="exact"/>
        <w:ind w:firstLineChars="220" w:firstLine="707"/>
        <w:jc w:val="left"/>
        <w:rPr>
          <w:rFonts w:ascii="仿宋_GB2312" w:eastAsia="仿宋_GB2312"/>
          <w:b/>
          <w:sz w:val="32"/>
          <w:szCs w:val="32"/>
        </w:rPr>
      </w:pPr>
      <w:r>
        <w:rPr>
          <w:rFonts w:ascii="仿宋_GB2312" w:eastAsia="仿宋_GB2312" w:hint="eastAsia"/>
          <w:b/>
          <w:sz w:val="32"/>
          <w:szCs w:val="32"/>
        </w:rPr>
        <w:t>2.资格复审</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由招聘单位进行审核，进入面试的考生，按照报名网站上发布的资格复审通知中的要求，在规定的时间内，按要求的方式提供相关证明材料。考生提供证明材料的影印件，须保证与原件一致。对资格复审不合格或自动放弃资格复审或本人未按照规定时间、方式参加资格复审的，以及在资格复审时弄虚作假、提供不真实材料的，一经查实，一律取消面试资格。由于上述原因出现的岗位空缺，招聘单位可在报考同一岗位的人员中，按笔试成绩由高到低依次递补。请考生按照规定时间提前准备相关材料。</w:t>
      </w:r>
    </w:p>
    <w:p w:rsidR="007A4872" w:rsidRDefault="00DA67CD">
      <w:pPr>
        <w:spacing w:line="600" w:lineRule="exact"/>
        <w:ind w:firstLineChars="221" w:firstLine="710"/>
        <w:jc w:val="left"/>
        <w:rPr>
          <w:rFonts w:ascii="仿宋_GB2312" w:eastAsia="仿宋_GB2312"/>
          <w:b/>
          <w:sz w:val="32"/>
          <w:szCs w:val="32"/>
        </w:rPr>
      </w:pPr>
      <w:r>
        <w:rPr>
          <w:rFonts w:ascii="仿宋_GB2312" w:eastAsia="仿宋_GB2312" w:hint="eastAsia"/>
          <w:b/>
          <w:sz w:val="32"/>
          <w:szCs w:val="32"/>
        </w:rPr>
        <w:t>3.面试</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（1）面试时间</w:t>
      </w:r>
      <w:r>
        <w:rPr>
          <w:rFonts w:ascii="仿宋_GB2312" w:eastAsia="仿宋_GB2312"/>
          <w:sz w:val="32"/>
          <w:szCs w:val="32"/>
        </w:rPr>
        <w:t>2023</w:t>
      </w:r>
      <w:r>
        <w:rPr>
          <w:rFonts w:ascii="仿宋_GB2312" w:eastAsia="仿宋_GB2312" w:hint="eastAsia"/>
          <w:sz w:val="32"/>
          <w:szCs w:val="32"/>
        </w:rPr>
        <w:t>年12月9日（时间地址详见准考</w:t>
      </w:r>
      <w:r>
        <w:rPr>
          <w:rFonts w:ascii="仿宋_GB2312" w:eastAsia="仿宋_GB2312" w:hint="eastAsia"/>
          <w:sz w:val="32"/>
          <w:szCs w:val="32"/>
        </w:rPr>
        <w:lastRenderedPageBreak/>
        <w:t>证）</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（2）面试缴费时间2</w:t>
      </w:r>
      <w:r>
        <w:rPr>
          <w:rFonts w:ascii="仿宋_GB2312" w:eastAsia="仿宋_GB2312"/>
          <w:sz w:val="32"/>
          <w:szCs w:val="32"/>
        </w:rPr>
        <w:t>023</w:t>
      </w:r>
      <w:r>
        <w:rPr>
          <w:rFonts w:ascii="仿宋_GB2312" w:eastAsia="仿宋_GB2312" w:hint="eastAsia"/>
          <w:sz w:val="32"/>
          <w:szCs w:val="32"/>
        </w:rPr>
        <w:t>年12月7日9：0</w:t>
      </w:r>
      <w:r>
        <w:rPr>
          <w:rFonts w:ascii="仿宋_GB2312" w:eastAsia="仿宋_GB2312"/>
          <w:sz w:val="32"/>
          <w:szCs w:val="32"/>
        </w:rPr>
        <w:t>0</w:t>
      </w:r>
      <w:r>
        <w:rPr>
          <w:rFonts w:ascii="仿宋_GB2312" w:eastAsia="仿宋_GB2312" w:hint="eastAsia"/>
          <w:sz w:val="32"/>
          <w:szCs w:val="32"/>
        </w:rPr>
        <w:t>至2</w:t>
      </w:r>
      <w:r>
        <w:rPr>
          <w:rFonts w:ascii="仿宋_GB2312" w:eastAsia="仿宋_GB2312"/>
          <w:sz w:val="32"/>
          <w:szCs w:val="32"/>
        </w:rPr>
        <w:t>023</w:t>
      </w:r>
      <w:r>
        <w:rPr>
          <w:rFonts w:ascii="仿宋_GB2312" w:eastAsia="仿宋_GB2312" w:hint="eastAsia"/>
          <w:sz w:val="32"/>
          <w:szCs w:val="32"/>
        </w:rPr>
        <w:t>年12月8日1</w:t>
      </w:r>
      <w:r>
        <w:rPr>
          <w:rFonts w:ascii="仿宋_GB2312" w:eastAsia="仿宋_GB2312"/>
          <w:sz w:val="32"/>
          <w:szCs w:val="32"/>
        </w:rPr>
        <w:t>6</w:t>
      </w:r>
      <w:r>
        <w:rPr>
          <w:rFonts w:ascii="仿宋_GB2312" w:eastAsia="仿宋_GB2312" w:hint="eastAsia"/>
          <w:sz w:val="32"/>
          <w:szCs w:val="32"/>
        </w:rPr>
        <w:t>：0</w:t>
      </w:r>
      <w:r>
        <w:rPr>
          <w:rFonts w:ascii="仿宋_GB2312" w:eastAsia="仿宋_GB2312"/>
          <w:sz w:val="32"/>
          <w:szCs w:val="32"/>
        </w:rPr>
        <w:t>0</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（3）资格复审合格后，合格者在规定时间登录报名网站缴纳面试考务费，下载打印面试准考证。面试考务费每人45元，逾期未缴费视作自动放弃面试。</w:t>
      </w:r>
    </w:p>
    <w:p w:rsidR="007A4872" w:rsidRPr="00AA7F78" w:rsidRDefault="00DA67CD">
      <w:pPr>
        <w:spacing w:line="600" w:lineRule="exact"/>
        <w:ind w:firstLineChars="221" w:firstLine="707"/>
        <w:jc w:val="left"/>
        <w:rPr>
          <w:rFonts w:ascii="仿宋_GB2312" w:eastAsia="仿宋_GB2312"/>
          <w:sz w:val="32"/>
          <w:szCs w:val="32"/>
        </w:rPr>
      </w:pPr>
      <w:r w:rsidRPr="00AA7F78">
        <w:rPr>
          <w:rFonts w:ascii="仿宋_GB2312" w:eastAsia="仿宋_GB2312" w:hint="eastAsia"/>
          <w:sz w:val="32"/>
          <w:szCs w:val="32"/>
        </w:rPr>
        <w:t>（</w:t>
      </w:r>
      <w:r w:rsidRPr="00AA7F78">
        <w:rPr>
          <w:rFonts w:ascii="仿宋_GB2312" w:eastAsia="仿宋_GB2312"/>
          <w:sz w:val="32"/>
          <w:szCs w:val="32"/>
        </w:rPr>
        <w:t>4</w:t>
      </w:r>
      <w:r w:rsidRPr="00AA7F78">
        <w:rPr>
          <w:rFonts w:ascii="仿宋_GB2312" w:eastAsia="仿宋_GB2312" w:hint="eastAsia"/>
          <w:sz w:val="32"/>
          <w:szCs w:val="32"/>
        </w:rPr>
        <w:t>）面试形式为结构化面谈，主要测评应聘人员综合分析、组织协调、应急应变、语言表达等方面的能力和素质，满分为100分，合格线为60分。达不到及格线的不予进入下一招聘环节。报考人员未参加面试的，视为自动放弃进入下一环节资格。</w:t>
      </w:r>
    </w:p>
    <w:p w:rsidR="007A4872" w:rsidRDefault="00DA67CD">
      <w:pPr>
        <w:spacing w:line="600" w:lineRule="exact"/>
        <w:ind w:firstLineChars="221" w:firstLine="710"/>
        <w:jc w:val="left"/>
        <w:rPr>
          <w:rFonts w:ascii="仿宋_GB2312" w:eastAsia="仿宋_GB2312"/>
          <w:b/>
          <w:sz w:val="32"/>
          <w:szCs w:val="32"/>
        </w:rPr>
      </w:pPr>
      <w:r>
        <w:rPr>
          <w:rFonts w:ascii="仿宋_GB2312" w:eastAsia="仿宋_GB2312" w:hint="eastAsia"/>
          <w:b/>
          <w:sz w:val="32"/>
          <w:szCs w:val="32"/>
        </w:rPr>
        <w:t>4.计分</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笔试成绩为公共科目和专业科目成绩总和，换算为百分制。笔试成绩=（公共科目成绩+专业科目成绩）÷2</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总成绩=笔试成绩×50%+面试成绩×50%。</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笔试成绩、面试成绩各保留1位小数，总成绩保留2位小数。若报考人员总成绩出现并列，造成进入体检人数超出岗位聘用计划数的情况，按照笔试成绩高者优先的原则确定进入体检人员。如仍出现并列情况，则一同确定为参加体检人员。</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考试总成绩、体检、考察等有关安排将于面试结束后7个工作日在报名网站进行公布。</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五、体检</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lastRenderedPageBreak/>
        <w:t>面试结束后，以考试总成绩由高分到低分排序，按各岗位招聘人数与进入体检人员1:1的比例，确定参加体检人员名单。体检费用由应聘人员自付，体检时间、地点将通过报名网站以公告的形式另行通知。体检在指定的综合医院进行，体检的项目、标准，在事业单位公开招聘人员体检标准出台之前，参照国家统一规定的公务员录用体检标准和规程执行。体检不合格人员不得进入下一环节。</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招聘单位或应聘人员对体检结果有质疑的，可以在接到结果7日内提出复检申请。复检只能进行一次，体检结果以复检结果为准。体检、复检费用均由应聘人员自理。</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非招聘单位原因，未按照规定时间和地点参加体检、复检或鉴定的报考人员，视为自动放弃。体检不合格人员取消聘用资格。因应聘人员自动放弃体检或体检不合格等原因产生的岗位空缺，依据该岗位报考人员考试总成绩由高分到低分依次递补。若递补人员总成绩出现并列，按照面试成绩高者优先的原则确定递补人员。</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体检的项目、标准，在事业单位公开招聘人员体检标准出台之前，参照国家统一规定的公务员录用体检标准和规程执行。对身体条件有特殊要求的岗位的体检标准，国家有明确规定的，按国家规定执行。</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六、考察</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考察工作由各招聘单位组织实施。考察按照德才兼备、以德为先的用人标准，遵循注重实绩、突出能力、综合择优</w:t>
      </w:r>
      <w:r>
        <w:rPr>
          <w:rFonts w:ascii="仿宋_GB2312" w:eastAsia="仿宋_GB2312" w:hint="eastAsia"/>
          <w:sz w:val="32"/>
          <w:szCs w:val="32"/>
        </w:rPr>
        <w:lastRenderedPageBreak/>
        <w:t>的导向，根据拟聘岗位的要求，主要采取查阅档案、个别谈话、召开座谈会、发函等形式，全面了解被考察对象的政治思想、道德品质、能力素质、工作态度、遵纪守法、学习工作表现以及需要回避的情况等，并对应聘人员资格条件进行复查。对考察不合格、自愿放弃考察，或其他情形导致的岗位空缺，招聘单位依据该岗位报考人员考试总成绩由高分到低分依次递补。若递补人员总成绩出现并列，按照面试成绩高者优先的原则确定递补人员。</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七、公示</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对拟聘用人员，我单位将在</w:t>
      </w:r>
      <w:r>
        <w:rPr>
          <w:rFonts w:ascii="仿宋_GB2312" w:eastAsia="仿宋_GB2312" w:hAnsi="宋体" w:hint="eastAsia"/>
          <w:kern w:val="0"/>
          <w:sz w:val="32"/>
          <w:szCs w:val="32"/>
        </w:rPr>
        <w:t>招聘公告发布的网站</w:t>
      </w:r>
      <w:r>
        <w:rPr>
          <w:rFonts w:ascii="仿宋_GB2312" w:eastAsia="仿宋_GB2312" w:hint="eastAsia"/>
          <w:sz w:val="32"/>
          <w:szCs w:val="32"/>
        </w:rPr>
        <w:t>进行公示。公示期为7个工作日。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八、注意事项</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1.报考人员要树立诚信考试光荣，违纪舞弊可耻的理念。在事业单位公开招聘考试过程中，报考人员有违纪违规行为的，按照《事业单位公开招聘违纪违规行为处理规定》（人社部令第35号）处理。</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2.事业单位公开招聘考试不指定辅导用书，不举办也不委托任何机构举办辅导培训班。社会上以任何名义举办的辅导班、辅导网站或发行的出版物、上网卡等，均与本次考试</w:t>
      </w:r>
      <w:r>
        <w:rPr>
          <w:rFonts w:ascii="仿宋_GB2312" w:eastAsia="仿宋_GB2312" w:hint="eastAsia"/>
          <w:sz w:val="32"/>
          <w:szCs w:val="32"/>
        </w:rPr>
        <w:lastRenderedPageBreak/>
        <w:t>无关，敬请广大报考人员提高警惕。</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2.如受到不可抗力因素影响，招聘工作时间安排进行调整的情况，请报考人员随时关注发布招聘公告的网站，以新调整的安排为准。请报考人员报名时填写准确、有效的手机号，如遇调整，能取得联系。</w:t>
      </w:r>
    </w:p>
    <w:p w:rsidR="007A4872" w:rsidRDefault="00DA67CD">
      <w:pPr>
        <w:spacing w:line="600" w:lineRule="exact"/>
        <w:ind w:firstLineChars="221" w:firstLine="707"/>
        <w:jc w:val="left"/>
        <w:rPr>
          <w:rFonts w:ascii="黑体" w:eastAsia="黑体" w:hAnsi="黑体"/>
          <w:sz w:val="32"/>
          <w:szCs w:val="32"/>
        </w:rPr>
      </w:pPr>
      <w:r>
        <w:rPr>
          <w:rFonts w:ascii="黑体" w:eastAsia="黑体" w:hAnsi="黑体" w:hint="eastAsia"/>
          <w:sz w:val="32"/>
          <w:szCs w:val="32"/>
        </w:rPr>
        <w:t>九、咨询、监督电话</w:t>
      </w:r>
    </w:p>
    <w:p w:rsidR="007A4872" w:rsidRDefault="00DA67CD">
      <w:pPr>
        <w:spacing w:line="600" w:lineRule="exact"/>
        <w:ind w:firstLineChars="221" w:firstLine="710"/>
        <w:jc w:val="left"/>
        <w:rPr>
          <w:rFonts w:ascii="仿宋_GB2312" w:eastAsia="仿宋_GB2312"/>
          <w:b/>
          <w:sz w:val="32"/>
          <w:szCs w:val="32"/>
        </w:rPr>
      </w:pPr>
      <w:r>
        <w:rPr>
          <w:rFonts w:ascii="仿宋_GB2312" w:eastAsia="仿宋_GB2312" w:hint="eastAsia"/>
          <w:b/>
          <w:sz w:val="32"/>
          <w:szCs w:val="32"/>
        </w:rPr>
        <w:t>1.网站咨询电话</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022-28013603、022-28013570、022-28014067</w:t>
      </w:r>
    </w:p>
    <w:p w:rsidR="007A4872" w:rsidRDefault="00DA67CD">
      <w:pPr>
        <w:spacing w:line="600" w:lineRule="exact"/>
        <w:ind w:firstLineChars="221" w:firstLine="710"/>
        <w:jc w:val="left"/>
        <w:rPr>
          <w:rFonts w:ascii="仿宋_GB2312" w:eastAsia="仿宋_GB2312"/>
          <w:b/>
          <w:sz w:val="32"/>
          <w:szCs w:val="32"/>
        </w:rPr>
      </w:pPr>
      <w:r>
        <w:rPr>
          <w:rFonts w:ascii="仿宋_GB2312" w:eastAsia="仿宋_GB2312" w:hint="eastAsia"/>
          <w:b/>
          <w:sz w:val="32"/>
          <w:szCs w:val="32"/>
        </w:rPr>
        <w:t>2.招聘岗位咨询电话</w:t>
      </w:r>
    </w:p>
    <w:p w:rsidR="007A4872" w:rsidRDefault="00DA67CD">
      <w:pPr>
        <w:spacing w:line="600" w:lineRule="exact"/>
        <w:ind w:firstLineChars="221" w:firstLine="707"/>
        <w:rPr>
          <w:rFonts w:ascii="仿宋_GB2312" w:eastAsia="仿宋_GB2312"/>
          <w:sz w:val="32"/>
          <w:szCs w:val="32"/>
        </w:rPr>
      </w:pPr>
      <w:r>
        <w:rPr>
          <w:rFonts w:ascii="仿宋_GB2312" w:eastAsia="仿宋_GB2312" w:hint="eastAsia"/>
          <w:sz w:val="32"/>
          <w:szCs w:val="32"/>
        </w:rPr>
        <w:t>天津市计量监督检测科学研究院：</w:t>
      </w:r>
      <w:r>
        <w:rPr>
          <w:rFonts w:ascii="仿宋_GB2312" w:eastAsia="仿宋_GB2312"/>
          <w:sz w:val="32"/>
          <w:szCs w:val="32"/>
        </w:rPr>
        <w:t>022-</w:t>
      </w:r>
      <w:r>
        <w:rPr>
          <w:rFonts w:ascii="仿宋_GB2312" w:eastAsia="仿宋_GB2312" w:hint="eastAsia"/>
          <w:sz w:val="32"/>
          <w:szCs w:val="32"/>
        </w:rPr>
        <w:t>23009315、</w:t>
      </w:r>
      <w:r>
        <w:rPr>
          <w:rFonts w:ascii="仿宋_GB2312" w:eastAsia="仿宋_GB2312"/>
          <w:sz w:val="32"/>
          <w:szCs w:val="32"/>
        </w:rPr>
        <w:t>23009238</w:t>
      </w:r>
    </w:p>
    <w:p w:rsidR="007A4872" w:rsidRDefault="00DA67CD">
      <w:pPr>
        <w:spacing w:line="600" w:lineRule="exact"/>
        <w:ind w:firstLineChars="221" w:firstLine="710"/>
        <w:jc w:val="left"/>
        <w:rPr>
          <w:rFonts w:ascii="仿宋_GB2312" w:eastAsia="仿宋_GB2312"/>
          <w:b/>
          <w:sz w:val="32"/>
          <w:szCs w:val="32"/>
        </w:rPr>
      </w:pPr>
      <w:r>
        <w:rPr>
          <w:rFonts w:ascii="仿宋_GB2312" w:eastAsia="仿宋_GB2312" w:hint="eastAsia"/>
          <w:b/>
          <w:sz w:val="32"/>
          <w:szCs w:val="32"/>
        </w:rPr>
        <w:t>3.主管部门监督电话</w:t>
      </w:r>
    </w:p>
    <w:p w:rsidR="007A4872" w:rsidRDefault="00DA67CD">
      <w:pPr>
        <w:spacing w:line="600" w:lineRule="exact"/>
        <w:ind w:firstLineChars="221" w:firstLine="707"/>
        <w:jc w:val="left"/>
        <w:rPr>
          <w:rFonts w:ascii="仿宋_GB2312" w:eastAsia="仿宋_GB2312"/>
          <w:sz w:val="32"/>
          <w:szCs w:val="32"/>
        </w:rPr>
      </w:pPr>
      <w:r>
        <w:rPr>
          <w:rFonts w:ascii="仿宋_GB2312" w:eastAsia="仿宋_GB2312" w:hint="eastAsia"/>
          <w:sz w:val="32"/>
          <w:szCs w:val="32"/>
        </w:rPr>
        <w:t>天津市市场监督管理委员会人事处：022-23370327</w:t>
      </w:r>
    </w:p>
    <w:p w:rsidR="007A4872" w:rsidRDefault="007A4872">
      <w:pPr>
        <w:spacing w:line="600" w:lineRule="exact"/>
        <w:ind w:firstLineChars="221" w:firstLine="707"/>
        <w:jc w:val="left"/>
        <w:rPr>
          <w:rFonts w:ascii="仿宋_GB2312" w:eastAsia="仿宋_GB2312"/>
          <w:sz w:val="32"/>
          <w:szCs w:val="32"/>
        </w:rPr>
      </w:pPr>
    </w:p>
    <w:p w:rsidR="007A4872" w:rsidRDefault="00DA67CD">
      <w:pPr>
        <w:spacing w:line="600" w:lineRule="exact"/>
        <w:ind w:leftChars="334" w:left="1661" w:hangingChars="300" w:hanging="960"/>
        <w:jc w:val="left"/>
        <w:rPr>
          <w:rFonts w:ascii="仿宋_GB2312" w:eastAsia="仿宋_GB2312"/>
          <w:sz w:val="32"/>
          <w:szCs w:val="32"/>
        </w:rPr>
      </w:pPr>
      <w:r>
        <w:rPr>
          <w:rFonts w:ascii="仿宋_GB2312" w:eastAsia="仿宋_GB2312" w:hint="eastAsia"/>
          <w:sz w:val="32"/>
          <w:szCs w:val="32"/>
        </w:rPr>
        <w:t>附件：天津市计量监督检测科学研究院2023年事业单位公开招聘工作人员计划</w:t>
      </w:r>
    </w:p>
    <w:p w:rsidR="007A4872" w:rsidRDefault="007A4872">
      <w:pPr>
        <w:spacing w:line="600" w:lineRule="exact"/>
        <w:ind w:leftChars="334" w:left="1661" w:hangingChars="300" w:hanging="960"/>
        <w:jc w:val="left"/>
        <w:rPr>
          <w:rFonts w:ascii="仿宋_GB2312" w:eastAsia="仿宋_GB2312"/>
          <w:sz w:val="32"/>
          <w:szCs w:val="32"/>
        </w:rPr>
      </w:pPr>
    </w:p>
    <w:p w:rsidR="007A4872" w:rsidRDefault="007A4872">
      <w:pPr>
        <w:spacing w:line="600" w:lineRule="exact"/>
        <w:ind w:leftChars="334" w:left="1661" w:hangingChars="300" w:hanging="960"/>
        <w:jc w:val="left"/>
        <w:rPr>
          <w:rFonts w:ascii="仿宋_GB2312" w:eastAsia="仿宋_GB2312"/>
          <w:sz w:val="32"/>
          <w:szCs w:val="32"/>
        </w:rPr>
      </w:pPr>
    </w:p>
    <w:p w:rsidR="007A4872" w:rsidRDefault="007A4872">
      <w:pPr>
        <w:spacing w:line="600" w:lineRule="exact"/>
        <w:ind w:leftChars="334" w:left="1661" w:hangingChars="300" w:hanging="960"/>
        <w:jc w:val="left"/>
        <w:rPr>
          <w:rFonts w:ascii="仿宋_GB2312" w:eastAsia="仿宋_GB2312"/>
          <w:sz w:val="32"/>
          <w:szCs w:val="32"/>
        </w:rPr>
      </w:pPr>
    </w:p>
    <w:p w:rsidR="007A4872" w:rsidRDefault="00DA67CD">
      <w:pPr>
        <w:spacing w:line="600" w:lineRule="exact"/>
        <w:ind w:firstLineChars="221" w:firstLine="707"/>
        <w:jc w:val="right"/>
        <w:rPr>
          <w:rFonts w:ascii="仿宋_GB2312" w:eastAsia="仿宋_GB2312"/>
          <w:sz w:val="32"/>
          <w:szCs w:val="32"/>
        </w:rPr>
      </w:pPr>
      <w:r>
        <w:rPr>
          <w:rFonts w:ascii="仿宋_GB2312" w:eastAsia="仿宋_GB2312" w:hint="eastAsia"/>
          <w:sz w:val="32"/>
          <w:szCs w:val="32"/>
        </w:rPr>
        <w:t xml:space="preserve">2023年11月6日        </w:t>
      </w:r>
    </w:p>
    <w:sectPr w:rsidR="007A4872">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9112DE" w15:done="0"/>
  <w15:commentEx w15:paraId="141543F2" w15:done="0"/>
  <w15:commentEx w15:paraId="198055CA" w15:done="0"/>
  <w15:commentEx w15:paraId="7DCB34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2B" w:rsidRDefault="000D5E2B">
      <w:r>
        <w:separator/>
      </w:r>
    </w:p>
  </w:endnote>
  <w:endnote w:type="continuationSeparator" w:id="0">
    <w:p w:rsidR="000D5E2B" w:rsidRDefault="000D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32065"/>
    </w:sdtPr>
    <w:sdtEndPr/>
    <w:sdtContent>
      <w:p w:rsidR="007A4872" w:rsidRDefault="00DA67CD">
        <w:pPr>
          <w:pStyle w:val="a5"/>
          <w:jc w:val="center"/>
        </w:pPr>
        <w:r>
          <w:fldChar w:fldCharType="begin"/>
        </w:r>
        <w:r>
          <w:instrText>PAGE   \* MERGEFORMAT</w:instrText>
        </w:r>
        <w:r>
          <w:fldChar w:fldCharType="separate"/>
        </w:r>
        <w:r w:rsidR="00B0169E" w:rsidRPr="00B0169E">
          <w:rPr>
            <w:noProof/>
            <w:lang w:val="zh-CN"/>
          </w:rPr>
          <w:t>1</w:t>
        </w:r>
        <w:r>
          <w:rPr>
            <w:lang w:val="zh-CN"/>
          </w:rPr>
          <w:fldChar w:fldCharType="end"/>
        </w:r>
      </w:p>
    </w:sdtContent>
  </w:sdt>
  <w:p w:rsidR="007A4872" w:rsidRDefault="007A48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2B" w:rsidRDefault="000D5E2B">
      <w:r>
        <w:separator/>
      </w:r>
    </w:p>
  </w:footnote>
  <w:footnote w:type="continuationSeparator" w:id="0">
    <w:p w:rsidR="000D5E2B" w:rsidRDefault="000D5E2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k">
    <w15:presenceInfo w15:providerId="None" w15:userId="x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3OTY1ZWI5Yzk1MWFhYjQzMzU5OWNlZDIwNmVlYzEifQ=="/>
  </w:docVars>
  <w:rsids>
    <w:rsidRoot w:val="00E06850"/>
    <w:rsid w:val="00010208"/>
    <w:rsid w:val="000175B3"/>
    <w:rsid w:val="000221DF"/>
    <w:rsid w:val="00024F1F"/>
    <w:rsid w:val="00045930"/>
    <w:rsid w:val="00055B8F"/>
    <w:rsid w:val="00076A01"/>
    <w:rsid w:val="000917D6"/>
    <w:rsid w:val="000C390A"/>
    <w:rsid w:val="000D0799"/>
    <w:rsid w:val="000D4091"/>
    <w:rsid w:val="000D5E2B"/>
    <w:rsid w:val="000E7FC0"/>
    <w:rsid w:val="000F4D2E"/>
    <w:rsid w:val="00100C35"/>
    <w:rsid w:val="00101B5D"/>
    <w:rsid w:val="00114425"/>
    <w:rsid w:val="001248AA"/>
    <w:rsid w:val="001572AC"/>
    <w:rsid w:val="00162BA4"/>
    <w:rsid w:val="00163869"/>
    <w:rsid w:val="0017300F"/>
    <w:rsid w:val="001921DF"/>
    <w:rsid w:val="00196837"/>
    <w:rsid w:val="001A4BE7"/>
    <w:rsid w:val="001C3472"/>
    <w:rsid w:val="001D12A9"/>
    <w:rsid w:val="001D3BEB"/>
    <w:rsid w:val="001F1FE7"/>
    <w:rsid w:val="002013B9"/>
    <w:rsid w:val="0021379D"/>
    <w:rsid w:val="002145A6"/>
    <w:rsid w:val="00216F74"/>
    <w:rsid w:val="00224A25"/>
    <w:rsid w:val="002555A5"/>
    <w:rsid w:val="00281306"/>
    <w:rsid w:val="002A54CA"/>
    <w:rsid w:val="002B7112"/>
    <w:rsid w:val="002C075C"/>
    <w:rsid w:val="002C121F"/>
    <w:rsid w:val="002C42EA"/>
    <w:rsid w:val="002D149C"/>
    <w:rsid w:val="002D55B0"/>
    <w:rsid w:val="002E59F8"/>
    <w:rsid w:val="002F3579"/>
    <w:rsid w:val="002F737C"/>
    <w:rsid w:val="00303E42"/>
    <w:rsid w:val="00332836"/>
    <w:rsid w:val="0033572B"/>
    <w:rsid w:val="00335870"/>
    <w:rsid w:val="003432C4"/>
    <w:rsid w:val="00344418"/>
    <w:rsid w:val="00350C77"/>
    <w:rsid w:val="00361170"/>
    <w:rsid w:val="00364E3C"/>
    <w:rsid w:val="00365F2F"/>
    <w:rsid w:val="00372651"/>
    <w:rsid w:val="003772E0"/>
    <w:rsid w:val="0038233F"/>
    <w:rsid w:val="003B0FF0"/>
    <w:rsid w:val="003E1657"/>
    <w:rsid w:val="003F0B16"/>
    <w:rsid w:val="004070AD"/>
    <w:rsid w:val="004072B2"/>
    <w:rsid w:val="00416FA9"/>
    <w:rsid w:val="004239B0"/>
    <w:rsid w:val="00426FE0"/>
    <w:rsid w:val="00431C97"/>
    <w:rsid w:val="004410D3"/>
    <w:rsid w:val="00460EF5"/>
    <w:rsid w:val="004641DA"/>
    <w:rsid w:val="00472A0E"/>
    <w:rsid w:val="00477CD9"/>
    <w:rsid w:val="00484132"/>
    <w:rsid w:val="00485408"/>
    <w:rsid w:val="00485713"/>
    <w:rsid w:val="004A2115"/>
    <w:rsid w:val="004A6006"/>
    <w:rsid w:val="004A7647"/>
    <w:rsid w:val="004C454E"/>
    <w:rsid w:val="004C5158"/>
    <w:rsid w:val="004D134E"/>
    <w:rsid w:val="004D72A6"/>
    <w:rsid w:val="004F1C26"/>
    <w:rsid w:val="00501706"/>
    <w:rsid w:val="005057ED"/>
    <w:rsid w:val="00515107"/>
    <w:rsid w:val="00530598"/>
    <w:rsid w:val="005468F0"/>
    <w:rsid w:val="00553179"/>
    <w:rsid w:val="005564E3"/>
    <w:rsid w:val="0057590E"/>
    <w:rsid w:val="00586674"/>
    <w:rsid w:val="00594005"/>
    <w:rsid w:val="005A07F5"/>
    <w:rsid w:val="005A549F"/>
    <w:rsid w:val="005A57D0"/>
    <w:rsid w:val="005B145D"/>
    <w:rsid w:val="005B6B44"/>
    <w:rsid w:val="005B71BB"/>
    <w:rsid w:val="005D76D8"/>
    <w:rsid w:val="005E4274"/>
    <w:rsid w:val="005E4A35"/>
    <w:rsid w:val="005F13FA"/>
    <w:rsid w:val="005F3921"/>
    <w:rsid w:val="005F6076"/>
    <w:rsid w:val="00613096"/>
    <w:rsid w:val="006230B0"/>
    <w:rsid w:val="00633AAC"/>
    <w:rsid w:val="00635608"/>
    <w:rsid w:val="00640F27"/>
    <w:rsid w:val="006440D8"/>
    <w:rsid w:val="00681587"/>
    <w:rsid w:val="006A674B"/>
    <w:rsid w:val="006B5565"/>
    <w:rsid w:val="006D26CB"/>
    <w:rsid w:val="006D4EDC"/>
    <w:rsid w:val="006E056B"/>
    <w:rsid w:val="00706836"/>
    <w:rsid w:val="00712662"/>
    <w:rsid w:val="007159DF"/>
    <w:rsid w:val="00726C69"/>
    <w:rsid w:val="00736227"/>
    <w:rsid w:val="007551D5"/>
    <w:rsid w:val="007708EC"/>
    <w:rsid w:val="00791168"/>
    <w:rsid w:val="00793E81"/>
    <w:rsid w:val="00794747"/>
    <w:rsid w:val="007976C4"/>
    <w:rsid w:val="007A2D15"/>
    <w:rsid w:val="007A4872"/>
    <w:rsid w:val="007A4CD7"/>
    <w:rsid w:val="007C103C"/>
    <w:rsid w:val="007C3409"/>
    <w:rsid w:val="007D1663"/>
    <w:rsid w:val="007D717D"/>
    <w:rsid w:val="007F5286"/>
    <w:rsid w:val="0081304E"/>
    <w:rsid w:val="00826754"/>
    <w:rsid w:val="008321E8"/>
    <w:rsid w:val="0083324E"/>
    <w:rsid w:val="00846955"/>
    <w:rsid w:val="008530ED"/>
    <w:rsid w:val="00856127"/>
    <w:rsid w:val="008569A3"/>
    <w:rsid w:val="00867EC4"/>
    <w:rsid w:val="00871F74"/>
    <w:rsid w:val="0087751E"/>
    <w:rsid w:val="00894832"/>
    <w:rsid w:val="00896556"/>
    <w:rsid w:val="008A17DD"/>
    <w:rsid w:val="008A5179"/>
    <w:rsid w:val="008B514F"/>
    <w:rsid w:val="008C2E6A"/>
    <w:rsid w:val="008D30A3"/>
    <w:rsid w:val="008D4622"/>
    <w:rsid w:val="008F0222"/>
    <w:rsid w:val="008F6158"/>
    <w:rsid w:val="0090127E"/>
    <w:rsid w:val="00903E06"/>
    <w:rsid w:val="009071B7"/>
    <w:rsid w:val="009079E3"/>
    <w:rsid w:val="009141BA"/>
    <w:rsid w:val="00950549"/>
    <w:rsid w:val="00952244"/>
    <w:rsid w:val="00957FA2"/>
    <w:rsid w:val="00973C51"/>
    <w:rsid w:val="009747B8"/>
    <w:rsid w:val="00983DAB"/>
    <w:rsid w:val="00991611"/>
    <w:rsid w:val="009A6271"/>
    <w:rsid w:val="009B03A9"/>
    <w:rsid w:val="00A135CD"/>
    <w:rsid w:val="00A140D5"/>
    <w:rsid w:val="00A20D04"/>
    <w:rsid w:val="00A250D4"/>
    <w:rsid w:val="00A42513"/>
    <w:rsid w:val="00A71A49"/>
    <w:rsid w:val="00A806B5"/>
    <w:rsid w:val="00A8145F"/>
    <w:rsid w:val="00A864D1"/>
    <w:rsid w:val="00AA7F78"/>
    <w:rsid w:val="00AB0CE4"/>
    <w:rsid w:val="00AB4276"/>
    <w:rsid w:val="00AB4E2F"/>
    <w:rsid w:val="00AC002A"/>
    <w:rsid w:val="00AC7D65"/>
    <w:rsid w:val="00AD56F8"/>
    <w:rsid w:val="00AE1BB0"/>
    <w:rsid w:val="00AE384A"/>
    <w:rsid w:val="00AE6B47"/>
    <w:rsid w:val="00B0169E"/>
    <w:rsid w:val="00B07210"/>
    <w:rsid w:val="00B07E44"/>
    <w:rsid w:val="00B13F2C"/>
    <w:rsid w:val="00B14528"/>
    <w:rsid w:val="00B35EF7"/>
    <w:rsid w:val="00B664E7"/>
    <w:rsid w:val="00B761C9"/>
    <w:rsid w:val="00B84CB1"/>
    <w:rsid w:val="00BA32A6"/>
    <w:rsid w:val="00BA433D"/>
    <w:rsid w:val="00BB001E"/>
    <w:rsid w:val="00BB6194"/>
    <w:rsid w:val="00BC58BA"/>
    <w:rsid w:val="00BE5562"/>
    <w:rsid w:val="00BF096D"/>
    <w:rsid w:val="00C207D5"/>
    <w:rsid w:val="00C216C4"/>
    <w:rsid w:val="00C27459"/>
    <w:rsid w:val="00C3025D"/>
    <w:rsid w:val="00C31B2B"/>
    <w:rsid w:val="00C31F4E"/>
    <w:rsid w:val="00C347F7"/>
    <w:rsid w:val="00C34A74"/>
    <w:rsid w:val="00C5115C"/>
    <w:rsid w:val="00C5474C"/>
    <w:rsid w:val="00C5474E"/>
    <w:rsid w:val="00C66644"/>
    <w:rsid w:val="00C86EF5"/>
    <w:rsid w:val="00CA22D1"/>
    <w:rsid w:val="00CF4A69"/>
    <w:rsid w:val="00D0267B"/>
    <w:rsid w:val="00D23677"/>
    <w:rsid w:val="00D242DA"/>
    <w:rsid w:val="00D276A1"/>
    <w:rsid w:val="00D32ACC"/>
    <w:rsid w:val="00D413D2"/>
    <w:rsid w:val="00D5228F"/>
    <w:rsid w:val="00D53D5C"/>
    <w:rsid w:val="00D57330"/>
    <w:rsid w:val="00D61527"/>
    <w:rsid w:val="00D96BA0"/>
    <w:rsid w:val="00D97608"/>
    <w:rsid w:val="00DA0F0E"/>
    <w:rsid w:val="00DA211B"/>
    <w:rsid w:val="00DA67CD"/>
    <w:rsid w:val="00DB03BB"/>
    <w:rsid w:val="00DB2FDE"/>
    <w:rsid w:val="00DC3E49"/>
    <w:rsid w:val="00DC48AA"/>
    <w:rsid w:val="00DD6884"/>
    <w:rsid w:val="00E06850"/>
    <w:rsid w:val="00E3465B"/>
    <w:rsid w:val="00E43613"/>
    <w:rsid w:val="00E45262"/>
    <w:rsid w:val="00E612F2"/>
    <w:rsid w:val="00E74008"/>
    <w:rsid w:val="00E80380"/>
    <w:rsid w:val="00E93B44"/>
    <w:rsid w:val="00EA5708"/>
    <w:rsid w:val="00ED3EC4"/>
    <w:rsid w:val="00EF04BE"/>
    <w:rsid w:val="00EF66AC"/>
    <w:rsid w:val="00F019E5"/>
    <w:rsid w:val="00F167A8"/>
    <w:rsid w:val="00F50A39"/>
    <w:rsid w:val="00F533CC"/>
    <w:rsid w:val="00F54C3D"/>
    <w:rsid w:val="00F56BEB"/>
    <w:rsid w:val="00FA6C3C"/>
    <w:rsid w:val="00FC0249"/>
    <w:rsid w:val="00FF3E5F"/>
    <w:rsid w:val="08086BC6"/>
    <w:rsid w:val="0C4A3EAE"/>
    <w:rsid w:val="129E28C9"/>
    <w:rsid w:val="16EC05A7"/>
    <w:rsid w:val="29C553C4"/>
    <w:rsid w:val="479A6A7F"/>
    <w:rsid w:val="489547EE"/>
    <w:rsid w:val="55983D2E"/>
    <w:rsid w:val="56EA08DA"/>
    <w:rsid w:val="74313250"/>
    <w:rsid w:val="7AC16DAD"/>
    <w:rsid w:val="7E954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exap">
    <w:name w:val="exap"/>
    <w:basedOn w:val="a0"/>
    <w:qFormat/>
    <w:rPr>
      <w:sz w:val="18"/>
      <w:szCs w:val="18"/>
    </w:rPr>
  </w:style>
  <w:style w:type="character" w:customStyle="1" w:styleId="ap2">
    <w:name w:val="a_p_2"/>
    <w:basedOn w:val="a0"/>
    <w:qFormat/>
    <w:rPr>
      <w:sz w:val="18"/>
      <w:szCs w:val="18"/>
    </w:rPr>
  </w:style>
  <w:style w:type="character" w:customStyle="1" w:styleId="ap21">
    <w:name w:val="a_p_21"/>
    <w:basedOn w:val="a0"/>
    <w:qFormat/>
  </w:style>
  <w:style w:type="character" w:customStyle="1" w:styleId="close-btn">
    <w:name w:val="close-btn"/>
    <w:basedOn w:val="a0"/>
    <w:qFormat/>
  </w:style>
  <w:style w:type="character" w:customStyle="1" w:styleId="work-tilte-all">
    <w:name w:val="work-tilte-all"/>
    <w:basedOn w:val="a0"/>
    <w:qFormat/>
    <w:rPr>
      <w:b/>
      <w:bCs/>
      <w:sz w:val="13"/>
      <w:szCs w:val="13"/>
    </w:rPr>
  </w:style>
  <w:style w:type="character" w:customStyle="1" w:styleId="hover7">
    <w:name w:val="hover7"/>
    <w:basedOn w:val="a0"/>
    <w:qFormat/>
    <w:rPr>
      <w:shd w:val="clear" w:color="auto" w:fill="F3F3F3"/>
    </w:rPr>
  </w:style>
  <w:style w:type="character" w:customStyle="1" w:styleId="hover8">
    <w:name w:val="hover8"/>
    <w:basedOn w:val="a0"/>
    <w:qFormat/>
    <w:rPr>
      <w:sz w:val="14"/>
      <w:szCs w:val="14"/>
    </w:rPr>
  </w:style>
  <w:style w:type="character" w:customStyle="1" w:styleId="hover9">
    <w:name w:val="hover9"/>
    <w:basedOn w:val="a0"/>
    <w:qFormat/>
    <w:rPr>
      <w:shd w:val="clear" w:color="auto" w:fill="F3F3F3"/>
    </w:rPr>
  </w:style>
  <w:style w:type="character" w:customStyle="1" w:styleId="ap3">
    <w:name w:val="a_p_3"/>
    <w:basedOn w:val="a0"/>
    <w:qFormat/>
    <w:rPr>
      <w:sz w:val="18"/>
      <w:szCs w:val="18"/>
    </w:rPr>
  </w:style>
  <w:style w:type="character" w:customStyle="1" w:styleId="ap1">
    <w:name w:val="a_p_1"/>
    <w:basedOn w:val="a0"/>
    <w:qFormat/>
    <w:rPr>
      <w:sz w:val="18"/>
      <w:szCs w:val="18"/>
    </w:rPr>
  </w:style>
  <w:style w:type="character" w:customStyle="1" w:styleId="ullia1">
    <w:name w:val="ul_li_a_1"/>
    <w:basedOn w:val="a0"/>
    <w:qFormat/>
    <w:rPr>
      <w:b/>
      <w:bCs/>
      <w:color w:val="FFFFFF"/>
    </w:rPr>
  </w:style>
  <w:style w:type="character" w:customStyle="1" w:styleId="hover">
    <w:name w:val="hover"/>
    <w:basedOn w:val="a0"/>
    <w:qFormat/>
    <w:rPr>
      <w:shd w:val="clear" w:color="auto" w:fill="F3F3F3"/>
    </w:rPr>
  </w:style>
  <w:style w:type="character" w:customStyle="1" w:styleId="hover1">
    <w:name w:val="hover1"/>
    <w:basedOn w:val="a0"/>
    <w:qFormat/>
    <w:rPr>
      <w:sz w:val="14"/>
      <w:szCs w:val="14"/>
    </w:rPr>
  </w:style>
  <w:style w:type="character" w:customStyle="1" w:styleId="hover2">
    <w:name w:val="hover2"/>
    <w:basedOn w:val="a0"/>
    <w:qFormat/>
    <w:rPr>
      <w:shd w:val="clear" w:color="auto" w:fill="F3F3F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270F-3133-4183-A9F4-97593028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694</Words>
  <Characters>3958</Characters>
  <Application>Microsoft Office Word</Application>
  <DocSecurity>0</DocSecurity>
  <Lines>32</Lines>
  <Paragraphs>9</Paragraphs>
  <ScaleCrop>false</ScaleCrop>
  <Company>Microsoft</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138</cp:revision>
  <cp:lastPrinted>2023-10-16T09:03:00Z</cp:lastPrinted>
  <dcterms:created xsi:type="dcterms:W3CDTF">2020-08-17T01:56:00Z</dcterms:created>
  <dcterms:modified xsi:type="dcterms:W3CDTF">2023-10-31T10:15:00Z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6D3323E9F6F24A2EB465BC3A615B4BB9</vt:lpwstr>
  </property>
</Properties>
</file>