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A7" w:rsidRDefault="00672E26" w:rsidP="00672E26">
      <w:pPr>
        <w:widowControl/>
        <w:spacing w:line="520" w:lineRule="exact"/>
        <w:jc w:val="left"/>
        <w:rPr>
          <w:rFonts w:ascii="仿宋" w:eastAsia="仿宋" w:hAnsi="仿宋" w:cs="宋体"/>
          <w:bCs/>
          <w:kern w:val="0"/>
          <w:sz w:val="32"/>
          <w:szCs w:val="32"/>
        </w:rPr>
      </w:pPr>
      <w:bookmarkStart w:id="0" w:name="_GoBack"/>
      <w:bookmarkEnd w:id="0"/>
      <w:r w:rsidRPr="00672E26">
        <w:rPr>
          <w:rFonts w:ascii="仿宋" w:eastAsia="仿宋" w:hAnsi="仿宋" w:cs="宋体" w:hint="eastAsia"/>
          <w:bCs/>
          <w:kern w:val="0"/>
          <w:sz w:val="32"/>
          <w:szCs w:val="32"/>
        </w:rPr>
        <w:t>附件：</w:t>
      </w:r>
    </w:p>
    <w:p w:rsidR="00672E26" w:rsidRPr="00672E26" w:rsidRDefault="00672E26" w:rsidP="00672E26">
      <w:pPr>
        <w:widowControl/>
        <w:spacing w:line="520" w:lineRule="exact"/>
        <w:jc w:val="left"/>
        <w:rPr>
          <w:rFonts w:ascii="仿宋" w:eastAsia="仿宋" w:hAnsi="仿宋" w:cs="宋体"/>
          <w:bCs/>
          <w:kern w:val="0"/>
          <w:sz w:val="32"/>
          <w:szCs w:val="32"/>
        </w:rPr>
      </w:pPr>
    </w:p>
    <w:p w:rsidR="00F153C4" w:rsidRDefault="00F153C4" w:rsidP="00115EA7">
      <w:pPr>
        <w:widowControl/>
        <w:spacing w:line="540" w:lineRule="exact"/>
        <w:jc w:val="center"/>
        <w:rPr>
          <w:rFonts w:ascii="宋体" w:cs="宋体"/>
          <w:b/>
          <w:bCs/>
          <w:kern w:val="0"/>
          <w:sz w:val="36"/>
          <w:szCs w:val="36"/>
        </w:rPr>
      </w:pPr>
      <w:r w:rsidRPr="00625BA4">
        <w:rPr>
          <w:rFonts w:ascii="宋体" w:hAnsi="宋体" w:cs="宋体" w:hint="eastAsia"/>
          <w:b/>
          <w:bCs/>
          <w:kern w:val="0"/>
          <w:sz w:val="36"/>
          <w:szCs w:val="36"/>
        </w:rPr>
        <w:t>实施计量标准器具核准</w:t>
      </w:r>
      <w:r>
        <w:rPr>
          <w:rFonts w:ascii="宋体" w:hAnsi="宋体" w:cs="宋体" w:hint="eastAsia"/>
          <w:b/>
          <w:bCs/>
          <w:kern w:val="0"/>
          <w:sz w:val="36"/>
          <w:szCs w:val="36"/>
        </w:rPr>
        <w:t>和</w:t>
      </w:r>
      <w:r w:rsidRPr="00625BA4">
        <w:rPr>
          <w:rFonts w:ascii="宋体" w:hAnsi="宋体" w:cs="宋体" w:hint="eastAsia"/>
          <w:b/>
          <w:bCs/>
          <w:kern w:val="0"/>
          <w:sz w:val="36"/>
          <w:szCs w:val="36"/>
        </w:rPr>
        <w:t>承担国家法定计量检定机构任务的</w:t>
      </w:r>
      <w:r>
        <w:rPr>
          <w:rFonts w:ascii="宋体" w:hAnsi="宋体" w:cs="宋体" w:hint="eastAsia"/>
          <w:b/>
          <w:bCs/>
          <w:kern w:val="0"/>
          <w:sz w:val="36"/>
          <w:szCs w:val="36"/>
        </w:rPr>
        <w:t>有关</w:t>
      </w:r>
      <w:r w:rsidRPr="00625BA4">
        <w:rPr>
          <w:rFonts w:ascii="宋体" w:hAnsi="宋体" w:cs="宋体" w:hint="eastAsia"/>
          <w:b/>
          <w:bCs/>
          <w:kern w:val="0"/>
          <w:sz w:val="36"/>
          <w:szCs w:val="36"/>
        </w:rPr>
        <w:t>授权并联审批工作方案</w:t>
      </w:r>
    </w:p>
    <w:p w:rsidR="00F153C4" w:rsidRDefault="00F153C4" w:rsidP="00115EA7">
      <w:pPr>
        <w:widowControl/>
        <w:spacing w:line="540" w:lineRule="exact"/>
        <w:rPr>
          <w:rFonts w:ascii="宋体" w:cs="宋体"/>
          <w:b/>
          <w:bCs/>
          <w:kern w:val="0"/>
          <w:sz w:val="36"/>
          <w:szCs w:val="36"/>
        </w:rPr>
      </w:pP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sz w:val="32"/>
          <w:szCs w:val="32"/>
        </w:rPr>
        <w:t>为进一步落实</w:t>
      </w:r>
      <w:r w:rsidRPr="00352D4F">
        <w:rPr>
          <w:rFonts w:ascii="仿宋" w:eastAsia="仿宋" w:hAnsi="仿宋" w:cs="仿宋" w:hint="eastAsia"/>
          <w:color w:val="000000"/>
          <w:kern w:val="0"/>
          <w:sz w:val="32"/>
          <w:szCs w:val="32"/>
        </w:rPr>
        <w:t>简化行政审批</w:t>
      </w:r>
      <w:r>
        <w:rPr>
          <w:rFonts w:ascii="仿宋" w:eastAsia="仿宋" w:hAnsi="仿宋" w:cs="仿宋" w:hint="eastAsia"/>
          <w:color w:val="000000"/>
          <w:kern w:val="0"/>
          <w:sz w:val="32"/>
          <w:szCs w:val="32"/>
        </w:rPr>
        <w:t>和</w:t>
      </w:r>
      <w:r w:rsidRPr="00352D4F">
        <w:rPr>
          <w:rFonts w:ascii="仿宋" w:eastAsia="仿宋" w:hAnsi="仿宋" w:cs="仿宋" w:hint="eastAsia"/>
          <w:color w:val="000000"/>
          <w:kern w:val="0"/>
          <w:sz w:val="32"/>
          <w:szCs w:val="32"/>
        </w:rPr>
        <w:t>提高审批工作效率</w:t>
      </w:r>
      <w:r>
        <w:rPr>
          <w:rFonts w:ascii="仿宋" w:eastAsia="仿宋" w:hAnsi="仿宋" w:cs="仿宋" w:hint="eastAsia"/>
          <w:color w:val="000000"/>
          <w:kern w:val="0"/>
          <w:sz w:val="32"/>
          <w:szCs w:val="32"/>
        </w:rPr>
        <w:t>，结合实际工作情况和需要，研究提出实施</w:t>
      </w:r>
      <w:r w:rsidRPr="005B12CB">
        <w:rPr>
          <w:rFonts w:ascii="仿宋" w:eastAsia="仿宋" w:hAnsi="仿宋" w:cs="仿宋" w:hint="eastAsia"/>
          <w:color w:val="000000"/>
          <w:kern w:val="0"/>
          <w:sz w:val="32"/>
          <w:szCs w:val="32"/>
        </w:rPr>
        <w:t>计量标准器具核准和承担国家法定计量检定机构任务的有关授权并联审批</w:t>
      </w:r>
      <w:r>
        <w:rPr>
          <w:rFonts w:ascii="仿宋" w:eastAsia="仿宋" w:hAnsi="仿宋" w:cs="仿宋" w:hint="eastAsia"/>
          <w:color w:val="000000"/>
          <w:kern w:val="0"/>
          <w:sz w:val="32"/>
          <w:szCs w:val="32"/>
        </w:rPr>
        <w:t>的工作方案如下。</w:t>
      </w:r>
    </w:p>
    <w:p w:rsidR="00F153C4" w:rsidRPr="00B51D26" w:rsidRDefault="00F153C4" w:rsidP="00115EA7">
      <w:pPr>
        <w:widowControl/>
        <w:spacing w:line="540" w:lineRule="exact"/>
        <w:ind w:firstLineChars="200" w:firstLine="643"/>
        <w:rPr>
          <w:rFonts w:ascii="宋体" w:cs="宋体"/>
          <w:b/>
          <w:bCs/>
          <w:color w:val="000000"/>
          <w:kern w:val="0"/>
          <w:sz w:val="32"/>
          <w:szCs w:val="32"/>
        </w:rPr>
      </w:pPr>
      <w:r w:rsidRPr="00B51D26">
        <w:rPr>
          <w:rFonts w:ascii="宋体" w:hAnsi="宋体" w:cs="宋体" w:hint="eastAsia"/>
          <w:b/>
          <w:bCs/>
          <w:color w:val="000000"/>
          <w:kern w:val="0"/>
          <w:sz w:val="32"/>
          <w:szCs w:val="32"/>
        </w:rPr>
        <w:t>一、办理依据</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《中华人民共和国计量法》第二十条；</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《计量授权管理办法》第十二条；</w:t>
      </w:r>
    </w:p>
    <w:p w:rsidR="00F153C4" w:rsidRDefault="00F153C4" w:rsidP="00115EA7">
      <w:pPr>
        <w:widowControl/>
        <w:spacing w:line="540" w:lineRule="exact"/>
        <w:ind w:firstLine="645"/>
        <w:rPr>
          <w:rFonts w:ascii="仿宋" w:eastAsia="仿宋" w:hAnsi="仿宋" w:cs="Times New Roman"/>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《法定计量检定机构监督管理办法》第十二条；</w:t>
      </w:r>
    </w:p>
    <w:p w:rsidR="00F153C4" w:rsidRDefault="00F153C4" w:rsidP="00115EA7">
      <w:pPr>
        <w:widowControl/>
        <w:spacing w:line="540" w:lineRule="exact"/>
        <w:ind w:firstLine="645"/>
        <w:rPr>
          <w:rFonts w:ascii="仿宋" w:eastAsia="仿宋" w:hAnsi="仿宋" w:cs="Times New Roman"/>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《计量标准考核办法》。</w:t>
      </w:r>
    </w:p>
    <w:p w:rsidR="00F153C4" w:rsidRPr="00625BA4" w:rsidRDefault="00F153C4" w:rsidP="00115EA7">
      <w:pPr>
        <w:widowControl/>
        <w:spacing w:line="540" w:lineRule="exact"/>
        <w:ind w:leftChars="304" w:left="638"/>
        <w:rPr>
          <w:rFonts w:ascii="宋体" w:cs="宋体"/>
          <w:b/>
          <w:bCs/>
          <w:color w:val="000000"/>
          <w:kern w:val="0"/>
          <w:sz w:val="32"/>
          <w:szCs w:val="32"/>
        </w:rPr>
      </w:pPr>
      <w:r>
        <w:rPr>
          <w:rFonts w:ascii="宋体" w:hAnsi="宋体" w:cs="宋体" w:hint="eastAsia"/>
          <w:b/>
          <w:bCs/>
          <w:kern w:val="0"/>
          <w:sz w:val="32"/>
          <w:szCs w:val="32"/>
        </w:rPr>
        <w:t>二</w:t>
      </w:r>
      <w:r w:rsidRPr="00625BA4">
        <w:rPr>
          <w:rFonts w:ascii="宋体" w:hAnsi="宋体" w:cs="宋体" w:hint="eastAsia"/>
          <w:b/>
          <w:bCs/>
          <w:kern w:val="0"/>
          <w:sz w:val="32"/>
          <w:szCs w:val="32"/>
        </w:rPr>
        <w:t>、</w:t>
      </w:r>
      <w:r w:rsidRPr="00625BA4">
        <w:rPr>
          <w:rFonts w:ascii="宋体" w:hAnsi="宋体" w:cs="宋体" w:hint="eastAsia"/>
          <w:b/>
          <w:bCs/>
          <w:color w:val="000000"/>
          <w:kern w:val="0"/>
          <w:sz w:val="32"/>
          <w:szCs w:val="32"/>
        </w:rPr>
        <w:t>适用范围</w:t>
      </w:r>
    </w:p>
    <w:p w:rsidR="00F153C4" w:rsidRDefault="00F153C4" w:rsidP="00115EA7">
      <w:pPr>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由市场监管</w:t>
      </w:r>
      <w:proofErr w:type="gramStart"/>
      <w:r>
        <w:rPr>
          <w:rFonts w:ascii="仿宋" w:eastAsia="仿宋" w:hAnsi="仿宋" w:cs="仿宋" w:hint="eastAsia"/>
          <w:color w:val="000000"/>
          <w:kern w:val="0"/>
          <w:sz w:val="32"/>
          <w:szCs w:val="32"/>
        </w:rPr>
        <w:t>委考核</w:t>
      </w:r>
      <w:proofErr w:type="gramEnd"/>
      <w:r>
        <w:rPr>
          <w:rFonts w:ascii="仿宋" w:eastAsia="仿宋" w:hAnsi="仿宋" w:cs="仿宋" w:hint="eastAsia"/>
          <w:color w:val="000000"/>
          <w:kern w:val="0"/>
          <w:sz w:val="32"/>
          <w:szCs w:val="32"/>
        </w:rPr>
        <w:t>授权的法定计量检定机构在申请计量标准器具核准和承担国家法定计量检定机构任务授权的授权</w:t>
      </w:r>
      <w:r w:rsidRPr="0021250C">
        <w:rPr>
          <w:rFonts w:ascii="仿宋" w:eastAsia="仿宋" w:hAnsi="仿宋" w:cs="仿宋" w:hint="eastAsia"/>
          <w:color w:val="000000"/>
          <w:kern w:val="0"/>
          <w:sz w:val="32"/>
          <w:szCs w:val="32"/>
        </w:rPr>
        <w:t>项目范围变更（</w:t>
      </w:r>
      <w:proofErr w:type="gramStart"/>
      <w:r w:rsidRPr="0021250C">
        <w:rPr>
          <w:rFonts w:ascii="仿宋" w:eastAsia="仿宋" w:hAnsi="仿宋" w:cs="仿宋" w:hint="eastAsia"/>
          <w:color w:val="000000"/>
          <w:kern w:val="0"/>
          <w:sz w:val="32"/>
          <w:szCs w:val="32"/>
        </w:rPr>
        <w:t>即扩项</w:t>
      </w:r>
      <w:proofErr w:type="gramEnd"/>
      <w:r>
        <w:rPr>
          <w:rFonts w:ascii="仿宋" w:eastAsia="仿宋" w:hAnsi="仿宋" w:cs="仿宋" w:hint="eastAsia"/>
          <w:color w:val="000000"/>
          <w:kern w:val="0"/>
          <w:sz w:val="32"/>
          <w:szCs w:val="32"/>
        </w:rPr>
        <w:t>，</w:t>
      </w:r>
      <w:r w:rsidRPr="0021250C">
        <w:rPr>
          <w:rFonts w:ascii="仿宋" w:eastAsia="仿宋" w:hAnsi="仿宋" w:cs="仿宋" w:hint="eastAsia"/>
          <w:kern w:val="0"/>
          <w:sz w:val="32"/>
          <w:szCs w:val="32"/>
        </w:rPr>
        <w:t>超出原授权项目范围提出新的项目</w:t>
      </w:r>
      <w:r w:rsidRPr="0021250C">
        <w:rPr>
          <w:rFonts w:ascii="仿宋" w:eastAsia="仿宋" w:hAnsi="仿宋" w:cs="仿宋" w:hint="eastAsia"/>
          <w:color w:val="000000"/>
          <w:kern w:val="0"/>
          <w:sz w:val="32"/>
          <w:szCs w:val="32"/>
        </w:rPr>
        <w:t>）、授权</w:t>
      </w:r>
      <w:r w:rsidRPr="0021250C">
        <w:rPr>
          <w:rFonts w:ascii="仿宋" w:eastAsia="仿宋" w:hAnsi="仿宋" w:cs="仿宋" w:hint="eastAsia"/>
          <w:kern w:val="0"/>
          <w:sz w:val="32"/>
          <w:szCs w:val="32"/>
        </w:rPr>
        <w:t>项目内容（包括测量范围、准确度等级或测量扩展不确定度等）变更</w:t>
      </w:r>
      <w:r w:rsidRPr="0021250C">
        <w:rPr>
          <w:rFonts w:ascii="仿宋" w:eastAsia="仿宋" w:hAnsi="仿宋" w:cs="仿宋" w:hint="eastAsia"/>
          <w:color w:val="000000"/>
          <w:kern w:val="0"/>
          <w:sz w:val="32"/>
          <w:szCs w:val="32"/>
        </w:rPr>
        <w:t>时</w:t>
      </w:r>
      <w:r>
        <w:rPr>
          <w:rFonts w:ascii="仿宋" w:eastAsia="仿宋" w:hAnsi="仿宋" w:cs="仿宋" w:hint="eastAsia"/>
          <w:color w:val="000000"/>
          <w:kern w:val="0"/>
          <w:sz w:val="32"/>
          <w:szCs w:val="32"/>
        </w:rPr>
        <w:t>，适用本方案。</w:t>
      </w:r>
    </w:p>
    <w:p w:rsidR="00F153C4" w:rsidRDefault="00F153C4" w:rsidP="00115EA7">
      <w:pPr>
        <w:widowControl/>
        <w:spacing w:line="540" w:lineRule="exact"/>
        <w:ind w:firstLineChars="200" w:firstLine="643"/>
        <w:rPr>
          <w:rFonts w:ascii="宋体" w:cs="宋体"/>
          <w:b/>
          <w:bCs/>
          <w:color w:val="000000"/>
          <w:kern w:val="0"/>
          <w:sz w:val="32"/>
          <w:szCs w:val="32"/>
        </w:rPr>
      </w:pPr>
      <w:r w:rsidRPr="00B51D26">
        <w:rPr>
          <w:rFonts w:ascii="宋体" w:hAnsi="宋体" w:cs="宋体" w:hint="eastAsia"/>
          <w:b/>
          <w:bCs/>
          <w:color w:val="000000"/>
          <w:kern w:val="0"/>
          <w:sz w:val="32"/>
          <w:szCs w:val="32"/>
        </w:rPr>
        <w:t>三、组织实施</w:t>
      </w:r>
    </w:p>
    <w:p w:rsidR="00F153C4" w:rsidRPr="00F80D8B" w:rsidRDefault="00F153C4" w:rsidP="00115EA7">
      <w:pPr>
        <w:widowControl/>
        <w:spacing w:line="540" w:lineRule="exact"/>
        <w:ind w:firstLineChars="200" w:firstLine="640"/>
        <w:rPr>
          <w:rFonts w:ascii="宋体" w:cs="宋体"/>
          <w:b/>
          <w:bCs/>
          <w:color w:val="000000"/>
          <w:kern w:val="0"/>
          <w:sz w:val="32"/>
          <w:szCs w:val="32"/>
        </w:rPr>
      </w:pPr>
      <w:r>
        <w:rPr>
          <w:rFonts w:ascii="仿宋" w:eastAsia="仿宋" w:hAnsi="仿宋" w:cs="仿宋" w:hint="eastAsia"/>
          <w:color w:val="000000"/>
          <w:kern w:val="0"/>
          <w:sz w:val="32"/>
          <w:szCs w:val="32"/>
        </w:rPr>
        <w:t>市市场监管委</w:t>
      </w:r>
      <w:r w:rsidRPr="00F80D8B">
        <w:rPr>
          <w:rFonts w:ascii="仿宋" w:eastAsia="仿宋" w:hAnsi="仿宋" w:cs="仿宋" w:hint="eastAsia"/>
          <w:color w:val="000000"/>
          <w:kern w:val="0"/>
          <w:sz w:val="32"/>
          <w:szCs w:val="32"/>
        </w:rPr>
        <w:t>负责办理</w:t>
      </w:r>
      <w:r w:rsidR="00672E26" w:rsidRPr="005B12CB">
        <w:rPr>
          <w:rFonts w:ascii="仿宋" w:eastAsia="仿宋" w:hAnsi="仿宋" w:cs="仿宋" w:hint="eastAsia"/>
          <w:color w:val="000000"/>
          <w:kern w:val="0"/>
          <w:sz w:val="32"/>
          <w:szCs w:val="32"/>
        </w:rPr>
        <w:t>计量标准器具核准和承担国家法定计量检定机构任务有关授权的并联审批</w:t>
      </w:r>
      <w:r w:rsidRPr="00F80D8B">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已授权的法定计量检定机构的授权</w:t>
      </w:r>
      <w:r w:rsidRPr="0021250C">
        <w:rPr>
          <w:rFonts w:ascii="仿宋" w:eastAsia="仿宋" w:hAnsi="仿宋" w:cs="仿宋" w:hint="eastAsia"/>
          <w:color w:val="000000"/>
          <w:kern w:val="0"/>
          <w:sz w:val="32"/>
          <w:szCs w:val="32"/>
        </w:rPr>
        <w:t>项目范围变更（扩项）、授权</w:t>
      </w:r>
      <w:r w:rsidRPr="0021250C">
        <w:rPr>
          <w:rFonts w:ascii="仿宋" w:eastAsia="仿宋" w:hAnsi="仿宋" w:cs="仿宋" w:hint="eastAsia"/>
          <w:kern w:val="0"/>
          <w:sz w:val="32"/>
          <w:szCs w:val="32"/>
        </w:rPr>
        <w:t>项目内容变更</w:t>
      </w:r>
      <w:r>
        <w:rPr>
          <w:rFonts w:ascii="仿宋" w:eastAsia="仿宋" w:hAnsi="仿宋" w:cs="仿宋" w:hint="eastAsia"/>
          <w:color w:val="000000"/>
          <w:kern w:val="0"/>
          <w:sz w:val="32"/>
          <w:szCs w:val="32"/>
        </w:rPr>
        <w:t>，</w:t>
      </w:r>
      <w:r w:rsidRPr="00F80D8B">
        <w:rPr>
          <w:rFonts w:ascii="仿宋" w:eastAsia="仿宋" w:hAnsi="仿宋" w:cs="仿宋" w:hint="eastAsia"/>
          <w:color w:val="000000"/>
          <w:kern w:val="0"/>
          <w:sz w:val="32"/>
          <w:szCs w:val="32"/>
        </w:rPr>
        <w:lastRenderedPageBreak/>
        <w:t>在向市</w:t>
      </w:r>
      <w:r>
        <w:rPr>
          <w:rFonts w:ascii="仿宋" w:eastAsia="仿宋" w:hAnsi="仿宋" w:cs="仿宋" w:hint="eastAsia"/>
          <w:color w:val="000000"/>
          <w:kern w:val="0"/>
          <w:sz w:val="32"/>
          <w:szCs w:val="32"/>
        </w:rPr>
        <w:t>市场委</w:t>
      </w:r>
      <w:r w:rsidRPr="00F80D8B">
        <w:rPr>
          <w:rFonts w:ascii="仿宋" w:eastAsia="仿宋" w:hAnsi="仿宋" w:cs="仿宋" w:hint="eastAsia"/>
          <w:color w:val="000000"/>
          <w:kern w:val="0"/>
          <w:sz w:val="32"/>
          <w:szCs w:val="32"/>
        </w:rPr>
        <w:t>申请计量标准器具核准时</w:t>
      </w:r>
      <w:r>
        <w:rPr>
          <w:rFonts w:ascii="仿宋" w:eastAsia="仿宋" w:hAnsi="仿宋" w:cs="仿宋" w:hint="eastAsia"/>
          <w:color w:val="000000"/>
          <w:kern w:val="0"/>
          <w:sz w:val="32"/>
          <w:szCs w:val="32"/>
        </w:rPr>
        <w:t>，</w:t>
      </w:r>
      <w:r w:rsidRPr="00F80D8B">
        <w:rPr>
          <w:rFonts w:ascii="仿宋" w:eastAsia="仿宋" w:hAnsi="仿宋" w:cs="仿宋" w:hint="eastAsia"/>
          <w:color w:val="000000"/>
          <w:kern w:val="0"/>
          <w:sz w:val="32"/>
          <w:szCs w:val="32"/>
        </w:rPr>
        <w:t>可以</w:t>
      </w:r>
      <w:r>
        <w:rPr>
          <w:rFonts w:ascii="仿宋" w:eastAsia="仿宋" w:hAnsi="仿宋" w:cs="仿宋" w:hint="eastAsia"/>
          <w:color w:val="000000"/>
          <w:kern w:val="0"/>
          <w:sz w:val="32"/>
          <w:szCs w:val="32"/>
        </w:rPr>
        <w:t>同时</w:t>
      </w:r>
      <w:r w:rsidRPr="00F80D8B">
        <w:rPr>
          <w:rFonts w:ascii="仿宋" w:eastAsia="仿宋" w:hAnsi="仿宋" w:cs="仿宋" w:hint="eastAsia"/>
          <w:color w:val="000000"/>
          <w:kern w:val="0"/>
          <w:sz w:val="32"/>
          <w:szCs w:val="32"/>
        </w:rPr>
        <w:t>提交</w:t>
      </w:r>
      <w:r>
        <w:rPr>
          <w:rFonts w:ascii="仿宋" w:eastAsia="仿宋" w:hAnsi="仿宋" w:cs="仿宋" w:hint="eastAsia"/>
          <w:color w:val="000000"/>
          <w:kern w:val="0"/>
          <w:sz w:val="32"/>
          <w:szCs w:val="32"/>
        </w:rPr>
        <w:t>相应的</w:t>
      </w:r>
      <w:r w:rsidRPr="00F80D8B">
        <w:rPr>
          <w:rFonts w:ascii="仿宋" w:eastAsia="仿宋" w:hAnsi="仿宋" w:cs="仿宋" w:hint="eastAsia"/>
          <w:color w:val="000000"/>
          <w:kern w:val="0"/>
          <w:sz w:val="32"/>
          <w:szCs w:val="32"/>
        </w:rPr>
        <w:t>计量授权申请。</w:t>
      </w:r>
    </w:p>
    <w:p w:rsidR="00F153C4" w:rsidRPr="00704C51" w:rsidRDefault="00F153C4" w:rsidP="00115EA7">
      <w:pPr>
        <w:widowControl/>
        <w:spacing w:line="540" w:lineRule="exact"/>
        <w:ind w:firstLine="645"/>
        <w:rPr>
          <w:rFonts w:ascii="宋体" w:cs="宋体"/>
          <w:b/>
          <w:bCs/>
          <w:kern w:val="0"/>
          <w:sz w:val="32"/>
          <w:szCs w:val="32"/>
        </w:rPr>
      </w:pPr>
      <w:r w:rsidRPr="00704C51">
        <w:rPr>
          <w:rFonts w:ascii="宋体" w:hAnsi="宋体" w:cs="宋体" w:hint="eastAsia"/>
          <w:b/>
          <w:bCs/>
          <w:kern w:val="0"/>
          <w:sz w:val="32"/>
          <w:szCs w:val="32"/>
        </w:rPr>
        <w:t>四、法定条件</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hint="eastAsia"/>
          <w:kern w:val="0"/>
          <w:sz w:val="32"/>
          <w:szCs w:val="32"/>
        </w:rPr>
        <w:t>本行政审批事项获得批准应当具备下列条件、标准和技术要求：</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kern w:val="0"/>
          <w:sz w:val="32"/>
          <w:szCs w:val="32"/>
        </w:rPr>
        <w:t>1.</w:t>
      </w:r>
      <w:r w:rsidRPr="00704C51">
        <w:rPr>
          <w:rFonts w:ascii="仿宋" w:eastAsia="仿宋" w:hAnsi="仿宋" w:cs="仿宋" w:hint="eastAsia"/>
          <w:kern w:val="0"/>
          <w:sz w:val="32"/>
          <w:szCs w:val="32"/>
        </w:rPr>
        <w:t>计量标准器及配套设备齐全并依法溯源，与申请授权项目相适应，满足授权任务的要求；</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kern w:val="0"/>
          <w:sz w:val="32"/>
          <w:szCs w:val="32"/>
        </w:rPr>
        <w:t>2.</w:t>
      </w:r>
      <w:r w:rsidRPr="00704C51">
        <w:rPr>
          <w:rFonts w:ascii="仿宋" w:eastAsia="仿宋" w:hAnsi="仿宋" w:cs="仿宋" w:hint="eastAsia"/>
          <w:kern w:val="0"/>
          <w:sz w:val="32"/>
          <w:szCs w:val="32"/>
        </w:rPr>
        <w:t>具备开展量值传递的计量检定规程或者计量校准规范和完整的技术资料；</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kern w:val="0"/>
          <w:sz w:val="32"/>
          <w:szCs w:val="32"/>
        </w:rPr>
        <w:t>3.</w:t>
      </w:r>
      <w:r w:rsidRPr="00704C51">
        <w:rPr>
          <w:rFonts w:ascii="仿宋" w:eastAsia="仿宋" w:hAnsi="仿宋" w:cs="仿宋" w:hint="eastAsia"/>
          <w:kern w:val="0"/>
          <w:sz w:val="32"/>
          <w:szCs w:val="32"/>
        </w:rPr>
        <w:t>具备符合计量检定规程或者计量校准规范并确保计量标准正常工作所需要的温度、湿度、防尘、防震、防腐蚀、抗干扰等环境条件和工作场地；</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kern w:val="0"/>
          <w:sz w:val="32"/>
          <w:szCs w:val="32"/>
        </w:rPr>
        <w:t>4.</w:t>
      </w:r>
      <w:r w:rsidRPr="00704C51">
        <w:rPr>
          <w:rFonts w:ascii="仿宋" w:eastAsia="仿宋" w:hAnsi="仿宋" w:cs="仿宋" w:hint="eastAsia"/>
          <w:kern w:val="0"/>
          <w:sz w:val="32"/>
          <w:szCs w:val="32"/>
        </w:rPr>
        <w:t>具备与所开展量值传递工作相适应并具有相应资质的技术人员；</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kern w:val="0"/>
          <w:sz w:val="32"/>
          <w:szCs w:val="32"/>
        </w:rPr>
        <w:t>5.</w:t>
      </w:r>
      <w:r w:rsidRPr="00704C51">
        <w:rPr>
          <w:rFonts w:ascii="仿宋" w:eastAsia="仿宋" w:hAnsi="仿宋" w:cs="仿宋" w:hint="eastAsia"/>
          <w:kern w:val="0"/>
          <w:sz w:val="32"/>
          <w:szCs w:val="32"/>
        </w:rPr>
        <w:t>计量标准的测量重复性和稳定性符合技术要求；</w:t>
      </w:r>
    </w:p>
    <w:p w:rsidR="00F153C4" w:rsidRPr="00704C51" w:rsidRDefault="00F153C4" w:rsidP="00115EA7">
      <w:pPr>
        <w:widowControl/>
        <w:spacing w:line="540" w:lineRule="exact"/>
        <w:ind w:firstLineChars="200" w:firstLine="640"/>
        <w:rPr>
          <w:rFonts w:ascii="仿宋" w:eastAsia="仿宋" w:hAnsi="仿宋" w:cs="Times New Roman"/>
          <w:kern w:val="0"/>
          <w:sz w:val="32"/>
          <w:szCs w:val="32"/>
        </w:rPr>
      </w:pPr>
      <w:r w:rsidRPr="00704C51">
        <w:rPr>
          <w:rFonts w:ascii="仿宋" w:eastAsia="仿宋" w:hAnsi="仿宋" w:cs="仿宋"/>
          <w:kern w:val="0"/>
          <w:sz w:val="32"/>
          <w:szCs w:val="32"/>
        </w:rPr>
        <w:t>6.</w:t>
      </w:r>
      <w:r w:rsidRPr="00704C51">
        <w:rPr>
          <w:rFonts w:ascii="仿宋" w:eastAsia="仿宋" w:hAnsi="仿宋" w:cs="仿宋" w:hint="eastAsia"/>
          <w:kern w:val="0"/>
          <w:sz w:val="32"/>
          <w:szCs w:val="32"/>
        </w:rPr>
        <w:t>具有保证计量检定、校准结果公正、准确的有关工作制度和管理制度。</w:t>
      </w:r>
    </w:p>
    <w:p w:rsidR="00F153C4" w:rsidRPr="00C148E2" w:rsidRDefault="00F153C4" w:rsidP="00115EA7">
      <w:pPr>
        <w:widowControl/>
        <w:spacing w:line="540" w:lineRule="exact"/>
        <w:ind w:firstLineChars="196" w:firstLine="630"/>
        <w:rPr>
          <w:rFonts w:ascii="宋体" w:cs="宋体"/>
          <w:b/>
          <w:bCs/>
          <w:kern w:val="0"/>
          <w:sz w:val="32"/>
          <w:szCs w:val="32"/>
        </w:rPr>
      </w:pPr>
      <w:r w:rsidRPr="00C148E2">
        <w:rPr>
          <w:rFonts w:ascii="宋体" w:hAnsi="宋体" w:cs="宋体" w:hint="eastAsia"/>
          <w:b/>
          <w:bCs/>
          <w:kern w:val="0"/>
          <w:sz w:val="32"/>
          <w:szCs w:val="32"/>
        </w:rPr>
        <w:t>五、办理步骤</w:t>
      </w:r>
    </w:p>
    <w:p w:rsidR="00F153C4" w:rsidRPr="008F68EA" w:rsidRDefault="00F153C4" w:rsidP="00115EA7">
      <w:pPr>
        <w:widowControl/>
        <w:spacing w:line="540" w:lineRule="exact"/>
        <w:ind w:firstLineChars="200" w:firstLine="643"/>
        <w:rPr>
          <w:rFonts w:ascii="仿宋" w:eastAsia="仿宋" w:hAnsi="仿宋" w:cs="Times New Roman"/>
          <w:b/>
          <w:bCs/>
          <w:kern w:val="0"/>
          <w:sz w:val="32"/>
          <w:szCs w:val="32"/>
        </w:rPr>
      </w:pPr>
      <w:r w:rsidRPr="008F68EA">
        <w:rPr>
          <w:rFonts w:ascii="仿宋" w:eastAsia="仿宋" w:hAnsi="仿宋" w:cs="仿宋"/>
          <w:b/>
          <w:bCs/>
          <w:kern w:val="0"/>
          <w:sz w:val="32"/>
          <w:szCs w:val="32"/>
        </w:rPr>
        <w:t>1.</w:t>
      </w:r>
      <w:r w:rsidRPr="008F68EA">
        <w:rPr>
          <w:rFonts w:ascii="仿宋" w:eastAsia="仿宋" w:hAnsi="仿宋" w:cs="仿宋" w:hint="eastAsia"/>
          <w:b/>
          <w:bCs/>
          <w:kern w:val="0"/>
          <w:sz w:val="32"/>
          <w:szCs w:val="32"/>
        </w:rPr>
        <w:t>申请。</w:t>
      </w:r>
    </w:p>
    <w:p w:rsidR="00F153C4" w:rsidRPr="0048218D" w:rsidRDefault="00F153C4" w:rsidP="00115EA7">
      <w:pPr>
        <w:widowControl/>
        <w:spacing w:line="54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已授权的法定计量检定机构在申请</w:t>
      </w:r>
      <w:r w:rsidRPr="0093712A">
        <w:rPr>
          <w:rFonts w:ascii="仿宋" w:eastAsia="仿宋" w:hAnsi="仿宋" w:cs="仿宋" w:hint="eastAsia"/>
          <w:kern w:val="0"/>
          <w:sz w:val="32"/>
          <w:szCs w:val="32"/>
        </w:rPr>
        <w:t>计量标准器具核准</w:t>
      </w:r>
      <w:r>
        <w:rPr>
          <w:rFonts w:ascii="仿宋" w:eastAsia="仿宋" w:hAnsi="仿宋" w:cs="仿宋" w:hint="eastAsia"/>
          <w:kern w:val="0"/>
          <w:sz w:val="32"/>
          <w:szCs w:val="32"/>
        </w:rPr>
        <w:t>时可以</w:t>
      </w:r>
      <w:r w:rsidRPr="0093712A">
        <w:rPr>
          <w:rFonts w:ascii="仿宋" w:eastAsia="仿宋" w:hAnsi="仿宋" w:cs="仿宋" w:hint="eastAsia"/>
          <w:kern w:val="0"/>
          <w:sz w:val="32"/>
          <w:szCs w:val="32"/>
        </w:rPr>
        <w:t>同时</w:t>
      </w:r>
      <w:r>
        <w:rPr>
          <w:rFonts w:ascii="仿宋" w:eastAsia="仿宋" w:hAnsi="仿宋" w:cs="仿宋" w:hint="eastAsia"/>
          <w:kern w:val="0"/>
          <w:sz w:val="32"/>
          <w:szCs w:val="32"/>
        </w:rPr>
        <w:t>向市市场监管委</w:t>
      </w:r>
      <w:r w:rsidRPr="0093712A">
        <w:rPr>
          <w:rFonts w:ascii="仿宋" w:eastAsia="仿宋" w:hAnsi="仿宋" w:cs="仿宋" w:hint="eastAsia"/>
          <w:kern w:val="0"/>
          <w:sz w:val="32"/>
          <w:szCs w:val="32"/>
        </w:rPr>
        <w:t>提交</w:t>
      </w:r>
      <w:r>
        <w:rPr>
          <w:rFonts w:ascii="仿宋" w:eastAsia="仿宋" w:hAnsi="仿宋" w:cs="仿宋" w:hint="eastAsia"/>
          <w:kern w:val="0"/>
          <w:sz w:val="32"/>
          <w:szCs w:val="32"/>
        </w:rPr>
        <w:t>计量标准考核（复审）申请材料和法定计量检定机构考核申请相关材料，并提出并联审批的要求。</w:t>
      </w:r>
      <w:r w:rsidRPr="0048218D">
        <w:rPr>
          <w:rFonts w:ascii="仿宋" w:eastAsia="仿宋" w:hAnsi="仿宋" w:cs="仿宋" w:hint="eastAsia"/>
          <w:kern w:val="0"/>
          <w:sz w:val="32"/>
          <w:szCs w:val="32"/>
        </w:rPr>
        <w:t>其中，法定计量检定机构考核申请相关材料中，《法定计量检定机构考核申请书》考核项目表中“计量基、标准考核证</w:t>
      </w:r>
      <w:r w:rsidRPr="0048218D">
        <w:rPr>
          <w:rFonts w:ascii="仿宋" w:eastAsia="仿宋" w:hAnsi="仿宋" w:cs="仿宋" w:hint="eastAsia"/>
          <w:kern w:val="0"/>
          <w:sz w:val="32"/>
          <w:szCs w:val="32"/>
        </w:rPr>
        <w:lastRenderedPageBreak/>
        <w:t>书号”可列为不适用、《计量标准考核证书》证明材料实行容缺。</w:t>
      </w:r>
      <w:proofErr w:type="gramStart"/>
      <w:r w:rsidRPr="0048218D">
        <w:rPr>
          <w:rFonts w:ascii="仿宋" w:eastAsia="仿宋" w:hAnsi="仿宋" w:cs="仿宋" w:hint="eastAsia"/>
          <w:kern w:val="0"/>
          <w:sz w:val="32"/>
          <w:szCs w:val="32"/>
        </w:rPr>
        <w:t>容缺的</w:t>
      </w:r>
      <w:proofErr w:type="gramEnd"/>
      <w:r w:rsidRPr="0048218D">
        <w:rPr>
          <w:rFonts w:ascii="仿宋" w:eastAsia="仿宋" w:hAnsi="仿宋" w:cs="仿宋" w:hint="eastAsia"/>
          <w:kern w:val="0"/>
          <w:sz w:val="32"/>
          <w:szCs w:val="32"/>
        </w:rPr>
        <w:t>材料信息，允许时限为</w:t>
      </w:r>
      <w:r>
        <w:rPr>
          <w:rFonts w:ascii="仿宋" w:eastAsia="仿宋" w:hAnsi="仿宋" w:cs="仿宋"/>
          <w:kern w:val="0"/>
          <w:sz w:val="32"/>
          <w:szCs w:val="32"/>
        </w:rPr>
        <w:t>55</w:t>
      </w:r>
      <w:r w:rsidRPr="0048218D">
        <w:rPr>
          <w:rFonts w:ascii="仿宋" w:eastAsia="仿宋" w:hAnsi="仿宋" w:cs="仿宋" w:hint="eastAsia"/>
          <w:kern w:val="0"/>
          <w:sz w:val="32"/>
          <w:szCs w:val="32"/>
        </w:rPr>
        <w:t>个工作日。</w:t>
      </w:r>
    </w:p>
    <w:p w:rsidR="00F153C4" w:rsidRPr="004D0DD1" w:rsidRDefault="00F153C4" w:rsidP="00115EA7">
      <w:pPr>
        <w:widowControl/>
        <w:spacing w:line="540" w:lineRule="exact"/>
        <w:ind w:firstLineChars="196" w:firstLine="630"/>
        <w:rPr>
          <w:rFonts w:ascii="仿宋" w:eastAsia="仿宋" w:hAnsi="仿宋" w:cs="Times New Roman"/>
          <w:b/>
          <w:bCs/>
          <w:kern w:val="0"/>
          <w:sz w:val="32"/>
          <w:szCs w:val="32"/>
        </w:rPr>
      </w:pPr>
      <w:r w:rsidRPr="004D0DD1">
        <w:rPr>
          <w:rFonts w:ascii="仿宋" w:eastAsia="仿宋" w:hAnsi="仿宋" w:cs="仿宋"/>
          <w:b/>
          <w:bCs/>
          <w:kern w:val="0"/>
          <w:sz w:val="32"/>
          <w:szCs w:val="32"/>
        </w:rPr>
        <w:t>2.</w:t>
      </w:r>
      <w:r w:rsidRPr="004D0DD1">
        <w:rPr>
          <w:rFonts w:ascii="仿宋" w:eastAsia="仿宋" w:hAnsi="仿宋" w:cs="仿宋" w:hint="eastAsia"/>
          <w:b/>
          <w:bCs/>
          <w:kern w:val="0"/>
          <w:sz w:val="32"/>
          <w:szCs w:val="32"/>
        </w:rPr>
        <w:t>考核。</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市市场监管委根据《计量标准考核规范》（</w:t>
      </w:r>
      <w:r>
        <w:rPr>
          <w:rFonts w:ascii="仿宋" w:eastAsia="仿宋" w:hAnsi="仿宋" w:cs="仿宋"/>
          <w:color w:val="000000"/>
          <w:kern w:val="0"/>
          <w:sz w:val="32"/>
          <w:szCs w:val="32"/>
        </w:rPr>
        <w:t>JJF1033</w:t>
      </w:r>
      <w:r>
        <w:rPr>
          <w:rFonts w:ascii="仿宋" w:eastAsia="仿宋" w:hAnsi="仿宋" w:cs="仿宋" w:hint="eastAsia"/>
          <w:color w:val="000000"/>
          <w:kern w:val="0"/>
          <w:sz w:val="32"/>
          <w:szCs w:val="32"/>
        </w:rPr>
        <w:t>）和《法定计量检定机构考核规范》（</w:t>
      </w:r>
      <w:r>
        <w:rPr>
          <w:rFonts w:ascii="仿宋" w:eastAsia="仿宋" w:hAnsi="仿宋" w:cs="仿宋"/>
          <w:color w:val="000000"/>
          <w:kern w:val="0"/>
          <w:sz w:val="32"/>
          <w:szCs w:val="32"/>
        </w:rPr>
        <w:t>JJF1069</w:t>
      </w:r>
      <w:r>
        <w:rPr>
          <w:rFonts w:ascii="仿宋" w:eastAsia="仿宋" w:hAnsi="仿宋" w:cs="仿宋" w:hint="eastAsia"/>
          <w:color w:val="000000"/>
          <w:kern w:val="0"/>
          <w:sz w:val="32"/>
          <w:szCs w:val="32"/>
        </w:rPr>
        <w:t>），选派具备相应专业计量标准考评资质和法定计量检定机构考评资质的考评员共同组成考评组开展考评。组成的考评组在收到申请材料后，应于</w:t>
      </w:r>
      <w:r w:rsidRPr="00F238FC">
        <w:rPr>
          <w:rFonts w:ascii="仿宋" w:eastAsia="仿宋" w:hAnsi="仿宋" w:cs="仿宋"/>
          <w:kern w:val="0"/>
          <w:sz w:val="32"/>
          <w:szCs w:val="32"/>
        </w:rPr>
        <w:t>45</w:t>
      </w:r>
      <w:r>
        <w:rPr>
          <w:rFonts w:ascii="仿宋" w:eastAsia="仿宋" w:hAnsi="仿宋" w:cs="仿宋" w:hint="eastAsia"/>
          <w:color w:val="000000"/>
          <w:kern w:val="0"/>
          <w:sz w:val="32"/>
          <w:szCs w:val="32"/>
        </w:rPr>
        <w:t>个工作日内出具《计量标准考核报告》和《法定计量检定机构考核报告》。</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对法定计量检定机构申请</w:t>
      </w:r>
      <w:r w:rsidRPr="0021250C">
        <w:rPr>
          <w:rFonts w:ascii="仿宋" w:eastAsia="仿宋" w:hAnsi="仿宋" w:cs="仿宋" w:hint="eastAsia"/>
          <w:color w:val="000000"/>
          <w:kern w:val="0"/>
          <w:sz w:val="32"/>
          <w:szCs w:val="32"/>
        </w:rPr>
        <w:t>授权</w:t>
      </w:r>
      <w:r w:rsidRPr="0021250C">
        <w:rPr>
          <w:rFonts w:ascii="仿宋" w:eastAsia="仿宋" w:hAnsi="仿宋" w:cs="仿宋" w:hint="eastAsia"/>
          <w:kern w:val="0"/>
          <w:sz w:val="32"/>
          <w:szCs w:val="32"/>
        </w:rPr>
        <w:t>项目内容变更</w:t>
      </w:r>
      <w:r>
        <w:rPr>
          <w:rFonts w:ascii="仿宋" w:eastAsia="仿宋" w:hAnsi="仿宋" w:cs="仿宋" w:hint="eastAsia"/>
          <w:kern w:val="0"/>
          <w:sz w:val="32"/>
          <w:szCs w:val="32"/>
        </w:rPr>
        <w:t>的，可免于机构考评。</w:t>
      </w:r>
    </w:p>
    <w:p w:rsidR="00F153C4" w:rsidRDefault="00F153C4" w:rsidP="00115EA7">
      <w:pPr>
        <w:widowControl/>
        <w:spacing w:line="540" w:lineRule="exact"/>
        <w:ind w:firstLineChars="200" w:firstLine="643"/>
        <w:rPr>
          <w:rFonts w:ascii="仿宋" w:eastAsia="仿宋" w:hAnsi="仿宋" w:cs="Times New Roman"/>
          <w:b/>
          <w:bCs/>
          <w:kern w:val="0"/>
          <w:sz w:val="32"/>
          <w:szCs w:val="32"/>
        </w:rPr>
      </w:pPr>
      <w:r w:rsidRPr="00EE6BD2">
        <w:rPr>
          <w:rFonts w:ascii="仿宋" w:eastAsia="仿宋" w:hAnsi="仿宋" w:cs="仿宋"/>
          <w:b/>
          <w:bCs/>
          <w:kern w:val="0"/>
          <w:sz w:val="32"/>
          <w:szCs w:val="32"/>
        </w:rPr>
        <w:t>3.</w:t>
      </w:r>
      <w:r w:rsidRPr="00EE6BD2">
        <w:rPr>
          <w:rFonts w:ascii="仿宋" w:eastAsia="仿宋" w:hAnsi="仿宋" w:cs="仿宋" w:hint="eastAsia"/>
          <w:b/>
          <w:bCs/>
          <w:kern w:val="0"/>
          <w:sz w:val="32"/>
          <w:szCs w:val="32"/>
        </w:rPr>
        <w:t>审批许可。</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《计量标准考核报告》结论为合格的，经审批后，市市场监管</w:t>
      </w:r>
      <w:proofErr w:type="gramStart"/>
      <w:r>
        <w:rPr>
          <w:rFonts w:ascii="仿宋" w:eastAsia="仿宋" w:hAnsi="仿宋" w:cs="仿宋" w:hint="eastAsia"/>
          <w:color w:val="000000"/>
          <w:kern w:val="0"/>
          <w:sz w:val="32"/>
          <w:szCs w:val="32"/>
        </w:rPr>
        <w:t>委依法</w:t>
      </w:r>
      <w:proofErr w:type="gramEnd"/>
      <w:r>
        <w:rPr>
          <w:rFonts w:ascii="仿宋" w:eastAsia="仿宋" w:hAnsi="仿宋" w:cs="仿宋" w:hint="eastAsia"/>
          <w:color w:val="000000"/>
          <w:kern w:val="0"/>
          <w:sz w:val="32"/>
          <w:szCs w:val="32"/>
        </w:rPr>
        <w:t>颁发《计量标准考核证书》，证书有效期为</w:t>
      </w: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年。</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kern w:val="0"/>
          <w:sz w:val="32"/>
          <w:szCs w:val="32"/>
        </w:rPr>
        <w:t>允许时限内</w:t>
      </w:r>
      <w:r w:rsidRPr="0093712A">
        <w:rPr>
          <w:rFonts w:ascii="仿宋" w:eastAsia="仿宋" w:hAnsi="仿宋" w:cs="仿宋" w:hint="eastAsia"/>
          <w:kern w:val="0"/>
          <w:sz w:val="32"/>
          <w:szCs w:val="32"/>
        </w:rPr>
        <w:t>补齐申请中</w:t>
      </w:r>
      <w:r>
        <w:rPr>
          <w:rFonts w:ascii="仿宋" w:eastAsia="仿宋" w:hAnsi="仿宋" w:cs="仿宋" w:hint="eastAsia"/>
          <w:kern w:val="0"/>
          <w:sz w:val="32"/>
          <w:szCs w:val="32"/>
        </w:rPr>
        <w:t>的</w:t>
      </w:r>
      <w:proofErr w:type="gramStart"/>
      <w:r w:rsidRPr="0093712A">
        <w:rPr>
          <w:rFonts w:ascii="仿宋" w:eastAsia="仿宋" w:hAnsi="仿宋" w:cs="仿宋" w:hint="eastAsia"/>
          <w:kern w:val="0"/>
          <w:sz w:val="32"/>
          <w:szCs w:val="32"/>
        </w:rPr>
        <w:t>容缺材料</w:t>
      </w:r>
      <w:proofErr w:type="gramEnd"/>
      <w:r>
        <w:rPr>
          <w:rFonts w:ascii="仿宋" w:eastAsia="仿宋" w:hAnsi="仿宋" w:cs="仿宋" w:hint="eastAsia"/>
          <w:kern w:val="0"/>
          <w:sz w:val="32"/>
          <w:szCs w:val="32"/>
        </w:rPr>
        <w:t>信息且</w:t>
      </w:r>
      <w:r>
        <w:rPr>
          <w:rFonts w:ascii="仿宋" w:eastAsia="仿宋" w:hAnsi="仿宋" w:cs="仿宋" w:hint="eastAsia"/>
          <w:color w:val="000000"/>
          <w:kern w:val="0"/>
          <w:sz w:val="32"/>
          <w:szCs w:val="32"/>
        </w:rPr>
        <w:t>《法定计量检定机构考核报告》结论为合格的，经审批后，市市场监管</w:t>
      </w:r>
      <w:proofErr w:type="gramStart"/>
      <w:r>
        <w:rPr>
          <w:rFonts w:ascii="仿宋" w:eastAsia="仿宋" w:hAnsi="仿宋" w:cs="仿宋" w:hint="eastAsia"/>
          <w:color w:val="000000"/>
          <w:kern w:val="0"/>
          <w:sz w:val="32"/>
          <w:szCs w:val="32"/>
        </w:rPr>
        <w:t>委依法</w:t>
      </w:r>
      <w:proofErr w:type="gramEnd"/>
      <w:r>
        <w:rPr>
          <w:rFonts w:ascii="仿宋" w:eastAsia="仿宋" w:hAnsi="仿宋" w:cs="仿宋" w:hint="eastAsia"/>
          <w:color w:val="000000"/>
          <w:kern w:val="0"/>
          <w:sz w:val="32"/>
          <w:szCs w:val="32"/>
        </w:rPr>
        <w:t>颁发《计量授权证书》或证书附件，证书有效期为</w:t>
      </w: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年。</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《计量标准考核报告》</w:t>
      </w:r>
      <w:r>
        <w:rPr>
          <w:rFonts w:ascii="仿宋" w:eastAsia="仿宋" w:hAnsi="仿宋" w:cs="仿宋" w:hint="eastAsia"/>
          <w:kern w:val="0"/>
          <w:sz w:val="32"/>
          <w:szCs w:val="32"/>
        </w:rPr>
        <w:t>或</w:t>
      </w:r>
      <w:r>
        <w:rPr>
          <w:rFonts w:ascii="仿宋" w:eastAsia="仿宋" w:hAnsi="仿宋" w:cs="仿宋" w:hint="eastAsia"/>
          <w:color w:val="000000"/>
          <w:kern w:val="0"/>
          <w:sz w:val="32"/>
          <w:szCs w:val="32"/>
        </w:rPr>
        <w:t>《法定计量检定机构考核报告》结论为不合格的，经审批后，市市场监管</w:t>
      </w:r>
      <w:proofErr w:type="gramStart"/>
      <w:r>
        <w:rPr>
          <w:rFonts w:ascii="仿宋" w:eastAsia="仿宋" w:hAnsi="仿宋" w:cs="仿宋" w:hint="eastAsia"/>
          <w:color w:val="000000"/>
          <w:kern w:val="0"/>
          <w:sz w:val="32"/>
          <w:szCs w:val="32"/>
        </w:rPr>
        <w:t>委依法</w:t>
      </w:r>
      <w:proofErr w:type="gramEnd"/>
      <w:r>
        <w:rPr>
          <w:rFonts w:ascii="仿宋" w:eastAsia="仿宋" w:hAnsi="仿宋" w:cs="仿宋" w:hint="eastAsia"/>
          <w:color w:val="000000"/>
          <w:kern w:val="0"/>
          <w:sz w:val="32"/>
          <w:szCs w:val="32"/>
        </w:rPr>
        <w:t>颁发《不予许可决定书》。</w:t>
      </w:r>
    </w:p>
    <w:p w:rsidR="00F153C4" w:rsidRDefault="00F153C4" w:rsidP="00115EA7">
      <w:pPr>
        <w:widowControl/>
        <w:spacing w:line="540" w:lineRule="exact"/>
        <w:ind w:firstLine="640"/>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《计量授权证书》或证书附件的发证日期不得早于《计量标准考核证书》发证日期。</w:t>
      </w:r>
    </w:p>
    <w:p w:rsidR="00F153C4" w:rsidRDefault="00F153C4" w:rsidP="00115EA7">
      <w:pPr>
        <w:widowControl/>
        <w:spacing w:line="540" w:lineRule="exact"/>
        <w:ind w:firstLineChars="200" w:firstLine="640"/>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申请机构未提出并联审批的，市市场监管</w:t>
      </w:r>
      <w:proofErr w:type="gramStart"/>
      <w:r>
        <w:rPr>
          <w:rFonts w:ascii="仿宋" w:eastAsia="仿宋" w:hAnsi="仿宋" w:cs="仿宋" w:hint="eastAsia"/>
          <w:color w:val="000000"/>
          <w:kern w:val="0"/>
          <w:sz w:val="32"/>
          <w:szCs w:val="32"/>
        </w:rPr>
        <w:t>委应当</w:t>
      </w:r>
      <w:proofErr w:type="gramEnd"/>
      <w:r>
        <w:rPr>
          <w:rFonts w:ascii="仿宋" w:eastAsia="仿宋" w:hAnsi="仿宋" w:cs="仿宋" w:hint="eastAsia"/>
          <w:color w:val="000000"/>
          <w:kern w:val="0"/>
          <w:sz w:val="32"/>
          <w:szCs w:val="32"/>
        </w:rPr>
        <w:t>按照《中华人民共和国计量法》《中华人民共和国行政许可法》《计量</w:t>
      </w:r>
      <w:r>
        <w:rPr>
          <w:rFonts w:ascii="仿宋" w:eastAsia="仿宋" w:hAnsi="仿宋" w:cs="仿宋" w:hint="eastAsia"/>
          <w:color w:val="000000"/>
          <w:kern w:val="0"/>
          <w:sz w:val="32"/>
          <w:szCs w:val="32"/>
        </w:rPr>
        <w:lastRenderedPageBreak/>
        <w:t>标准考核办法》《计量授权管理办法》《法定计量检定机构监督管理办法》等法律法规及有关规定，实施审批。</w:t>
      </w:r>
    </w:p>
    <w:p w:rsidR="00F153C4" w:rsidRDefault="00F153C4" w:rsidP="00115EA7">
      <w:pPr>
        <w:widowControl/>
        <w:spacing w:line="540" w:lineRule="exact"/>
        <w:ind w:firstLineChars="200" w:firstLine="643"/>
        <w:rPr>
          <w:rFonts w:ascii="仿宋" w:eastAsia="仿宋" w:hAnsi="仿宋" w:cs="Times New Roman"/>
          <w:b/>
          <w:bCs/>
          <w:color w:val="000000"/>
          <w:kern w:val="0"/>
          <w:sz w:val="32"/>
          <w:szCs w:val="32"/>
        </w:rPr>
      </w:pPr>
      <w:r w:rsidRPr="00FE5307">
        <w:rPr>
          <w:rFonts w:ascii="宋体" w:hAnsi="宋体" w:cs="宋体" w:hint="eastAsia"/>
          <w:b/>
          <w:bCs/>
          <w:color w:val="000000"/>
          <w:kern w:val="0"/>
          <w:sz w:val="32"/>
          <w:szCs w:val="32"/>
        </w:rPr>
        <w:t>六、办理期限</w:t>
      </w:r>
    </w:p>
    <w:p w:rsidR="00F153C4" w:rsidRPr="00FE5307" w:rsidRDefault="00F153C4" w:rsidP="00115EA7">
      <w:pPr>
        <w:widowControl/>
        <w:spacing w:line="540" w:lineRule="exact"/>
        <w:ind w:firstLineChars="200" w:firstLine="640"/>
        <w:rPr>
          <w:rFonts w:ascii="仿宋" w:eastAsia="仿宋" w:hAnsi="仿宋" w:cs="Times New Roman"/>
          <w:color w:val="000000"/>
          <w:kern w:val="0"/>
          <w:sz w:val="32"/>
          <w:szCs w:val="32"/>
        </w:rPr>
      </w:pPr>
      <w:r w:rsidRPr="00FE5307">
        <w:rPr>
          <w:rFonts w:ascii="仿宋" w:eastAsia="仿宋" w:hAnsi="仿宋" w:cs="仿宋" w:hint="eastAsia"/>
          <w:color w:val="000000"/>
          <w:kern w:val="0"/>
          <w:sz w:val="32"/>
          <w:szCs w:val="32"/>
        </w:rPr>
        <w:t>法定时限</w:t>
      </w:r>
      <w:r>
        <w:rPr>
          <w:rFonts w:ascii="仿宋" w:eastAsia="仿宋" w:hAnsi="仿宋" w:cs="仿宋" w:hint="eastAsia"/>
          <w:color w:val="000000"/>
          <w:kern w:val="0"/>
          <w:sz w:val="32"/>
          <w:szCs w:val="32"/>
        </w:rPr>
        <w:t>各</w:t>
      </w:r>
      <w:r w:rsidRPr="00FE5307">
        <w:rPr>
          <w:rFonts w:ascii="仿宋" w:eastAsia="仿宋" w:hAnsi="仿宋" w:cs="仿宋"/>
          <w:color w:val="000000"/>
          <w:kern w:val="0"/>
          <w:sz w:val="32"/>
          <w:szCs w:val="32"/>
        </w:rPr>
        <w:t>20</w:t>
      </w:r>
      <w:r w:rsidRPr="00FE5307">
        <w:rPr>
          <w:rFonts w:ascii="仿宋" w:eastAsia="仿宋" w:hAnsi="仿宋" w:cs="仿宋" w:hint="eastAsia"/>
          <w:color w:val="000000"/>
          <w:kern w:val="0"/>
          <w:sz w:val="32"/>
          <w:szCs w:val="32"/>
        </w:rPr>
        <w:t>个工作日</w:t>
      </w:r>
      <w:r>
        <w:rPr>
          <w:rFonts w:ascii="仿宋" w:eastAsia="仿宋" w:hAnsi="仿宋" w:cs="仿宋" w:hint="eastAsia"/>
          <w:color w:val="000000"/>
          <w:kern w:val="0"/>
          <w:sz w:val="32"/>
          <w:szCs w:val="32"/>
        </w:rPr>
        <w:t>，承诺时限</w:t>
      </w:r>
      <w:r w:rsidRPr="00F238FC">
        <w:rPr>
          <w:rFonts w:ascii="仿宋" w:eastAsia="仿宋" w:hAnsi="仿宋" w:cs="仿宋"/>
          <w:kern w:val="0"/>
          <w:sz w:val="32"/>
          <w:szCs w:val="32"/>
        </w:rPr>
        <w:t>10</w:t>
      </w:r>
      <w:r>
        <w:rPr>
          <w:rFonts w:ascii="仿宋" w:eastAsia="仿宋" w:hAnsi="仿宋" w:cs="仿宋" w:hint="eastAsia"/>
          <w:color w:val="000000"/>
          <w:kern w:val="0"/>
          <w:sz w:val="32"/>
          <w:szCs w:val="32"/>
        </w:rPr>
        <w:t>个工作日（均不含专家考核）。附加时限</w:t>
      </w:r>
      <w:r w:rsidRPr="00F238FC">
        <w:rPr>
          <w:rFonts w:ascii="仿宋" w:eastAsia="仿宋" w:hAnsi="仿宋" w:cs="仿宋"/>
          <w:kern w:val="0"/>
          <w:sz w:val="32"/>
          <w:szCs w:val="32"/>
        </w:rPr>
        <w:t>45</w:t>
      </w:r>
      <w:r>
        <w:rPr>
          <w:rFonts w:ascii="仿宋" w:eastAsia="仿宋" w:hAnsi="仿宋" w:cs="仿宋" w:hint="eastAsia"/>
          <w:color w:val="000000"/>
          <w:kern w:val="0"/>
          <w:sz w:val="32"/>
          <w:szCs w:val="32"/>
        </w:rPr>
        <w:t>个工作日。</w:t>
      </w:r>
    </w:p>
    <w:p w:rsidR="00F153C4" w:rsidRPr="00FE5307" w:rsidRDefault="00F153C4" w:rsidP="00115EA7">
      <w:pPr>
        <w:widowControl/>
        <w:spacing w:line="540" w:lineRule="exact"/>
        <w:ind w:firstLine="645"/>
        <w:rPr>
          <w:rFonts w:ascii="宋体" w:cs="宋体"/>
          <w:color w:val="000000"/>
          <w:kern w:val="0"/>
          <w:sz w:val="32"/>
          <w:szCs w:val="32"/>
        </w:rPr>
      </w:pPr>
      <w:r w:rsidRPr="00FE5307">
        <w:rPr>
          <w:rFonts w:ascii="宋体" w:hAnsi="宋体" w:cs="宋体" w:hint="eastAsia"/>
          <w:b/>
          <w:bCs/>
          <w:color w:val="000000"/>
          <w:kern w:val="0"/>
          <w:sz w:val="32"/>
          <w:szCs w:val="32"/>
        </w:rPr>
        <w:t>七、办理部门</w:t>
      </w:r>
      <w:r w:rsidRPr="00FE5307">
        <w:rPr>
          <w:rFonts w:ascii="宋体" w:hAnsi="宋体" w:cs="宋体" w:hint="eastAsia"/>
          <w:color w:val="000000"/>
          <w:kern w:val="0"/>
          <w:sz w:val="32"/>
          <w:szCs w:val="32"/>
        </w:rPr>
        <w:t>：</w:t>
      </w:r>
      <w:r w:rsidRPr="00FE5307">
        <w:rPr>
          <w:rFonts w:ascii="仿宋" w:eastAsia="仿宋" w:hAnsi="仿宋" w:cs="仿宋" w:hint="eastAsia"/>
          <w:color w:val="000000"/>
          <w:kern w:val="0"/>
          <w:sz w:val="32"/>
          <w:szCs w:val="32"/>
        </w:rPr>
        <w:t>市</w:t>
      </w:r>
      <w:r w:rsidR="00672E26">
        <w:rPr>
          <w:rFonts w:ascii="仿宋" w:eastAsia="仿宋" w:hAnsi="仿宋" w:cs="仿宋" w:hint="eastAsia"/>
          <w:color w:val="000000"/>
          <w:kern w:val="0"/>
          <w:sz w:val="32"/>
          <w:szCs w:val="32"/>
        </w:rPr>
        <w:t>市</w:t>
      </w:r>
      <w:r w:rsidRPr="00FE5307">
        <w:rPr>
          <w:rFonts w:ascii="仿宋" w:eastAsia="仿宋" w:hAnsi="仿宋" w:cs="仿宋" w:hint="eastAsia"/>
          <w:color w:val="000000"/>
          <w:kern w:val="0"/>
          <w:sz w:val="32"/>
          <w:szCs w:val="32"/>
        </w:rPr>
        <w:t>场监管委</w:t>
      </w:r>
    </w:p>
    <w:p w:rsidR="00F153C4" w:rsidRPr="00B80A93" w:rsidRDefault="00F153C4" w:rsidP="00F153C4">
      <w:pPr>
        <w:rPr>
          <w:rFonts w:cs="Times New Roman"/>
        </w:rPr>
      </w:pPr>
    </w:p>
    <w:p w:rsidR="00F153C4" w:rsidRPr="00352D4F" w:rsidRDefault="00F153C4" w:rsidP="00F153C4">
      <w:pPr>
        <w:spacing w:line="560" w:lineRule="exact"/>
        <w:rPr>
          <w:rFonts w:ascii="仿宋" w:eastAsia="仿宋" w:hAnsi="仿宋" w:cs="Times New Roman"/>
          <w:sz w:val="32"/>
          <w:szCs w:val="32"/>
        </w:rPr>
      </w:pPr>
    </w:p>
    <w:p w:rsidR="00E71979" w:rsidRDefault="00E71979"/>
    <w:sectPr w:rsidR="00E71979" w:rsidSect="00884622">
      <w:footerReference w:type="default" r:id="rId7"/>
      <w:pgSz w:w="11906" w:h="16838"/>
      <w:pgMar w:top="1531" w:right="170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F8" w:rsidRDefault="00FD23F8" w:rsidP="00F153C4">
      <w:r>
        <w:separator/>
      </w:r>
    </w:p>
  </w:endnote>
  <w:endnote w:type="continuationSeparator" w:id="0">
    <w:p w:rsidR="00FD23F8" w:rsidRDefault="00FD23F8" w:rsidP="00F1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2E" w:rsidRDefault="005D6758">
    <w:pPr>
      <w:pStyle w:val="a4"/>
      <w:jc w:val="center"/>
    </w:pPr>
    <w:r>
      <w:fldChar w:fldCharType="begin"/>
    </w:r>
    <w:r>
      <w:instrText>PAGE   \* MERGEFORMAT</w:instrText>
    </w:r>
    <w:r>
      <w:fldChar w:fldCharType="separate"/>
    </w:r>
    <w:r w:rsidR="007406DC" w:rsidRPr="007406DC">
      <w:rPr>
        <w:noProof/>
        <w:lang w:val="zh-CN"/>
      </w:rPr>
      <w:t>1</w:t>
    </w:r>
    <w:r>
      <w:fldChar w:fldCharType="end"/>
    </w:r>
  </w:p>
  <w:p w:rsidR="0087562E" w:rsidRDefault="007406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F8" w:rsidRDefault="00FD23F8" w:rsidP="00F153C4">
      <w:r>
        <w:separator/>
      </w:r>
    </w:p>
  </w:footnote>
  <w:footnote w:type="continuationSeparator" w:id="0">
    <w:p w:rsidR="00FD23F8" w:rsidRDefault="00FD23F8" w:rsidP="00F1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53"/>
    <w:rsid w:val="00115EA7"/>
    <w:rsid w:val="003D2A3D"/>
    <w:rsid w:val="005D6758"/>
    <w:rsid w:val="00672E26"/>
    <w:rsid w:val="007406DC"/>
    <w:rsid w:val="007601FB"/>
    <w:rsid w:val="00952267"/>
    <w:rsid w:val="00E71979"/>
    <w:rsid w:val="00E75F53"/>
    <w:rsid w:val="00ED5BF4"/>
    <w:rsid w:val="00F153C4"/>
    <w:rsid w:val="00FD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C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53C4"/>
    <w:rPr>
      <w:sz w:val="18"/>
      <w:szCs w:val="18"/>
    </w:rPr>
  </w:style>
  <w:style w:type="paragraph" w:styleId="a4">
    <w:name w:val="footer"/>
    <w:basedOn w:val="a"/>
    <w:link w:val="Char0"/>
    <w:uiPriority w:val="99"/>
    <w:unhideWhenUsed/>
    <w:rsid w:val="00F15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53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C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53C4"/>
    <w:rPr>
      <w:sz w:val="18"/>
      <w:szCs w:val="18"/>
    </w:rPr>
  </w:style>
  <w:style w:type="paragraph" w:styleId="a4">
    <w:name w:val="footer"/>
    <w:basedOn w:val="a"/>
    <w:link w:val="Char0"/>
    <w:uiPriority w:val="99"/>
    <w:unhideWhenUsed/>
    <w:rsid w:val="00F15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5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马蜻</dc:creator>
  <cp:lastModifiedBy>OA运维23345600</cp:lastModifiedBy>
  <cp:revision>2</cp:revision>
  <dcterms:created xsi:type="dcterms:W3CDTF">2019-10-25T03:00:00Z</dcterms:created>
  <dcterms:modified xsi:type="dcterms:W3CDTF">2019-10-25T03:00:00Z</dcterms:modified>
</cp:coreProperties>
</file>