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A1" w:rsidRDefault="005109A1" w:rsidP="005109A1">
      <w:pPr>
        <w:spacing w:line="560" w:lineRule="exact"/>
        <w:jc w:val="center"/>
        <w:rPr>
          <w:rFonts w:ascii="方正小标宋简体" w:eastAsia="方正小标宋简体" w:hint="eastAsia"/>
          <w:sz w:val="44"/>
          <w:szCs w:val="44"/>
        </w:rPr>
      </w:pPr>
      <w:r w:rsidRPr="005109A1">
        <w:rPr>
          <w:rFonts w:ascii="方正小标宋简体" w:eastAsia="方正小标宋简体" w:hint="eastAsia"/>
          <w:sz w:val="44"/>
          <w:szCs w:val="44"/>
        </w:rPr>
        <w:t>天津市市场监督管理委员会</w:t>
      </w:r>
    </w:p>
    <w:p w:rsidR="00E02D07" w:rsidRDefault="005109A1" w:rsidP="005109A1">
      <w:pPr>
        <w:spacing w:line="560" w:lineRule="exact"/>
        <w:jc w:val="center"/>
        <w:rPr>
          <w:rFonts w:ascii="方正小标宋简体" w:eastAsia="方正小标宋简体" w:hint="eastAsia"/>
          <w:sz w:val="44"/>
          <w:szCs w:val="44"/>
        </w:rPr>
      </w:pPr>
      <w:r w:rsidRPr="005109A1">
        <w:rPr>
          <w:rFonts w:ascii="方正小标宋简体" w:eastAsia="方正小标宋简体" w:hint="eastAsia"/>
          <w:sz w:val="44"/>
          <w:szCs w:val="44"/>
        </w:rPr>
        <w:t>关于印发天津市食品生产者落实食品安全自查制度和风险问题报告管理办法的通知</w:t>
      </w:r>
    </w:p>
    <w:p w:rsidR="005109A1" w:rsidRDefault="005109A1" w:rsidP="005109A1">
      <w:pPr>
        <w:spacing w:line="560" w:lineRule="exact"/>
        <w:jc w:val="center"/>
        <w:rPr>
          <w:rFonts w:ascii="方正小标宋简体" w:eastAsia="方正小标宋简体" w:hint="eastAsia"/>
          <w:sz w:val="44"/>
          <w:szCs w:val="44"/>
        </w:rPr>
      </w:pPr>
    </w:p>
    <w:p w:rsidR="005109A1" w:rsidRPr="005109A1" w:rsidRDefault="005109A1" w:rsidP="005109A1">
      <w:pPr>
        <w:widowControl/>
        <w:spacing w:before="100" w:beforeAutospacing="1" w:after="100" w:afterAutospacing="1" w:line="560" w:lineRule="exact"/>
        <w:jc w:val="left"/>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各区市场监管局、</w:t>
      </w:r>
      <w:proofErr w:type="gramStart"/>
      <w:r w:rsidRPr="005109A1">
        <w:rPr>
          <w:rFonts w:ascii="仿宋_GB2312" w:eastAsia="仿宋_GB2312" w:hAnsi="宋体" w:cs="宋体" w:hint="eastAsia"/>
          <w:color w:val="000000"/>
          <w:kern w:val="0"/>
          <w:sz w:val="26"/>
          <w:szCs w:val="26"/>
        </w:rPr>
        <w:t>委相关</w:t>
      </w:r>
      <w:proofErr w:type="gramEnd"/>
      <w:r w:rsidRPr="005109A1">
        <w:rPr>
          <w:rFonts w:ascii="仿宋_GB2312" w:eastAsia="仿宋_GB2312" w:hAnsi="宋体" w:cs="宋体" w:hint="eastAsia"/>
          <w:color w:val="000000"/>
          <w:kern w:val="0"/>
          <w:sz w:val="26"/>
          <w:szCs w:val="26"/>
        </w:rPr>
        <w:t>处室及有关单位：</w:t>
      </w:r>
    </w:p>
    <w:p w:rsidR="005109A1" w:rsidRPr="005109A1" w:rsidRDefault="005109A1" w:rsidP="005109A1">
      <w:pPr>
        <w:widowControl/>
        <w:spacing w:before="100" w:beforeAutospacing="1" w:after="100" w:afterAutospacing="1" w:line="560" w:lineRule="exact"/>
        <w:ind w:firstLine="538"/>
        <w:jc w:val="left"/>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《天津市食品生产者落实食品安全自查制度和风险问题报告管理办法》已经</w:t>
      </w:r>
      <w:r w:rsidRPr="005109A1">
        <w:rPr>
          <w:rFonts w:ascii="宋体" w:eastAsia="宋体" w:hAnsi="宋体" w:cs="宋体"/>
          <w:color w:val="000000"/>
          <w:kern w:val="0"/>
          <w:sz w:val="26"/>
          <w:szCs w:val="26"/>
        </w:rPr>
        <w:t>2023</w:t>
      </w:r>
      <w:r w:rsidRPr="005109A1">
        <w:rPr>
          <w:rFonts w:ascii="仿宋_GB2312" w:eastAsia="仿宋_GB2312" w:hAnsi="宋体" w:cs="宋体" w:hint="eastAsia"/>
          <w:color w:val="000000"/>
          <w:kern w:val="0"/>
          <w:sz w:val="26"/>
          <w:szCs w:val="26"/>
        </w:rPr>
        <w:t>年</w:t>
      </w:r>
      <w:r w:rsidRPr="005109A1">
        <w:rPr>
          <w:rFonts w:ascii="宋体" w:eastAsia="宋体" w:hAnsi="宋体" w:cs="宋体"/>
          <w:color w:val="000000"/>
          <w:kern w:val="0"/>
          <w:sz w:val="26"/>
          <w:szCs w:val="26"/>
        </w:rPr>
        <w:t>2</w:t>
      </w:r>
      <w:r w:rsidRPr="005109A1">
        <w:rPr>
          <w:rFonts w:ascii="仿宋_GB2312" w:eastAsia="仿宋_GB2312" w:hAnsi="宋体" w:cs="宋体" w:hint="eastAsia"/>
          <w:color w:val="000000"/>
          <w:kern w:val="0"/>
          <w:sz w:val="26"/>
          <w:szCs w:val="26"/>
        </w:rPr>
        <w:t>月</w:t>
      </w:r>
      <w:r w:rsidRPr="005109A1">
        <w:rPr>
          <w:rFonts w:ascii="宋体" w:eastAsia="宋体" w:hAnsi="宋体" w:cs="宋体"/>
          <w:color w:val="000000"/>
          <w:kern w:val="0"/>
          <w:sz w:val="26"/>
          <w:szCs w:val="26"/>
        </w:rPr>
        <w:t>10</w:t>
      </w:r>
      <w:r w:rsidRPr="005109A1">
        <w:rPr>
          <w:rFonts w:ascii="仿宋_GB2312" w:eastAsia="仿宋_GB2312" w:hAnsi="宋体" w:cs="宋体" w:hint="eastAsia"/>
          <w:color w:val="000000"/>
          <w:kern w:val="0"/>
          <w:sz w:val="26"/>
          <w:szCs w:val="26"/>
        </w:rPr>
        <w:t>日第</w:t>
      </w:r>
      <w:r w:rsidRPr="005109A1">
        <w:rPr>
          <w:rFonts w:ascii="宋体" w:eastAsia="宋体" w:hAnsi="宋体" w:cs="宋体"/>
          <w:color w:val="000000"/>
          <w:kern w:val="0"/>
          <w:sz w:val="26"/>
          <w:szCs w:val="26"/>
        </w:rPr>
        <w:t>3</w:t>
      </w:r>
      <w:r w:rsidRPr="005109A1">
        <w:rPr>
          <w:rFonts w:ascii="仿宋_GB2312" w:eastAsia="仿宋_GB2312" w:hAnsi="宋体" w:cs="宋体" w:hint="eastAsia"/>
          <w:color w:val="000000"/>
          <w:kern w:val="0"/>
          <w:sz w:val="26"/>
          <w:szCs w:val="26"/>
        </w:rPr>
        <w:t>次委主任办公会议审议通过，现印发给你们，请遵照执行。</w:t>
      </w:r>
    </w:p>
    <w:p w:rsidR="005109A1" w:rsidRPr="005109A1" w:rsidRDefault="005109A1" w:rsidP="005109A1">
      <w:pPr>
        <w:widowControl/>
        <w:spacing w:before="100" w:beforeAutospacing="1" w:after="100" w:afterAutospacing="1" w:line="560" w:lineRule="exact"/>
        <w:ind w:firstLine="538"/>
        <w:jc w:val="left"/>
        <w:rPr>
          <w:rFonts w:ascii="宋体" w:eastAsia="宋体" w:hAnsi="宋体" w:cs="宋体"/>
          <w:kern w:val="0"/>
          <w:sz w:val="24"/>
          <w:szCs w:val="24"/>
        </w:rPr>
      </w:pPr>
      <w:r w:rsidRPr="005109A1">
        <w:rPr>
          <w:rFonts w:ascii="MS Mincho" w:eastAsia="MS Mincho" w:hAnsi="MS Mincho" w:cs="MS Mincho" w:hint="eastAsia"/>
          <w:color w:val="000000"/>
          <w:kern w:val="0"/>
          <w:sz w:val="26"/>
          <w:szCs w:val="26"/>
        </w:rPr>
        <w:t> </w:t>
      </w:r>
    </w:p>
    <w:p w:rsidR="005109A1" w:rsidRPr="005109A1" w:rsidRDefault="005109A1" w:rsidP="005109A1">
      <w:pPr>
        <w:widowControl/>
        <w:spacing w:before="100" w:beforeAutospacing="1" w:after="100" w:afterAutospacing="1" w:line="560" w:lineRule="exact"/>
        <w:ind w:firstLine="538"/>
        <w:jc w:val="left"/>
        <w:rPr>
          <w:rFonts w:ascii="宋体" w:eastAsia="宋体" w:hAnsi="宋体" w:cs="宋体"/>
          <w:kern w:val="0"/>
          <w:sz w:val="24"/>
          <w:szCs w:val="24"/>
        </w:rPr>
      </w:pPr>
      <w:r w:rsidRPr="005109A1">
        <w:rPr>
          <w:rFonts w:ascii="MS Mincho" w:eastAsia="MS Mincho" w:hAnsi="MS Mincho" w:cs="MS Mincho" w:hint="eastAsia"/>
          <w:color w:val="000000"/>
          <w:kern w:val="0"/>
          <w:sz w:val="26"/>
          <w:szCs w:val="26"/>
        </w:rPr>
        <w:t> </w:t>
      </w:r>
    </w:p>
    <w:p w:rsidR="005109A1" w:rsidRPr="005109A1" w:rsidRDefault="005109A1" w:rsidP="005109A1">
      <w:pPr>
        <w:widowControl/>
        <w:spacing w:before="100" w:beforeAutospacing="1" w:after="100" w:afterAutospacing="1" w:line="560" w:lineRule="exact"/>
        <w:ind w:firstLineChars="2106" w:firstLine="5476"/>
        <w:jc w:val="left"/>
        <w:rPr>
          <w:rFonts w:ascii="宋体" w:eastAsia="宋体" w:hAnsi="宋体" w:cs="宋体"/>
          <w:kern w:val="0"/>
          <w:sz w:val="24"/>
          <w:szCs w:val="24"/>
        </w:rPr>
      </w:pPr>
      <w:r w:rsidRPr="005109A1">
        <w:rPr>
          <w:rFonts w:ascii="宋体" w:eastAsia="宋体" w:hAnsi="宋体" w:cs="宋体"/>
          <w:color w:val="000000"/>
          <w:kern w:val="0"/>
          <w:sz w:val="26"/>
          <w:szCs w:val="26"/>
        </w:rPr>
        <w:t>2023</w:t>
      </w:r>
      <w:r w:rsidRPr="005109A1">
        <w:rPr>
          <w:rFonts w:ascii="仿宋_GB2312" w:eastAsia="仿宋_GB2312" w:hAnsi="宋体" w:cs="宋体" w:hint="eastAsia"/>
          <w:color w:val="000000"/>
          <w:kern w:val="0"/>
          <w:sz w:val="26"/>
          <w:szCs w:val="26"/>
        </w:rPr>
        <w:t>年</w:t>
      </w:r>
      <w:r w:rsidRPr="005109A1">
        <w:rPr>
          <w:rFonts w:ascii="宋体" w:eastAsia="宋体" w:hAnsi="宋体" w:cs="宋体"/>
          <w:color w:val="000000"/>
          <w:kern w:val="0"/>
          <w:sz w:val="26"/>
          <w:szCs w:val="26"/>
        </w:rPr>
        <w:t>2</w:t>
      </w:r>
      <w:r w:rsidRPr="005109A1">
        <w:rPr>
          <w:rFonts w:ascii="仿宋_GB2312" w:eastAsia="仿宋_GB2312" w:hAnsi="宋体" w:cs="宋体" w:hint="eastAsia"/>
          <w:color w:val="000000"/>
          <w:kern w:val="0"/>
          <w:sz w:val="26"/>
          <w:szCs w:val="26"/>
        </w:rPr>
        <w:t>月</w:t>
      </w:r>
      <w:r w:rsidRPr="005109A1">
        <w:rPr>
          <w:rFonts w:ascii="宋体" w:eastAsia="宋体" w:hAnsi="宋体" w:cs="宋体"/>
          <w:color w:val="000000"/>
          <w:kern w:val="0"/>
          <w:sz w:val="26"/>
          <w:szCs w:val="26"/>
        </w:rPr>
        <w:t>23</w:t>
      </w:r>
      <w:r w:rsidRPr="005109A1">
        <w:rPr>
          <w:rFonts w:ascii="仿宋_GB2312" w:eastAsia="仿宋_GB2312" w:hAnsi="宋体" w:cs="宋体" w:hint="eastAsia"/>
          <w:color w:val="000000"/>
          <w:kern w:val="0"/>
          <w:sz w:val="26"/>
          <w:szCs w:val="26"/>
        </w:rPr>
        <w:t>日</w:t>
      </w:r>
    </w:p>
    <w:p w:rsidR="005109A1" w:rsidRPr="005109A1" w:rsidRDefault="005109A1" w:rsidP="005109A1">
      <w:pPr>
        <w:widowControl/>
        <w:spacing w:before="100" w:beforeAutospacing="1" w:after="100" w:afterAutospacing="1" w:line="560" w:lineRule="exact"/>
        <w:ind w:firstLine="538"/>
        <w:jc w:val="left"/>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（此件主动公开）</w:t>
      </w:r>
    </w:p>
    <w:p w:rsidR="005109A1" w:rsidRPr="005109A1" w:rsidRDefault="005109A1" w:rsidP="005109A1">
      <w:pPr>
        <w:widowControl/>
        <w:spacing w:line="463" w:lineRule="atLeast"/>
        <w:jc w:val="center"/>
        <w:rPr>
          <w:rFonts w:ascii="宋体" w:eastAsia="宋体" w:hAnsi="宋体" w:cs="宋体"/>
          <w:kern w:val="0"/>
          <w:sz w:val="24"/>
          <w:szCs w:val="24"/>
        </w:rPr>
      </w:pPr>
      <w:r w:rsidRPr="005109A1">
        <w:rPr>
          <w:rFonts w:ascii="MS Mincho" w:eastAsia="MS Mincho" w:hAnsi="MS Mincho" w:cs="MS Mincho" w:hint="eastAsia"/>
          <w:color w:val="000000"/>
          <w:kern w:val="0"/>
          <w:sz w:val="36"/>
        </w:rPr>
        <w:t> </w:t>
      </w:r>
    </w:p>
    <w:p w:rsidR="005109A1" w:rsidRDefault="005109A1" w:rsidP="005109A1">
      <w:pPr>
        <w:widowControl/>
        <w:spacing w:line="463" w:lineRule="atLeast"/>
        <w:jc w:val="center"/>
        <w:rPr>
          <w:rFonts w:ascii="MS Mincho" w:hAnsi="MS Mincho" w:cs="MS Mincho" w:hint="eastAsia"/>
          <w:color w:val="000000"/>
          <w:kern w:val="0"/>
          <w:sz w:val="36"/>
        </w:rPr>
      </w:pPr>
      <w:r w:rsidRPr="005109A1">
        <w:rPr>
          <w:rFonts w:ascii="MS Mincho" w:eastAsia="MS Mincho" w:hAnsi="MS Mincho" w:cs="MS Mincho" w:hint="eastAsia"/>
          <w:color w:val="000000"/>
          <w:kern w:val="0"/>
          <w:sz w:val="36"/>
        </w:rPr>
        <w:t> </w:t>
      </w:r>
    </w:p>
    <w:p w:rsidR="005109A1" w:rsidRDefault="005109A1" w:rsidP="005109A1">
      <w:pPr>
        <w:widowControl/>
        <w:spacing w:line="463" w:lineRule="atLeast"/>
        <w:jc w:val="center"/>
        <w:rPr>
          <w:rFonts w:ascii="MS Mincho" w:hAnsi="MS Mincho" w:cs="MS Mincho" w:hint="eastAsia"/>
          <w:color w:val="000000"/>
          <w:kern w:val="0"/>
          <w:sz w:val="36"/>
        </w:rPr>
      </w:pPr>
    </w:p>
    <w:p w:rsidR="005109A1" w:rsidRDefault="005109A1" w:rsidP="005109A1">
      <w:pPr>
        <w:widowControl/>
        <w:spacing w:line="463" w:lineRule="atLeast"/>
        <w:jc w:val="center"/>
        <w:rPr>
          <w:rFonts w:ascii="MS Mincho" w:hAnsi="MS Mincho" w:cs="MS Mincho" w:hint="eastAsia"/>
          <w:color w:val="000000"/>
          <w:kern w:val="0"/>
          <w:sz w:val="36"/>
        </w:rPr>
      </w:pPr>
    </w:p>
    <w:p w:rsidR="005109A1" w:rsidRDefault="005109A1" w:rsidP="005109A1">
      <w:pPr>
        <w:widowControl/>
        <w:spacing w:line="463" w:lineRule="atLeast"/>
        <w:jc w:val="center"/>
        <w:rPr>
          <w:rFonts w:ascii="MS Mincho" w:hAnsi="MS Mincho" w:cs="MS Mincho" w:hint="eastAsia"/>
          <w:color w:val="000000"/>
          <w:kern w:val="0"/>
          <w:sz w:val="36"/>
        </w:rPr>
      </w:pPr>
    </w:p>
    <w:p w:rsidR="005109A1" w:rsidRDefault="005109A1" w:rsidP="005109A1">
      <w:pPr>
        <w:widowControl/>
        <w:spacing w:line="463" w:lineRule="atLeast"/>
        <w:jc w:val="center"/>
        <w:rPr>
          <w:rFonts w:ascii="MS Mincho" w:hAnsi="MS Mincho" w:cs="MS Mincho" w:hint="eastAsia"/>
          <w:color w:val="000000"/>
          <w:kern w:val="0"/>
          <w:sz w:val="36"/>
        </w:rPr>
      </w:pPr>
    </w:p>
    <w:p w:rsidR="005109A1" w:rsidRDefault="005109A1" w:rsidP="005109A1">
      <w:pPr>
        <w:widowControl/>
        <w:spacing w:line="463" w:lineRule="atLeast"/>
        <w:jc w:val="center"/>
        <w:rPr>
          <w:rFonts w:ascii="MS Mincho" w:hAnsi="MS Mincho" w:cs="MS Mincho" w:hint="eastAsia"/>
          <w:color w:val="000000"/>
          <w:kern w:val="0"/>
          <w:sz w:val="36"/>
        </w:rPr>
      </w:pPr>
    </w:p>
    <w:p w:rsidR="005109A1" w:rsidRPr="005109A1" w:rsidRDefault="005109A1" w:rsidP="005109A1">
      <w:pPr>
        <w:widowControl/>
        <w:spacing w:line="463" w:lineRule="atLeast"/>
        <w:jc w:val="center"/>
        <w:rPr>
          <w:rFonts w:ascii="宋体" w:hAnsi="宋体" w:cs="宋体"/>
          <w:kern w:val="0"/>
          <w:sz w:val="24"/>
          <w:szCs w:val="24"/>
        </w:rPr>
      </w:pPr>
    </w:p>
    <w:p w:rsidR="005109A1" w:rsidRPr="005109A1" w:rsidRDefault="005109A1" w:rsidP="005109A1">
      <w:pPr>
        <w:widowControl/>
        <w:spacing w:line="463" w:lineRule="atLeast"/>
        <w:jc w:val="center"/>
        <w:rPr>
          <w:rFonts w:ascii="宋体" w:eastAsia="宋体" w:hAnsi="宋体" w:cs="宋体"/>
          <w:kern w:val="0"/>
          <w:sz w:val="24"/>
          <w:szCs w:val="24"/>
        </w:rPr>
      </w:pPr>
      <w:r w:rsidRPr="005109A1">
        <w:rPr>
          <w:rFonts w:ascii="方正小标宋简体" w:eastAsia="方正小标宋简体" w:hAnsi="宋体" w:cs="宋体" w:hint="eastAsia"/>
          <w:color w:val="000000"/>
          <w:kern w:val="0"/>
          <w:sz w:val="36"/>
        </w:rPr>
        <w:t>天津市食品生产者落实食品安全</w:t>
      </w:r>
    </w:p>
    <w:p w:rsidR="005109A1" w:rsidRPr="005109A1" w:rsidRDefault="005109A1" w:rsidP="005109A1">
      <w:pPr>
        <w:widowControl/>
        <w:spacing w:line="463" w:lineRule="atLeast"/>
        <w:jc w:val="center"/>
        <w:rPr>
          <w:rFonts w:ascii="宋体" w:eastAsia="宋体" w:hAnsi="宋体" w:cs="宋体"/>
          <w:kern w:val="0"/>
          <w:sz w:val="24"/>
          <w:szCs w:val="24"/>
        </w:rPr>
      </w:pPr>
      <w:r w:rsidRPr="005109A1">
        <w:rPr>
          <w:rFonts w:ascii="方正小标宋简体" w:eastAsia="方正小标宋简体" w:hAnsi="宋体" w:cs="宋体" w:hint="eastAsia"/>
          <w:color w:val="000000"/>
          <w:kern w:val="0"/>
          <w:sz w:val="36"/>
        </w:rPr>
        <w:t>自查制度和风险问题报告管理办法</w:t>
      </w:r>
    </w:p>
    <w:p w:rsidR="005109A1" w:rsidRPr="005109A1" w:rsidRDefault="005109A1" w:rsidP="005109A1">
      <w:pPr>
        <w:widowControl/>
        <w:spacing w:line="463" w:lineRule="atLeast"/>
        <w:jc w:val="center"/>
        <w:rPr>
          <w:rFonts w:ascii="宋体" w:eastAsia="宋体" w:hAnsi="宋体" w:cs="宋体"/>
          <w:kern w:val="0"/>
          <w:sz w:val="24"/>
          <w:szCs w:val="24"/>
        </w:rPr>
      </w:pPr>
      <w:r w:rsidRPr="005109A1">
        <w:rPr>
          <w:rFonts w:ascii="MS Mincho" w:eastAsia="MS Mincho" w:hAnsi="MS Mincho" w:cs="MS Mincho" w:hint="eastAsia"/>
          <w:b/>
          <w:bCs/>
          <w:color w:val="000000"/>
          <w:kern w:val="0"/>
          <w:sz w:val="26"/>
        </w:rPr>
        <w:t> </w:t>
      </w:r>
    </w:p>
    <w:p w:rsidR="005109A1" w:rsidRPr="005109A1" w:rsidRDefault="005109A1" w:rsidP="005109A1">
      <w:pPr>
        <w:widowControl/>
        <w:spacing w:line="463" w:lineRule="atLeast"/>
        <w:jc w:val="center"/>
        <w:rPr>
          <w:rFonts w:ascii="宋体" w:eastAsia="宋体" w:hAnsi="宋体" w:cs="宋体"/>
          <w:kern w:val="0"/>
          <w:sz w:val="24"/>
          <w:szCs w:val="24"/>
        </w:rPr>
      </w:pPr>
      <w:r w:rsidRPr="005109A1">
        <w:rPr>
          <w:rFonts w:ascii="黑体" w:eastAsia="黑体" w:hAnsi="黑体" w:cs="宋体" w:hint="eastAsia"/>
          <w:color w:val="000000"/>
          <w:kern w:val="0"/>
          <w:sz w:val="26"/>
        </w:rPr>
        <w:t>第一章</w:t>
      </w:r>
      <w:r w:rsidRPr="005109A1">
        <w:rPr>
          <w:rFonts w:ascii="宋体" w:eastAsia="宋体" w:hAnsi="宋体" w:cs="宋体" w:hint="eastAsia"/>
          <w:color w:val="000000"/>
          <w:kern w:val="0"/>
          <w:sz w:val="26"/>
        </w:rPr>
        <w:t> </w:t>
      </w:r>
      <w:r w:rsidRPr="005109A1">
        <w:rPr>
          <w:rFonts w:ascii="MS Mincho" w:eastAsia="MS Mincho" w:hAnsi="MS Mincho" w:cs="MS Mincho" w:hint="eastAsia"/>
          <w:color w:val="000000"/>
          <w:kern w:val="0"/>
          <w:sz w:val="26"/>
        </w:rPr>
        <w:t> </w:t>
      </w:r>
      <w:r w:rsidRPr="005109A1">
        <w:rPr>
          <w:rFonts w:ascii="黑体" w:eastAsia="黑体" w:hAnsi="黑体" w:cs="宋体" w:hint="eastAsia"/>
          <w:color w:val="000000"/>
          <w:kern w:val="0"/>
          <w:sz w:val="26"/>
        </w:rPr>
        <w:t>总</w:t>
      </w:r>
      <w:r w:rsidRPr="005109A1">
        <w:rPr>
          <w:rFonts w:ascii="MS Mincho" w:eastAsia="MS Mincho" w:hAnsi="MS Mincho" w:cs="MS Mincho" w:hint="eastAsia"/>
          <w:color w:val="000000"/>
          <w:kern w:val="0"/>
          <w:sz w:val="26"/>
        </w:rPr>
        <w:t> </w:t>
      </w:r>
      <w:r w:rsidRPr="005109A1">
        <w:rPr>
          <w:rFonts w:ascii="宋体" w:eastAsia="宋体" w:hAnsi="宋体" w:cs="宋体" w:hint="eastAsia"/>
          <w:color w:val="000000"/>
          <w:kern w:val="0"/>
          <w:sz w:val="26"/>
        </w:rPr>
        <w:t> </w:t>
      </w:r>
      <w:r w:rsidRPr="005109A1">
        <w:rPr>
          <w:rFonts w:ascii="黑体" w:eastAsia="黑体" w:hAnsi="黑体" w:cs="宋体" w:hint="eastAsia"/>
          <w:color w:val="000000"/>
          <w:kern w:val="0"/>
          <w:sz w:val="26"/>
        </w:rPr>
        <w:t>则</w:t>
      </w:r>
    </w:p>
    <w:p w:rsidR="005109A1" w:rsidRPr="005109A1" w:rsidRDefault="005109A1" w:rsidP="005109A1">
      <w:pPr>
        <w:widowControl/>
        <w:spacing w:line="463" w:lineRule="atLeast"/>
        <w:rPr>
          <w:rFonts w:ascii="宋体" w:eastAsia="宋体" w:hAnsi="宋体" w:cs="宋体"/>
          <w:kern w:val="0"/>
          <w:sz w:val="24"/>
          <w:szCs w:val="24"/>
        </w:rPr>
      </w:pPr>
      <w:r w:rsidRPr="005109A1">
        <w:rPr>
          <w:rFonts w:ascii="MS Mincho" w:eastAsia="MS Mincho" w:hAnsi="MS Mincho" w:cs="MS Mincho" w:hint="eastAsia"/>
          <w:color w:val="000000"/>
          <w:kern w:val="0"/>
          <w:sz w:val="26"/>
        </w:rPr>
        <w:t> </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黑体" w:eastAsia="黑体" w:hAnsi="黑体" w:cs="宋体" w:hint="eastAsia"/>
          <w:color w:val="000000"/>
          <w:kern w:val="0"/>
          <w:sz w:val="26"/>
        </w:rPr>
        <w:t>第一条</w:t>
      </w:r>
      <w:r w:rsidRPr="005109A1">
        <w:rPr>
          <w:rFonts w:ascii="宋体" w:eastAsia="宋体" w:hAnsi="宋体" w:cs="宋体"/>
          <w:b/>
          <w:bCs/>
          <w:color w:val="000000"/>
          <w:kern w:val="0"/>
          <w:sz w:val="24"/>
          <w:szCs w:val="24"/>
        </w:rPr>
        <w:t> </w:t>
      </w:r>
      <w:r w:rsidRPr="005109A1">
        <w:rPr>
          <w:rFonts w:ascii="仿宋_GB2312" w:eastAsia="仿宋_GB2312" w:hAnsi="宋体" w:cs="宋体" w:hint="eastAsia"/>
          <w:color w:val="000000"/>
          <w:kern w:val="0"/>
          <w:sz w:val="26"/>
          <w:szCs w:val="26"/>
        </w:rPr>
        <w:t>为贯彻落实</w:t>
      </w:r>
      <w:r w:rsidRPr="005109A1">
        <w:rPr>
          <w:rFonts w:ascii="Times New Roman" w:eastAsia="宋体" w:hAnsi="Times New Roman" w:cs="Times New Roman"/>
          <w:color w:val="000000"/>
          <w:kern w:val="0"/>
          <w:sz w:val="26"/>
          <w:szCs w:val="26"/>
        </w:rPr>
        <w:t>“</w:t>
      </w:r>
      <w:r w:rsidRPr="005109A1">
        <w:rPr>
          <w:rFonts w:ascii="仿宋_GB2312" w:eastAsia="仿宋_GB2312" w:hAnsi="宋体" w:cs="宋体" w:hint="eastAsia"/>
          <w:color w:val="000000"/>
          <w:kern w:val="0"/>
          <w:sz w:val="26"/>
          <w:szCs w:val="26"/>
        </w:rPr>
        <w:t>四个最严</w:t>
      </w:r>
      <w:r w:rsidRPr="005109A1">
        <w:rPr>
          <w:rFonts w:ascii="Times New Roman" w:eastAsia="宋体" w:hAnsi="Times New Roman" w:cs="Times New Roman"/>
          <w:color w:val="000000"/>
          <w:kern w:val="0"/>
          <w:sz w:val="26"/>
          <w:szCs w:val="26"/>
        </w:rPr>
        <w:t>”</w:t>
      </w:r>
      <w:r w:rsidRPr="005109A1">
        <w:rPr>
          <w:rFonts w:ascii="仿宋_GB2312" w:eastAsia="仿宋_GB2312" w:hAnsi="宋体" w:cs="宋体" w:hint="eastAsia"/>
          <w:color w:val="000000"/>
          <w:kern w:val="0"/>
          <w:sz w:val="26"/>
          <w:szCs w:val="26"/>
        </w:rPr>
        <w:t>要求，</w:t>
      </w:r>
      <w:r w:rsidRPr="005109A1">
        <w:rPr>
          <w:rFonts w:ascii="仿宋_GB2312" w:eastAsia="仿宋_GB2312" w:hAnsi="宋体" w:cs="宋体" w:hint="eastAsia"/>
          <w:color w:val="000000"/>
          <w:kern w:val="0"/>
          <w:sz w:val="26"/>
        </w:rPr>
        <w:t>进一步加强食品安全管理，督促食品生产者落实食品安全主体责任，提高风险防控能力，依据《中华人民共和国食品安全法》《食品生产经营监督检查管理办法》《企业落实食品安全主体责任监督管理规定》等法律法规，结合我市实际，制定本办法。</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黑体" w:eastAsia="黑体" w:hAnsi="黑体" w:cs="宋体" w:hint="eastAsia"/>
          <w:color w:val="000000"/>
          <w:kern w:val="0"/>
          <w:sz w:val="26"/>
        </w:rPr>
        <w:t>第二条</w:t>
      </w:r>
      <w:r w:rsidRPr="005109A1">
        <w:rPr>
          <w:rFonts w:ascii="宋体" w:eastAsia="宋体" w:hAnsi="宋体" w:cs="宋体"/>
          <w:color w:val="000000"/>
          <w:kern w:val="0"/>
          <w:sz w:val="24"/>
          <w:szCs w:val="24"/>
        </w:rPr>
        <w:t> </w:t>
      </w:r>
      <w:r w:rsidRPr="005109A1">
        <w:rPr>
          <w:rFonts w:ascii="仿宋_GB2312" w:eastAsia="仿宋_GB2312" w:hAnsi="宋体" w:cs="宋体" w:hint="eastAsia"/>
          <w:color w:val="000000"/>
          <w:kern w:val="0"/>
          <w:sz w:val="26"/>
          <w:szCs w:val="26"/>
        </w:rPr>
        <w:t>本市取得《食品生产许可证》的食品（含食品添加剂）生产者（以下简称</w:t>
      </w:r>
      <w:r w:rsidRPr="005109A1">
        <w:rPr>
          <w:rFonts w:ascii="Times New Roman" w:eastAsia="宋体" w:hAnsi="Times New Roman" w:cs="Times New Roman"/>
          <w:color w:val="000000"/>
          <w:kern w:val="0"/>
          <w:sz w:val="26"/>
          <w:szCs w:val="26"/>
        </w:rPr>
        <w:t>“</w:t>
      </w:r>
      <w:r w:rsidRPr="005109A1">
        <w:rPr>
          <w:rFonts w:ascii="仿宋_GB2312" w:eastAsia="仿宋_GB2312" w:hAnsi="宋体" w:cs="宋体" w:hint="eastAsia"/>
          <w:color w:val="000000"/>
          <w:kern w:val="0"/>
          <w:sz w:val="26"/>
          <w:szCs w:val="26"/>
        </w:rPr>
        <w:t>食品生产者</w:t>
      </w:r>
      <w:r w:rsidRPr="005109A1">
        <w:rPr>
          <w:rFonts w:ascii="Times New Roman" w:eastAsia="宋体" w:hAnsi="Times New Roman" w:cs="Times New Roman"/>
          <w:color w:val="000000"/>
          <w:kern w:val="0"/>
          <w:sz w:val="26"/>
          <w:szCs w:val="26"/>
        </w:rPr>
        <w:t>”</w:t>
      </w:r>
      <w:r w:rsidRPr="005109A1">
        <w:rPr>
          <w:rFonts w:ascii="仿宋_GB2312" w:eastAsia="仿宋_GB2312" w:hAnsi="宋体" w:cs="宋体" w:hint="eastAsia"/>
          <w:color w:val="000000"/>
          <w:kern w:val="0"/>
          <w:sz w:val="26"/>
          <w:szCs w:val="26"/>
        </w:rPr>
        <w:t>）履行食品安全自查和风险问题报告义务适用本办法。</w:t>
      </w:r>
    </w:p>
    <w:p w:rsidR="005109A1" w:rsidRPr="005109A1" w:rsidRDefault="005109A1" w:rsidP="005109A1">
      <w:pPr>
        <w:widowControl/>
        <w:spacing w:before="100" w:beforeAutospacing="1" w:after="100" w:afterAutospacing="1" w:line="463" w:lineRule="atLeast"/>
        <w:ind w:firstLine="538"/>
        <w:jc w:val="left"/>
        <w:rPr>
          <w:rFonts w:ascii="宋体" w:eastAsia="宋体" w:hAnsi="宋体" w:cs="宋体"/>
          <w:kern w:val="0"/>
          <w:sz w:val="24"/>
          <w:szCs w:val="24"/>
        </w:rPr>
      </w:pPr>
      <w:r w:rsidRPr="005109A1">
        <w:rPr>
          <w:rFonts w:ascii="黑体" w:eastAsia="黑体" w:hAnsi="黑体" w:cs="宋体" w:hint="eastAsia"/>
          <w:color w:val="000000"/>
          <w:kern w:val="0"/>
          <w:sz w:val="26"/>
        </w:rPr>
        <w:t>第三条</w:t>
      </w:r>
      <w:r w:rsidRPr="005109A1">
        <w:rPr>
          <w:rFonts w:ascii="宋体" w:eastAsia="宋体" w:hAnsi="宋体" w:cs="宋体"/>
          <w:b/>
          <w:bCs/>
          <w:color w:val="000000"/>
          <w:kern w:val="0"/>
          <w:sz w:val="24"/>
          <w:szCs w:val="24"/>
        </w:rPr>
        <w:t> </w:t>
      </w:r>
      <w:r w:rsidRPr="005109A1">
        <w:rPr>
          <w:rFonts w:ascii="仿宋_GB2312" w:eastAsia="仿宋_GB2312" w:hAnsi="宋体" w:cs="宋体" w:hint="eastAsia"/>
          <w:color w:val="000000"/>
          <w:kern w:val="0"/>
          <w:sz w:val="26"/>
          <w:szCs w:val="26"/>
        </w:rPr>
        <w:t>天津市市场监督管理委员会负责制定相关管理办法，指导区市场监督管理局开展食品生产者落实食品安全自查制度和风险问题报告工作。</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区市场监管部门（含派出机构，以下简称</w:t>
      </w:r>
      <w:r w:rsidRPr="005109A1">
        <w:rPr>
          <w:rFonts w:ascii="Times New Roman" w:eastAsia="宋体" w:hAnsi="Times New Roman" w:cs="Times New Roman"/>
          <w:color w:val="000000"/>
          <w:kern w:val="0"/>
          <w:sz w:val="26"/>
          <w:szCs w:val="26"/>
        </w:rPr>
        <w:t>“</w:t>
      </w:r>
      <w:r w:rsidRPr="005109A1">
        <w:rPr>
          <w:rFonts w:ascii="仿宋_GB2312" w:eastAsia="仿宋_GB2312" w:hAnsi="宋体" w:cs="宋体" w:hint="eastAsia"/>
          <w:color w:val="000000"/>
          <w:kern w:val="0"/>
          <w:sz w:val="26"/>
          <w:szCs w:val="26"/>
        </w:rPr>
        <w:t>区监管部门</w:t>
      </w:r>
      <w:r w:rsidRPr="005109A1">
        <w:rPr>
          <w:rFonts w:ascii="Times New Roman" w:eastAsia="宋体" w:hAnsi="Times New Roman" w:cs="Times New Roman"/>
          <w:color w:val="000000"/>
          <w:kern w:val="0"/>
          <w:sz w:val="26"/>
          <w:szCs w:val="26"/>
        </w:rPr>
        <w:t>”</w:t>
      </w:r>
      <w:r w:rsidRPr="005109A1">
        <w:rPr>
          <w:rFonts w:ascii="仿宋_GB2312" w:eastAsia="仿宋_GB2312" w:hAnsi="宋体" w:cs="宋体" w:hint="eastAsia"/>
          <w:color w:val="000000"/>
          <w:kern w:val="0"/>
          <w:sz w:val="26"/>
          <w:szCs w:val="26"/>
        </w:rPr>
        <w:t>），负责组织本辖区食品生产者落实食品安全自查制度和风险问题报告的义务；依法对工作情况</w:t>
      </w:r>
      <w:r w:rsidRPr="005109A1">
        <w:rPr>
          <w:rFonts w:ascii="仿宋_GB2312" w:eastAsia="仿宋_GB2312" w:hAnsi="宋体" w:cs="宋体" w:hint="eastAsia"/>
          <w:color w:val="000000"/>
          <w:kern w:val="0"/>
          <w:sz w:val="26"/>
        </w:rPr>
        <w:t>实施监督检查</w:t>
      </w:r>
      <w:r w:rsidRPr="005109A1">
        <w:rPr>
          <w:rFonts w:ascii="仿宋_GB2312" w:eastAsia="仿宋_GB2312" w:hAnsi="宋体" w:cs="宋体" w:hint="eastAsia"/>
          <w:color w:val="000000"/>
          <w:kern w:val="0"/>
          <w:sz w:val="26"/>
          <w:szCs w:val="26"/>
        </w:rPr>
        <w:t>，督促食品生产者落实食品安全主体责任。</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黑体" w:eastAsia="黑体" w:hAnsi="黑体" w:cs="宋体" w:hint="eastAsia"/>
          <w:color w:val="000000"/>
          <w:kern w:val="0"/>
          <w:sz w:val="26"/>
        </w:rPr>
        <w:t>第四条</w:t>
      </w:r>
      <w:r w:rsidRPr="005109A1">
        <w:rPr>
          <w:rFonts w:ascii="宋体" w:eastAsia="宋体" w:hAnsi="宋体" w:cs="宋体"/>
          <w:color w:val="000000"/>
          <w:kern w:val="0"/>
          <w:sz w:val="24"/>
          <w:szCs w:val="24"/>
        </w:rPr>
        <w:t> </w:t>
      </w:r>
      <w:r w:rsidRPr="005109A1">
        <w:rPr>
          <w:rFonts w:ascii="仿宋_GB2312" w:eastAsia="仿宋_GB2312" w:hAnsi="宋体" w:cs="宋体" w:hint="eastAsia"/>
          <w:color w:val="000000"/>
          <w:kern w:val="0"/>
          <w:sz w:val="26"/>
          <w:szCs w:val="26"/>
        </w:rPr>
        <w:t>食品生产者落实食品安全自查制度，是指食品生产者作为食品安全的第一责任人，按照《中华人民共和国食品安全法》等规定，建立食品安全</w:t>
      </w:r>
      <w:r w:rsidRPr="005109A1">
        <w:rPr>
          <w:rFonts w:ascii="仿宋_GB2312" w:eastAsia="仿宋_GB2312" w:hAnsi="宋体" w:cs="宋体" w:hint="eastAsia"/>
          <w:color w:val="000000"/>
          <w:kern w:val="0"/>
          <w:sz w:val="26"/>
          <w:szCs w:val="26"/>
        </w:rPr>
        <w:lastRenderedPageBreak/>
        <w:t>自查制度，定期对所生产的食品安全状况进行检查评价，并按有关规定向区监管部门报告的义务。自查工作根据实际，可</w:t>
      </w:r>
      <w:proofErr w:type="gramStart"/>
      <w:r w:rsidRPr="005109A1">
        <w:rPr>
          <w:rFonts w:ascii="仿宋_GB2312" w:eastAsia="仿宋_GB2312" w:hAnsi="宋体" w:cs="宋体" w:hint="eastAsia"/>
          <w:color w:val="000000"/>
          <w:kern w:val="0"/>
          <w:sz w:val="26"/>
          <w:szCs w:val="26"/>
        </w:rPr>
        <w:t>结合日</w:t>
      </w:r>
      <w:proofErr w:type="gramEnd"/>
      <w:r w:rsidRPr="005109A1">
        <w:rPr>
          <w:rFonts w:ascii="仿宋_GB2312" w:eastAsia="仿宋_GB2312" w:hAnsi="宋体" w:cs="宋体" w:hint="eastAsia"/>
          <w:color w:val="000000"/>
          <w:kern w:val="0"/>
          <w:sz w:val="26"/>
          <w:szCs w:val="26"/>
        </w:rPr>
        <w:t>管控、周排查、月调度有关要求开展。</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风险问题报告是指食品生产者在日常生产过程中生产条件发生变化，不再符合食品安全要求的，应当立即采取整改措施；发现有发生食品安全事故潜在风险的，应当立即停止食品生产经营活动，并向区监管部门报告的义务。</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Times New Roman" w:eastAsia="宋体" w:hAnsi="Times New Roman" w:cs="Times New Roman"/>
          <w:color w:val="000000"/>
          <w:kern w:val="0"/>
          <w:sz w:val="26"/>
          <w:szCs w:val="26"/>
        </w:rPr>
        <w:t> </w:t>
      </w:r>
    </w:p>
    <w:p w:rsidR="005109A1" w:rsidRPr="005109A1" w:rsidRDefault="005109A1" w:rsidP="005109A1">
      <w:pPr>
        <w:widowControl/>
        <w:spacing w:line="463" w:lineRule="atLeast"/>
        <w:jc w:val="center"/>
        <w:rPr>
          <w:rFonts w:ascii="宋体" w:eastAsia="宋体" w:hAnsi="宋体" w:cs="宋体"/>
          <w:kern w:val="0"/>
          <w:sz w:val="24"/>
          <w:szCs w:val="24"/>
        </w:rPr>
      </w:pPr>
      <w:r w:rsidRPr="005109A1">
        <w:rPr>
          <w:rFonts w:ascii="黑体" w:eastAsia="黑体" w:hAnsi="黑体" w:cs="宋体" w:hint="eastAsia"/>
          <w:color w:val="000000"/>
          <w:kern w:val="0"/>
          <w:sz w:val="26"/>
          <w:szCs w:val="26"/>
        </w:rPr>
        <w:t>第二章</w:t>
      </w:r>
      <w:r w:rsidRPr="005109A1">
        <w:rPr>
          <w:rFonts w:ascii="宋体" w:eastAsia="宋体" w:hAnsi="宋体" w:cs="宋体"/>
          <w:color w:val="000000"/>
          <w:kern w:val="0"/>
          <w:sz w:val="24"/>
          <w:szCs w:val="24"/>
        </w:rPr>
        <w:t> </w:t>
      </w:r>
      <w:r w:rsidRPr="005109A1">
        <w:rPr>
          <w:rFonts w:ascii="Times New Roman" w:eastAsia="宋体" w:hAnsi="Times New Roman" w:cs="Times New Roman"/>
          <w:color w:val="000000"/>
          <w:kern w:val="0"/>
          <w:sz w:val="26"/>
          <w:szCs w:val="26"/>
        </w:rPr>
        <w:t> </w:t>
      </w:r>
      <w:r w:rsidRPr="005109A1">
        <w:rPr>
          <w:rFonts w:ascii="黑体" w:eastAsia="黑体" w:hAnsi="黑体" w:cs="宋体" w:hint="eastAsia"/>
          <w:color w:val="000000"/>
          <w:kern w:val="0"/>
          <w:sz w:val="26"/>
          <w:szCs w:val="26"/>
        </w:rPr>
        <w:t>食品安全自查</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Times New Roman" w:eastAsia="宋体" w:hAnsi="Times New Roman" w:cs="Times New Roman"/>
          <w:color w:val="000000"/>
          <w:kern w:val="0"/>
          <w:sz w:val="26"/>
          <w:szCs w:val="26"/>
        </w:rPr>
        <w:t> </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黑体" w:eastAsia="黑体" w:hAnsi="黑体" w:cs="宋体" w:hint="eastAsia"/>
          <w:color w:val="000000"/>
          <w:kern w:val="0"/>
          <w:sz w:val="26"/>
          <w:szCs w:val="26"/>
        </w:rPr>
        <w:t>第五条</w:t>
      </w:r>
      <w:r w:rsidRPr="005109A1">
        <w:rPr>
          <w:rFonts w:ascii="宋体" w:eastAsia="宋体" w:hAnsi="宋体" w:cs="宋体"/>
          <w:b/>
          <w:bCs/>
          <w:color w:val="000000"/>
          <w:kern w:val="0"/>
          <w:sz w:val="24"/>
          <w:szCs w:val="24"/>
        </w:rPr>
        <w:t> </w:t>
      </w:r>
      <w:r w:rsidRPr="005109A1">
        <w:rPr>
          <w:rFonts w:ascii="仿宋_GB2312" w:eastAsia="仿宋_GB2312" w:hAnsi="宋体" w:cs="宋体" w:hint="eastAsia"/>
          <w:color w:val="000000"/>
          <w:kern w:val="0"/>
          <w:sz w:val="26"/>
          <w:szCs w:val="26"/>
        </w:rPr>
        <w:t>食品生产者应当建立食品安全自查制度，定期对下列内容进行检查评价：</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一）食品生产者资质，生产环境条件，进货查验、生产过程控制、产品检验、贮存及交付控制、不合格品管理和食品召回、标签和说明书、从业人员管理、信息记录和追溯、食品安全事故处置情况，委托生产的食品品种、委托期限、委托方对受托方生产行为的监督情况，食品添加剂生产者管理等情况；</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（二）食品生产者对自查发现问题的整改情况；</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（三）法律法规规章及食品安全标准规定需要食品生产者自查的其他事项。</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黑体" w:eastAsia="黑体" w:hAnsi="黑体" w:cs="宋体" w:hint="eastAsia"/>
          <w:color w:val="000000"/>
          <w:kern w:val="0"/>
          <w:sz w:val="26"/>
          <w:szCs w:val="26"/>
        </w:rPr>
        <w:t>第六条</w:t>
      </w:r>
      <w:r w:rsidRPr="005109A1">
        <w:rPr>
          <w:rFonts w:ascii="宋体" w:eastAsia="宋体" w:hAnsi="宋体" w:cs="宋体"/>
          <w:b/>
          <w:bCs/>
          <w:color w:val="000000"/>
          <w:kern w:val="0"/>
          <w:sz w:val="24"/>
          <w:szCs w:val="24"/>
        </w:rPr>
        <w:t> </w:t>
      </w:r>
      <w:r w:rsidRPr="005109A1">
        <w:rPr>
          <w:rFonts w:ascii="仿宋_GB2312" w:eastAsia="仿宋_GB2312" w:hAnsi="宋体" w:cs="宋体" w:hint="eastAsia"/>
          <w:color w:val="000000"/>
          <w:kern w:val="0"/>
          <w:sz w:val="26"/>
          <w:szCs w:val="26"/>
        </w:rPr>
        <w:t>食品生产者每年应至少开展一次自查，原则上根据风险等级评定结果，按照对应的周期和频次开展自查，落实食品安全主体责任。季节性食品生产者，应当在生产季内至少开展一次食品安全自查工作。</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（一）风险等级为</w:t>
      </w:r>
      <w:r w:rsidRPr="005109A1">
        <w:rPr>
          <w:rFonts w:ascii="Times New Roman" w:eastAsia="宋体" w:hAnsi="Times New Roman" w:cs="Times New Roman"/>
          <w:color w:val="000000"/>
          <w:kern w:val="0"/>
          <w:sz w:val="26"/>
          <w:szCs w:val="26"/>
        </w:rPr>
        <w:t>A</w:t>
      </w:r>
      <w:proofErr w:type="gramStart"/>
      <w:r w:rsidRPr="005109A1">
        <w:rPr>
          <w:rFonts w:ascii="仿宋_GB2312" w:eastAsia="仿宋_GB2312" w:hAnsi="宋体" w:cs="宋体" w:hint="eastAsia"/>
          <w:color w:val="000000"/>
          <w:kern w:val="0"/>
          <w:sz w:val="26"/>
          <w:szCs w:val="26"/>
        </w:rPr>
        <w:t>级风险</w:t>
      </w:r>
      <w:proofErr w:type="gramEnd"/>
      <w:r w:rsidRPr="005109A1">
        <w:rPr>
          <w:rFonts w:ascii="仿宋_GB2312" w:eastAsia="仿宋_GB2312" w:hAnsi="宋体" w:cs="宋体" w:hint="eastAsia"/>
          <w:color w:val="000000"/>
          <w:kern w:val="0"/>
          <w:sz w:val="26"/>
          <w:szCs w:val="26"/>
        </w:rPr>
        <w:t>的，每年至少自查一次；</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lastRenderedPageBreak/>
        <w:t>（二）风险等级为</w:t>
      </w:r>
      <w:r w:rsidRPr="005109A1">
        <w:rPr>
          <w:rFonts w:ascii="Times New Roman" w:eastAsia="宋体" w:hAnsi="Times New Roman" w:cs="Times New Roman"/>
          <w:color w:val="000000"/>
          <w:kern w:val="0"/>
          <w:sz w:val="26"/>
          <w:szCs w:val="26"/>
        </w:rPr>
        <w:t>B</w:t>
      </w:r>
      <w:proofErr w:type="gramStart"/>
      <w:r w:rsidRPr="005109A1">
        <w:rPr>
          <w:rFonts w:ascii="仿宋_GB2312" w:eastAsia="仿宋_GB2312" w:hAnsi="宋体" w:cs="宋体" w:hint="eastAsia"/>
          <w:color w:val="000000"/>
          <w:kern w:val="0"/>
          <w:sz w:val="26"/>
          <w:szCs w:val="26"/>
        </w:rPr>
        <w:t>级风险</w:t>
      </w:r>
      <w:proofErr w:type="gramEnd"/>
      <w:r w:rsidRPr="005109A1">
        <w:rPr>
          <w:rFonts w:ascii="仿宋_GB2312" w:eastAsia="仿宋_GB2312" w:hAnsi="宋体" w:cs="宋体" w:hint="eastAsia"/>
          <w:color w:val="000000"/>
          <w:kern w:val="0"/>
          <w:sz w:val="26"/>
          <w:szCs w:val="26"/>
        </w:rPr>
        <w:t>的，每四个月至少自查一次；</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（三）风险等级为</w:t>
      </w:r>
      <w:r w:rsidRPr="005109A1">
        <w:rPr>
          <w:rFonts w:ascii="Times New Roman" w:eastAsia="宋体" w:hAnsi="Times New Roman" w:cs="Times New Roman"/>
          <w:color w:val="000000"/>
          <w:kern w:val="0"/>
          <w:sz w:val="26"/>
          <w:szCs w:val="26"/>
        </w:rPr>
        <w:t>C</w:t>
      </w:r>
      <w:proofErr w:type="gramStart"/>
      <w:r w:rsidRPr="005109A1">
        <w:rPr>
          <w:rFonts w:ascii="仿宋_GB2312" w:eastAsia="仿宋_GB2312" w:hAnsi="宋体" w:cs="宋体" w:hint="eastAsia"/>
          <w:color w:val="000000"/>
          <w:kern w:val="0"/>
          <w:sz w:val="26"/>
          <w:szCs w:val="26"/>
        </w:rPr>
        <w:t>级风险</w:t>
      </w:r>
      <w:proofErr w:type="gramEnd"/>
      <w:r w:rsidRPr="005109A1">
        <w:rPr>
          <w:rFonts w:ascii="仿宋_GB2312" w:eastAsia="仿宋_GB2312" w:hAnsi="宋体" w:cs="宋体" w:hint="eastAsia"/>
          <w:color w:val="000000"/>
          <w:kern w:val="0"/>
          <w:sz w:val="26"/>
          <w:szCs w:val="26"/>
        </w:rPr>
        <w:t>的，每三个月至少自查一次；</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（四）风险等级为</w:t>
      </w:r>
      <w:r w:rsidRPr="005109A1">
        <w:rPr>
          <w:rFonts w:ascii="Times New Roman" w:eastAsia="宋体" w:hAnsi="Times New Roman" w:cs="Times New Roman"/>
          <w:color w:val="000000"/>
          <w:kern w:val="0"/>
          <w:sz w:val="26"/>
          <w:szCs w:val="26"/>
        </w:rPr>
        <w:t>D</w:t>
      </w:r>
      <w:proofErr w:type="gramStart"/>
      <w:r w:rsidRPr="005109A1">
        <w:rPr>
          <w:rFonts w:ascii="仿宋_GB2312" w:eastAsia="仿宋_GB2312" w:hAnsi="宋体" w:cs="宋体" w:hint="eastAsia"/>
          <w:color w:val="000000"/>
          <w:kern w:val="0"/>
          <w:sz w:val="26"/>
          <w:szCs w:val="26"/>
        </w:rPr>
        <w:t>级风险</w:t>
      </w:r>
      <w:proofErr w:type="gramEnd"/>
      <w:r w:rsidRPr="005109A1">
        <w:rPr>
          <w:rFonts w:ascii="仿宋_GB2312" w:eastAsia="仿宋_GB2312" w:hAnsi="宋体" w:cs="宋体" w:hint="eastAsia"/>
          <w:color w:val="000000"/>
          <w:kern w:val="0"/>
          <w:sz w:val="26"/>
          <w:szCs w:val="26"/>
        </w:rPr>
        <w:t>的，每二个月至少自查一次。</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食品生产者应当在自查后的十个工作日内向区监管部门提交自查报告。</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黑体" w:eastAsia="黑体" w:hAnsi="黑体" w:cs="宋体" w:hint="eastAsia"/>
          <w:color w:val="000000"/>
          <w:kern w:val="0"/>
          <w:sz w:val="26"/>
          <w:szCs w:val="26"/>
        </w:rPr>
        <w:t>第七条</w:t>
      </w:r>
      <w:r w:rsidRPr="005109A1">
        <w:rPr>
          <w:rFonts w:ascii="宋体" w:eastAsia="宋体" w:hAnsi="宋体" w:cs="宋体"/>
          <w:color w:val="000000"/>
          <w:kern w:val="0"/>
          <w:sz w:val="24"/>
          <w:szCs w:val="24"/>
        </w:rPr>
        <w:t> </w:t>
      </w:r>
      <w:r w:rsidRPr="005109A1">
        <w:rPr>
          <w:rFonts w:ascii="仿宋_GB2312" w:eastAsia="仿宋_GB2312" w:hAnsi="宋体" w:cs="宋体" w:hint="eastAsia"/>
          <w:color w:val="000000"/>
          <w:kern w:val="0"/>
          <w:sz w:val="26"/>
          <w:szCs w:val="26"/>
        </w:rPr>
        <w:t>食品生产者组织实施自查应当对照《天津市食品生产者食品安全自查表》（附件</w:t>
      </w:r>
      <w:r w:rsidRPr="005109A1">
        <w:rPr>
          <w:rFonts w:ascii="Times New Roman" w:eastAsia="宋体" w:hAnsi="Times New Roman" w:cs="Times New Roman"/>
          <w:color w:val="000000"/>
          <w:kern w:val="0"/>
          <w:sz w:val="26"/>
          <w:szCs w:val="26"/>
        </w:rPr>
        <w:t>1</w:t>
      </w:r>
      <w:r w:rsidRPr="005109A1">
        <w:rPr>
          <w:rFonts w:ascii="仿宋_GB2312" w:eastAsia="仿宋_GB2312" w:hAnsi="宋体" w:cs="宋体" w:hint="eastAsia"/>
          <w:color w:val="000000"/>
          <w:kern w:val="0"/>
          <w:sz w:val="26"/>
          <w:szCs w:val="26"/>
        </w:rPr>
        <w:t>）执行，应当结合自身生产情况细化和补充自查内容实施自查。自查情况应录入天津市食品生产企业食品质量安全追溯监管系统。</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Times New Roman" w:eastAsia="宋体" w:hAnsi="Times New Roman" w:cs="Times New Roman"/>
          <w:color w:val="000000"/>
          <w:kern w:val="0"/>
          <w:sz w:val="26"/>
          <w:szCs w:val="26"/>
        </w:rPr>
        <w:t> </w:t>
      </w:r>
    </w:p>
    <w:p w:rsidR="005109A1" w:rsidRPr="005109A1" w:rsidRDefault="005109A1" w:rsidP="005109A1">
      <w:pPr>
        <w:widowControl/>
        <w:spacing w:line="463" w:lineRule="atLeast"/>
        <w:jc w:val="center"/>
        <w:rPr>
          <w:rFonts w:ascii="宋体" w:eastAsia="宋体" w:hAnsi="宋体" w:cs="宋体"/>
          <w:kern w:val="0"/>
          <w:sz w:val="24"/>
          <w:szCs w:val="24"/>
        </w:rPr>
      </w:pPr>
      <w:r w:rsidRPr="005109A1">
        <w:rPr>
          <w:rFonts w:ascii="Times New Roman" w:eastAsia="宋体" w:hAnsi="Times New Roman" w:cs="Times New Roman"/>
          <w:color w:val="000000"/>
          <w:kern w:val="0"/>
          <w:sz w:val="26"/>
          <w:szCs w:val="26"/>
        </w:rPr>
        <w:t> </w:t>
      </w:r>
      <w:r w:rsidRPr="005109A1">
        <w:rPr>
          <w:rFonts w:ascii="黑体" w:eastAsia="黑体" w:hAnsi="黑体" w:cs="宋体" w:hint="eastAsia"/>
          <w:color w:val="000000"/>
          <w:kern w:val="0"/>
          <w:sz w:val="26"/>
          <w:szCs w:val="26"/>
        </w:rPr>
        <w:t>第三章</w:t>
      </w:r>
      <w:r w:rsidRPr="005109A1">
        <w:rPr>
          <w:rFonts w:ascii="Times New Roman" w:eastAsia="宋体" w:hAnsi="Times New Roman" w:cs="Times New Roman"/>
          <w:color w:val="000000"/>
          <w:kern w:val="0"/>
          <w:sz w:val="26"/>
          <w:szCs w:val="26"/>
        </w:rPr>
        <w:t> </w:t>
      </w:r>
      <w:r w:rsidRPr="005109A1">
        <w:rPr>
          <w:rFonts w:ascii="Times New Roman" w:eastAsia="宋体" w:hAnsi="Times New Roman" w:cs="Times New Roman"/>
          <w:color w:val="000000"/>
          <w:kern w:val="0"/>
          <w:sz w:val="26"/>
          <w:szCs w:val="26"/>
        </w:rPr>
        <w:t> </w:t>
      </w:r>
      <w:r w:rsidRPr="005109A1">
        <w:rPr>
          <w:rFonts w:ascii="黑体" w:eastAsia="黑体" w:hAnsi="黑体" w:cs="宋体" w:hint="eastAsia"/>
          <w:color w:val="000000"/>
          <w:kern w:val="0"/>
          <w:sz w:val="26"/>
          <w:szCs w:val="26"/>
        </w:rPr>
        <w:t>风险问题报告</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Times New Roman" w:eastAsia="宋体" w:hAnsi="Times New Roman" w:cs="Times New Roman"/>
          <w:color w:val="000000"/>
          <w:kern w:val="0"/>
          <w:sz w:val="26"/>
          <w:szCs w:val="26"/>
        </w:rPr>
        <w:t> </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黑体" w:eastAsia="黑体" w:hAnsi="黑体" w:cs="宋体" w:hint="eastAsia"/>
          <w:color w:val="000000"/>
          <w:kern w:val="0"/>
          <w:sz w:val="26"/>
          <w:szCs w:val="26"/>
        </w:rPr>
        <w:t>第八条</w:t>
      </w:r>
      <w:r w:rsidRPr="005109A1">
        <w:rPr>
          <w:rFonts w:ascii="宋体" w:eastAsia="宋体" w:hAnsi="宋体" w:cs="宋体"/>
          <w:color w:val="000000"/>
          <w:kern w:val="0"/>
          <w:sz w:val="24"/>
          <w:szCs w:val="24"/>
        </w:rPr>
        <w:t> </w:t>
      </w:r>
      <w:r w:rsidRPr="005109A1">
        <w:rPr>
          <w:rFonts w:ascii="仿宋_GB2312" w:eastAsia="仿宋_GB2312" w:hAnsi="宋体" w:cs="宋体" w:hint="eastAsia"/>
          <w:color w:val="000000"/>
          <w:kern w:val="0"/>
          <w:sz w:val="26"/>
          <w:szCs w:val="26"/>
        </w:rPr>
        <w:t>食品生产者发现存在下列情形之一的，应当依法按规定处理，并于</w:t>
      </w:r>
      <w:r w:rsidRPr="005109A1">
        <w:rPr>
          <w:rFonts w:ascii="Times New Roman" w:eastAsia="宋体" w:hAnsi="Times New Roman" w:cs="Times New Roman"/>
          <w:color w:val="000000"/>
          <w:kern w:val="0"/>
          <w:sz w:val="26"/>
          <w:szCs w:val="26"/>
        </w:rPr>
        <w:t>3</w:t>
      </w:r>
      <w:r w:rsidRPr="005109A1">
        <w:rPr>
          <w:rFonts w:ascii="仿宋_GB2312" w:eastAsia="仿宋_GB2312" w:hAnsi="宋体" w:cs="宋体" w:hint="eastAsia"/>
          <w:color w:val="000000"/>
          <w:kern w:val="0"/>
          <w:sz w:val="26"/>
          <w:szCs w:val="26"/>
        </w:rPr>
        <w:t>日内向区监管部门报告。</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（一）现有工艺设备布局和工艺流程、主要生产设备设施、食品类别等事项发生变化的，需要变更食品生产许可证载明的许可事项的；</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（二）食品生产许可证副本载明的同一食品类别内的事项发生变化的；</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（三）进货查验时发现有不符合食品安全标准的食品原料、食品添加剂、食品相关产品的；</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（四）未遵守进货查验制度导致采购或者使用了不符合食品安全标准的食品原料、食品添加剂、食品相关产品的；</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（五）在配料、投料、车间消毒，主要设备、内包装等关键环节发现问题的；</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lastRenderedPageBreak/>
        <w:t>（六）未遵守出厂检验记录制度或出厂检验不合格的；</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（七）法定代表人、质量负责人、检验人员等关键岗位人员发生变化的；</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（八）其他有发生食品安全事故潜在风险的。</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发现重大食品安全风险的，应及时报告区市场监管部门。</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食品安全法律、法规、规章和食品安全标准中对报告情形另有规定的，应当一并执行。</w:t>
      </w:r>
    </w:p>
    <w:p w:rsidR="005109A1" w:rsidRPr="005109A1" w:rsidRDefault="005109A1" w:rsidP="005109A1">
      <w:pPr>
        <w:widowControl/>
        <w:spacing w:before="100" w:beforeAutospacing="1" w:after="100" w:afterAutospacing="1" w:line="463" w:lineRule="atLeast"/>
        <w:ind w:firstLine="526"/>
        <w:jc w:val="left"/>
        <w:rPr>
          <w:rFonts w:ascii="宋体" w:eastAsia="宋体" w:hAnsi="宋体" w:cs="宋体"/>
          <w:kern w:val="0"/>
          <w:sz w:val="24"/>
          <w:szCs w:val="24"/>
        </w:rPr>
      </w:pPr>
      <w:r w:rsidRPr="005109A1">
        <w:rPr>
          <w:rFonts w:ascii="黑体" w:eastAsia="黑体" w:hAnsi="黑体" w:cs="宋体" w:hint="eastAsia"/>
          <w:color w:val="000000"/>
          <w:kern w:val="0"/>
          <w:sz w:val="26"/>
        </w:rPr>
        <w:t>第九条</w:t>
      </w:r>
      <w:r w:rsidRPr="005109A1">
        <w:rPr>
          <w:rFonts w:ascii="宋体" w:eastAsia="宋体" w:hAnsi="宋体" w:cs="宋体"/>
          <w:b/>
          <w:bCs/>
          <w:color w:val="000000"/>
          <w:kern w:val="0"/>
          <w:sz w:val="24"/>
          <w:szCs w:val="24"/>
        </w:rPr>
        <w:t> </w:t>
      </w:r>
      <w:r w:rsidRPr="005109A1">
        <w:rPr>
          <w:rFonts w:ascii="仿宋_GB2312" w:eastAsia="仿宋_GB2312" w:hAnsi="宋体" w:cs="宋体" w:hint="eastAsia"/>
          <w:color w:val="000000"/>
          <w:kern w:val="0"/>
          <w:sz w:val="26"/>
          <w:szCs w:val="26"/>
        </w:rPr>
        <w:t>食品生产者</w:t>
      </w:r>
      <w:r w:rsidRPr="005109A1">
        <w:rPr>
          <w:rFonts w:ascii="仿宋_GB2312" w:eastAsia="仿宋_GB2312" w:hAnsi="宋体" w:cs="宋体" w:hint="eastAsia"/>
          <w:color w:val="000000"/>
          <w:kern w:val="0"/>
          <w:sz w:val="26"/>
        </w:rPr>
        <w:t>发现风险问题后应当填写《食品生产者风险问题报告单》（附件</w:t>
      </w:r>
      <w:r w:rsidRPr="005109A1">
        <w:rPr>
          <w:rFonts w:ascii="宋体" w:eastAsia="宋体" w:hAnsi="宋体" w:cs="宋体"/>
          <w:color w:val="000000"/>
          <w:kern w:val="0"/>
          <w:sz w:val="26"/>
        </w:rPr>
        <w:t>2</w:t>
      </w:r>
      <w:r w:rsidRPr="005109A1">
        <w:rPr>
          <w:rFonts w:ascii="仿宋_GB2312" w:eastAsia="仿宋_GB2312" w:hAnsi="宋体" w:cs="宋体" w:hint="eastAsia"/>
          <w:color w:val="000000"/>
          <w:kern w:val="0"/>
          <w:sz w:val="26"/>
        </w:rPr>
        <w:t>），报告单一式两份加盖公章，一份</w:t>
      </w:r>
      <w:r w:rsidRPr="005109A1">
        <w:rPr>
          <w:rFonts w:ascii="仿宋_GB2312" w:eastAsia="仿宋_GB2312" w:hAnsi="宋体" w:cs="宋体" w:hint="eastAsia"/>
          <w:color w:val="000000"/>
          <w:kern w:val="0"/>
          <w:sz w:val="26"/>
          <w:szCs w:val="26"/>
        </w:rPr>
        <w:t>食品生产者</w:t>
      </w:r>
      <w:r w:rsidRPr="005109A1">
        <w:rPr>
          <w:rFonts w:ascii="仿宋_GB2312" w:eastAsia="仿宋_GB2312" w:hAnsi="宋体" w:cs="宋体" w:hint="eastAsia"/>
          <w:color w:val="000000"/>
          <w:kern w:val="0"/>
          <w:sz w:val="26"/>
        </w:rPr>
        <w:t>留存，一份提交区监管部门。</w:t>
      </w:r>
    </w:p>
    <w:p w:rsidR="005109A1" w:rsidRPr="005109A1" w:rsidRDefault="005109A1" w:rsidP="005109A1">
      <w:pPr>
        <w:widowControl/>
        <w:spacing w:line="463" w:lineRule="atLeast"/>
        <w:jc w:val="center"/>
        <w:rPr>
          <w:rFonts w:ascii="宋体" w:eastAsia="宋体" w:hAnsi="宋体" w:cs="宋体"/>
          <w:kern w:val="0"/>
          <w:sz w:val="24"/>
          <w:szCs w:val="24"/>
        </w:rPr>
      </w:pPr>
      <w:r w:rsidRPr="005109A1">
        <w:rPr>
          <w:rFonts w:ascii="MS Mincho" w:eastAsia="MS Mincho" w:hAnsi="MS Mincho" w:cs="MS Mincho" w:hint="eastAsia"/>
          <w:b/>
          <w:bCs/>
          <w:color w:val="000000"/>
          <w:kern w:val="0"/>
          <w:sz w:val="26"/>
        </w:rPr>
        <w:t> </w:t>
      </w:r>
    </w:p>
    <w:p w:rsidR="005109A1" w:rsidRPr="005109A1" w:rsidRDefault="005109A1" w:rsidP="005109A1">
      <w:pPr>
        <w:widowControl/>
        <w:spacing w:line="463" w:lineRule="atLeast"/>
        <w:jc w:val="center"/>
        <w:rPr>
          <w:rFonts w:ascii="宋体" w:eastAsia="宋体" w:hAnsi="宋体" w:cs="宋体"/>
          <w:kern w:val="0"/>
          <w:sz w:val="24"/>
          <w:szCs w:val="24"/>
        </w:rPr>
      </w:pPr>
      <w:r w:rsidRPr="005109A1">
        <w:rPr>
          <w:rFonts w:ascii="黑体" w:eastAsia="黑体" w:hAnsi="黑体" w:cs="宋体" w:hint="eastAsia"/>
          <w:color w:val="000000"/>
          <w:kern w:val="0"/>
          <w:sz w:val="26"/>
        </w:rPr>
        <w:t>第四章</w:t>
      </w:r>
      <w:r w:rsidRPr="005109A1">
        <w:rPr>
          <w:rFonts w:ascii="宋体" w:eastAsia="宋体" w:hAnsi="宋体" w:cs="宋体"/>
          <w:b/>
          <w:bCs/>
          <w:color w:val="000000"/>
          <w:kern w:val="0"/>
          <w:sz w:val="24"/>
          <w:szCs w:val="24"/>
        </w:rPr>
        <w:t> </w:t>
      </w:r>
      <w:r w:rsidRPr="005109A1">
        <w:rPr>
          <w:rFonts w:ascii="MS Mincho" w:eastAsia="MS Mincho" w:hAnsi="MS Mincho" w:cs="MS Mincho" w:hint="eastAsia"/>
          <w:color w:val="000000"/>
          <w:kern w:val="0"/>
          <w:sz w:val="26"/>
        </w:rPr>
        <w:t> </w:t>
      </w:r>
      <w:r w:rsidRPr="005109A1">
        <w:rPr>
          <w:rFonts w:ascii="黑体" w:eastAsia="黑体" w:hAnsi="黑体" w:cs="宋体" w:hint="eastAsia"/>
          <w:color w:val="000000"/>
          <w:kern w:val="0"/>
          <w:sz w:val="26"/>
        </w:rPr>
        <w:t>监督管理</w:t>
      </w:r>
    </w:p>
    <w:p w:rsidR="005109A1" w:rsidRPr="005109A1" w:rsidRDefault="005109A1" w:rsidP="005109A1">
      <w:pPr>
        <w:widowControl/>
        <w:spacing w:line="463" w:lineRule="atLeast"/>
        <w:ind w:firstLine="488"/>
        <w:rPr>
          <w:rFonts w:ascii="宋体" w:eastAsia="宋体" w:hAnsi="宋体" w:cs="宋体"/>
          <w:kern w:val="0"/>
          <w:sz w:val="24"/>
          <w:szCs w:val="24"/>
        </w:rPr>
      </w:pPr>
      <w:r w:rsidRPr="005109A1">
        <w:rPr>
          <w:rFonts w:ascii="MS Mincho" w:eastAsia="MS Mincho" w:hAnsi="MS Mincho" w:cs="MS Mincho" w:hint="eastAsia"/>
          <w:color w:val="000000"/>
          <w:kern w:val="0"/>
          <w:sz w:val="26"/>
        </w:rPr>
        <w:t> </w:t>
      </w:r>
    </w:p>
    <w:p w:rsidR="005109A1" w:rsidRPr="005109A1" w:rsidRDefault="005109A1" w:rsidP="005109A1">
      <w:pPr>
        <w:widowControl/>
        <w:spacing w:line="463" w:lineRule="atLeast"/>
        <w:ind w:firstLine="488"/>
        <w:rPr>
          <w:rFonts w:ascii="宋体" w:eastAsia="宋体" w:hAnsi="宋体" w:cs="宋体"/>
          <w:kern w:val="0"/>
          <w:sz w:val="24"/>
          <w:szCs w:val="24"/>
        </w:rPr>
      </w:pPr>
      <w:r w:rsidRPr="005109A1">
        <w:rPr>
          <w:rFonts w:ascii="黑体" w:eastAsia="黑体" w:hAnsi="黑体" w:cs="宋体" w:hint="eastAsia"/>
          <w:color w:val="000000"/>
          <w:kern w:val="0"/>
          <w:sz w:val="26"/>
        </w:rPr>
        <w:t>第十条</w:t>
      </w:r>
      <w:r w:rsidRPr="005109A1">
        <w:rPr>
          <w:rFonts w:ascii="宋体" w:eastAsia="宋体" w:hAnsi="宋体" w:cs="宋体"/>
          <w:b/>
          <w:bCs/>
          <w:color w:val="000000"/>
          <w:kern w:val="0"/>
          <w:sz w:val="24"/>
          <w:szCs w:val="24"/>
        </w:rPr>
        <w:t> </w:t>
      </w:r>
      <w:r w:rsidRPr="005109A1">
        <w:rPr>
          <w:rFonts w:ascii="仿宋_GB2312" w:eastAsia="仿宋_GB2312" w:hAnsi="宋体" w:cs="宋体" w:hint="eastAsia"/>
          <w:color w:val="000000"/>
          <w:kern w:val="0"/>
          <w:sz w:val="26"/>
        </w:rPr>
        <w:t>区监管部门收到</w:t>
      </w:r>
      <w:r w:rsidRPr="005109A1">
        <w:rPr>
          <w:rFonts w:ascii="仿宋_GB2312" w:eastAsia="仿宋_GB2312" w:hAnsi="宋体" w:cs="宋体" w:hint="eastAsia"/>
          <w:color w:val="000000"/>
          <w:kern w:val="0"/>
          <w:sz w:val="26"/>
          <w:szCs w:val="26"/>
        </w:rPr>
        <w:t>食品生产者</w:t>
      </w:r>
      <w:r w:rsidRPr="005109A1">
        <w:rPr>
          <w:rFonts w:ascii="仿宋_GB2312" w:eastAsia="仿宋_GB2312" w:hAnsi="宋体" w:cs="宋体" w:hint="eastAsia"/>
          <w:color w:val="000000"/>
          <w:kern w:val="0"/>
          <w:sz w:val="26"/>
        </w:rPr>
        <w:t>自查报告后，应当对</w:t>
      </w:r>
      <w:r w:rsidRPr="005109A1">
        <w:rPr>
          <w:rFonts w:ascii="仿宋_GB2312" w:eastAsia="仿宋_GB2312" w:hAnsi="宋体" w:cs="宋体" w:hint="eastAsia"/>
          <w:color w:val="000000"/>
          <w:kern w:val="0"/>
          <w:sz w:val="26"/>
          <w:szCs w:val="26"/>
        </w:rPr>
        <w:t>食品生产者</w:t>
      </w:r>
      <w:r w:rsidRPr="005109A1">
        <w:rPr>
          <w:rFonts w:ascii="仿宋_GB2312" w:eastAsia="仿宋_GB2312" w:hAnsi="宋体" w:cs="宋体" w:hint="eastAsia"/>
          <w:color w:val="000000"/>
          <w:kern w:val="0"/>
          <w:sz w:val="26"/>
        </w:rPr>
        <w:t>自查报告进行核查，并按有关规定处理。</w:t>
      </w:r>
    </w:p>
    <w:p w:rsidR="005109A1" w:rsidRPr="005109A1" w:rsidRDefault="005109A1" w:rsidP="005109A1">
      <w:pPr>
        <w:widowControl/>
        <w:spacing w:before="100" w:beforeAutospacing="1" w:after="100" w:afterAutospacing="1" w:line="463" w:lineRule="atLeast"/>
        <w:ind w:firstLine="538"/>
        <w:jc w:val="left"/>
        <w:rPr>
          <w:rFonts w:ascii="宋体" w:eastAsia="宋体" w:hAnsi="宋体" w:cs="宋体"/>
          <w:kern w:val="0"/>
          <w:sz w:val="24"/>
          <w:szCs w:val="24"/>
        </w:rPr>
      </w:pPr>
      <w:r w:rsidRPr="005109A1">
        <w:rPr>
          <w:rFonts w:ascii="黑体" w:eastAsia="黑体" w:hAnsi="黑体" w:cs="宋体" w:hint="eastAsia"/>
          <w:color w:val="000000"/>
          <w:kern w:val="0"/>
          <w:sz w:val="26"/>
          <w:szCs w:val="26"/>
        </w:rPr>
        <w:t>第十一条</w:t>
      </w:r>
      <w:r w:rsidRPr="005109A1">
        <w:rPr>
          <w:rFonts w:ascii="宋体" w:eastAsia="宋体" w:hAnsi="宋体" w:cs="宋体"/>
          <w:color w:val="000000"/>
          <w:kern w:val="0"/>
          <w:sz w:val="24"/>
          <w:szCs w:val="24"/>
        </w:rPr>
        <w:t> </w:t>
      </w:r>
      <w:r w:rsidRPr="005109A1">
        <w:rPr>
          <w:rFonts w:ascii="仿宋_GB2312" w:eastAsia="仿宋_GB2312" w:hAnsi="宋体" w:cs="宋体" w:hint="eastAsia"/>
          <w:color w:val="000000"/>
          <w:kern w:val="0"/>
          <w:sz w:val="26"/>
          <w:szCs w:val="26"/>
        </w:rPr>
        <w:t>区监管部门要将《食品生产者食品安全自查表》与《</w:t>
      </w:r>
      <w:r w:rsidRPr="005109A1">
        <w:rPr>
          <w:rFonts w:ascii="仿宋_GB2312" w:eastAsia="仿宋_GB2312" w:hAnsi="宋体" w:cs="宋体" w:hint="eastAsia"/>
          <w:color w:val="000000"/>
          <w:kern w:val="0"/>
          <w:sz w:val="26"/>
        </w:rPr>
        <w:t>食品生产者风险问题报告单》的报告情况纳入</w:t>
      </w:r>
      <w:r w:rsidRPr="005109A1">
        <w:rPr>
          <w:rFonts w:ascii="仿宋_GB2312" w:eastAsia="仿宋_GB2312" w:hAnsi="宋体" w:cs="宋体" w:hint="eastAsia"/>
          <w:color w:val="000000"/>
          <w:kern w:val="0"/>
          <w:sz w:val="26"/>
          <w:szCs w:val="26"/>
        </w:rPr>
        <w:t>信用档案管理，资料保存期限不少于一个许可周期。</w:t>
      </w:r>
    </w:p>
    <w:p w:rsidR="005109A1" w:rsidRPr="005109A1" w:rsidRDefault="005109A1" w:rsidP="005109A1">
      <w:pPr>
        <w:widowControl/>
        <w:spacing w:line="463" w:lineRule="atLeast"/>
        <w:ind w:firstLine="526"/>
        <w:rPr>
          <w:rFonts w:ascii="宋体" w:eastAsia="宋体" w:hAnsi="宋体" w:cs="宋体"/>
          <w:kern w:val="0"/>
          <w:sz w:val="24"/>
          <w:szCs w:val="24"/>
        </w:rPr>
      </w:pPr>
      <w:r w:rsidRPr="005109A1">
        <w:rPr>
          <w:rFonts w:ascii="黑体" w:eastAsia="黑体" w:hAnsi="黑体" w:cs="宋体" w:hint="eastAsia"/>
          <w:color w:val="000000"/>
          <w:kern w:val="0"/>
          <w:sz w:val="26"/>
          <w:szCs w:val="26"/>
        </w:rPr>
        <w:t>第十二条</w:t>
      </w:r>
      <w:r w:rsidRPr="005109A1">
        <w:rPr>
          <w:rFonts w:ascii="宋体" w:eastAsia="宋体" w:hAnsi="宋体" w:cs="宋体"/>
          <w:b/>
          <w:bCs/>
          <w:color w:val="000000"/>
          <w:kern w:val="0"/>
          <w:sz w:val="24"/>
          <w:szCs w:val="24"/>
        </w:rPr>
        <w:t> </w:t>
      </w:r>
      <w:r w:rsidRPr="005109A1">
        <w:rPr>
          <w:rFonts w:ascii="仿宋_GB2312" w:eastAsia="仿宋_GB2312" w:hAnsi="宋体" w:cs="宋体" w:hint="eastAsia"/>
          <w:color w:val="000000"/>
          <w:kern w:val="0"/>
          <w:sz w:val="26"/>
          <w:szCs w:val="26"/>
        </w:rPr>
        <w:t>食品生产者未定期对食品安全状况进行检查评价的，由区监管部门依据《中华人民共和国食品安全法》第一百二十六条的规定处理。</w:t>
      </w:r>
    </w:p>
    <w:p w:rsidR="005109A1" w:rsidRPr="005109A1" w:rsidRDefault="005109A1" w:rsidP="005109A1">
      <w:pPr>
        <w:widowControl/>
        <w:spacing w:line="463" w:lineRule="atLeast"/>
        <w:ind w:firstLine="526"/>
        <w:rPr>
          <w:rFonts w:ascii="宋体" w:eastAsia="宋体" w:hAnsi="宋体" w:cs="宋体"/>
          <w:kern w:val="0"/>
          <w:sz w:val="24"/>
          <w:szCs w:val="24"/>
        </w:rPr>
      </w:pPr>
      <w:r w:rsidRPr="005109A1">
        <w:rPr>
          <w:rFonts w:ascii="黑体" w:eastAsia="黑体" w:hAnsi="黑体" w:cs="宋体" w:hint="eastAsia"/>
          <w:color w:val="000000"/>
          <w:kern w:val="0"/>
          <w:sz w:val="26"/>
          <w:szCs w:val="26"/>
        </w:rPr>
        <w:lastRenderedPageBreak/>
        <w:t>第十三条</w:t>
      </w:r>
      <w:r w:rsidRPr="005109A1">
        <w:rPr>
          <w:rFonts w:ascii="宋体" w:eastAsia="宋体" w:hAnsi="宋体" w:cs="宋体"/>
          <w:color w:val="000000"/>
          <w:kern w:val="0"/>
          <w:sz w:val="24"/>
          <w:szCs w:val="24"/>
        </w:rPr>
        <w:t> </w:t>
      </w:r>
      <w:r w:rsidRPr="005109A1">
        <w:rPr>
          <w:rFonts w:ascii="仿宋_GB2312" w:eastAsia="仿宋_GB2312" w:hAnsi="宋体" w:cs="宋体" w:hint="eastAsia"/>
          <w:color w:val="000000"/>
          <w:kern w:val="0"/>
          <w:sz w:val="26"/>
          <w:szCs w:val="26"/>
        </w:rPr>
        <w:t>有下列情形之一的，区监管部门应要求食品生产者限期提供补充材料，或责令重新提交：</w:t>
      </w:r>
    </w:p>
    <w:p w:rsidR="005109A1" w:rsidRPr="005109A1" w:rsidRDefault="005109A1" w:rsidP="005109A1">
      <w:pPr>
        <w:widowControl/>
        <w:spacing w:line="463" w:lineRule="atLeast"/>
        <w:ind w:firstLine="526"/>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（一）食品生产者未在规定时限提交自查报告的；</w:t>
      </w:r>
    </w:p>
    <w:p w:rsidR="005109A1" w:rsidRPr="005109A1" w:rsidRDefault="005109A1" w:rsidP="005109A1">
      <w:pPr>
        <w:widowControl/>
        <w:spacing w:line="463" w:lineRule="atLeast"/>
        <w:ind w:firstLine="526"/>
        <w:rPr>
          <w:rFonts w:ascii="宋体" w:eastAsia="宋体" w:hAnsi="宋体" w:cs="宋体"/>
          <w:kern w:val="0"/>
          <w:sz w:val="24"/>
          <w:szCs w:val="24"/>
        </w:rPr>
      </w:pPr>
      <w:r w:rsidRPr="005109A1">
        <w:rPr>
          <w:rFonts w:ascii="仿宋_GB2312" w:eastAsia="仿宋_GB2312" w:hAnsi="宋体" w:cs="宋体" w:hint="eastAsia"/>
          <w:color w:val="000000"/>
          <w:kern w:val="0"/>
          <w:sz w:val="26"/>
        </w:rPr>
        <w:t>（二）</w:t>
      </w:r>
      <w:r w:rsidRPr="005109A1">
        <w:rPr>
          <w:rFonts w:ascii="仿宋_GB2312" w:eastAsia="仿宋_GB2312" w:hAnsi="宋体" w:cs="宋体" w:hint="eastAsia"/>
          <w:color w:val="000000"/>
          <w:kern w:val="0"/>
          <w:sz w:val="26"/>
          <w:szCs w:val="26"/>
        </w:rPr>
        <w:t>食品生产者</w:t>
      </w:r>
      <w:r w:rsidRPr="005109A1">
        <w:rPr>
          <w:rFonts w:ascii="仿宋_GB2312" w:eastAsia="仿宋_GB2312" w:hAnsi="宋体" w:cs="宋体" w:hint="eastAsia"/>
          <w:color w:val="000000"/>
          <w:kern w:val="0"/>
          <w:sz w:val="26"/>
        </w:rPr>
        <w:t>自查报告内容不完整的；</w:t>
      </w:r>
    </w:p>
    <w:p w:rsidR="005109A1" w:rsidRPr="005109A1" w:rsidRDefault="005109A1" w:rsidP="005109A1">
      <w:pPr>
        <w:widowControl/>
        <w:spacing w:line="463" w:lineRule="atLeast"/>
        <w:ind w:firstLine="526"/>
        <w:rPr>
          <w:rFonts w:ascii="宋体" w:eastAsia="宋体" w:hAnsi="宋体" w:cs="宋体"/>
          <w:kern w:val="0"/>
          <w:sz w:val="24"/>
          <w:szCs w:val="24"/>
        </w:rPr>
      </w:pPr>
      <w:r w:rsidRPr="005109A1">
        <w:rPr>
          <w:rFonts w:ascii="仿宋_GB2312" w:eastAsia="仿宋_GB2312" w:hAnsi="宋体" w:cs="宋体" w:hint="eastAsia"/>
          <w:color w:val="000000"/>
          <w:kern w:val="0"/>
          <w:sz w:val="26"/>
        </w:rPr>
        <w:t>（三）</w:t>
      </w:r>
      <w:r w:rsidRPr="005109A1">
        <w:rPr>
          <w:rFonts w:ascii="仿宋_GB2312" w:eastAsia="仿宋_GB2312" w:hAnsi="宋体" w:cs="宋体" w:hint="eastAsia"/>
          <w:color w:val="000000"/>
          <w:kern w:val="0"/>
          <w:sz w:val="26"/>
          <w:szCs w:val="26"/>
        </w:rPr>
        <w:t>食品生产者</w:t>
      </w:r>
      <w:r w:rsidRPr="005109A1">
        <w:rPr>
          <w:rFonts w:ascii="仿宋_GB2312" w:eastAsia="仿宋_GB2312" w:hAnsi="宋体" w:cs="宋体" w:hint="eastAsia"/>
          <w:color w:val="000000"/>
          <w:kern w:val="0"/>
          <w:sz w:val="26"/>
        </w:rPr>
        <w:t>落实食品安全自查制度过程中存在应当发现的问题而未发现的；</w:t>
      </w:r>
    </w:p>
    <w:p w:rsidR="005109A1" w:rsidRPr="005109A1" w:rsidRDefault="005109A1" w:rsidP="005109A1">
      <w:pPr>
        <w:widowControl/>
        <w:spacing w:line="463" w:lineRule="atLeast"/>
        <w:ind w:firstLine="526"/>
        <w:rPr>
          <w:rFonts w:ascii="宋体" w:eastAsia="宋体" w:hAnsi="宋体" w:cs="宋体"/>
          <w:kern w:val="0"/>
          <w:sz w:val="24"/>
          <w:szCs w:val="24"/>
        </w:rPr>
      </w:pPr>
      <w:r w:rsidRPr="005109A1">
        <w:rPr>
          <w:rFonts w:ascii="仿宋_GB2312" w:eastAsia="仿宋_GB2312" w:hAnsi="宋体" w:cs="宋体" w:hint="eastAsia"/>
          <w:color w:val="000000"/>
          <w:kern w:val="0"/>
          <w:sz w:val="26"/>
        </w:rPr>
        <w:t>（四）其他不符合规定情形的。</w:t>
      </w:r>
    </w:p>
    <w:p w:rsidR="005109A1" w:rsidRPr="005109A1" w:rsidRDefault="005109A1" w:rsidP="005109A1">
      <w:pPr>
        <w:widowControl/>
        <w:spacing w:before="100" w:beforeAutospacing="1" w:after="100" w:afterAutospacing="1" w:line="463" w:lineRule="atLeast"/>
        <w:ind w:firstLine="538"/>
        <w:jc w:val="left"/>
        <w:rPr>
          <w:rFonts w:ascii="宋体" w:eastAsia="宋体" w:hAnsi="宋体" w:cs="宋体"/>
          <w:kern w:val="0"/>
          <w:sz w:val="24"/>
          <w:szCs w:val="24"/>
        </w:rPr>
      </w:pPr>
      <w:r w:rsidRPr="005109A1">
        <w:rPr>
          <w:rFonts w:ascii="黑体" w:eastAsia="黑体" w:hAnsi="黑体" w:cs="宋体" w:hint="eastAsia"/>
          <w:color w:val="000000"/>
          <w:kern w:val="0"/>
          <w:sz w:val="26"/>
          <w:szCs w:val="26"/>
        </w:rPr>
        <w:t>第十四条</w:t>
      </w:r>
      <w:r w:rsidRPr="005109A1">
        <w:rPr>
          <w:rFonts w:ascii="宋体" w:eastAsia="宋体" w:hAnsi="宋体" w:cs="宋体"/>
          <w:color w:val="000000"/>
          <w:kern w:val="0"/>
          <w:sz w:val="24"/>
          <w:szCs w:val="24"/>
        </w:rPr>
        <w:t> </w:t>
      </w:r>
      <w:r w:rsidRPr="005109A1">
        <w:rPr>
          <w:rFonts w:ascii="仿宋_GB2312" w:eastAsia="仿宋_GB2312" w:hAnsi="宋体" w:cs="宋体" w:hint="eastAsia"/>
          <w:color w:val="000000"/>
          <w:kern w:val="0"/>
          <w:sz w:val="26"/>
          <w:szCs w:val="26"/>
        </w:rPr>
        <w:t>食品生产者生产条件发生变化，不再符合食品安全要求或发现食品安全事故潜在风险，未依法按规定采取整改措施或停止生产活动，并向监管部门报告的，依据食品安全法第一百二十六条的规定处理。</w:t>
      </w:r>
    </w:p>
    <w:p w:rsidR="005109A1" w:rsidRPr="005109A1" w:rsidRDefault="005109A1" w:rsidP="005109A1">
      <w:pPr>
        <w:widowControl/>
        <w:spacing w:line="463" w:lineRule="atLeast"/>
        <w:ind w:firstLine="526"/>
        <w:rPr>
          <w:rFonts w:ascii="宋体" w:eastAsia="宋体" w:hAnsi="宋体" w:cs="宋体"/>
          <w:kern w:val="0"/>
          <w:sz w:val="24"/>
          <w:szCs w:val="24"/>
        </w:rPr>
      </w:pPr>
      <w:r w:rsidRPr="005109A1">
        <w:rPr>
          <w:rFonts w:ascii="黑体" w:eastAsia="黑体" w:hAnsi="黑体" w:cs="宋体" w:hint="eastAsia"/>
          <w:color w:val="000000"/>
          <w:kern w:val="0"/>
          <w:sz w:val="26"/>
        </w:rPr>
        <w:t>第十五条</w:t>
      </w:r>
      <w:r w:rsidRPr="005109A1">
        <w:rPr>
          <w:rFonts w:ascii="宋体" w:eastAsia="宋体" w:hAnsi="宋体" w:cs="宋体"/>
          <w:b/>
          <w:bCs/>
          <w:color w:val="000000"/>
          <w:kern w:val="0"/>
          <w:sz w:val="24"/>
          <w:szCs w:val="24"/>
        </w:rPr>
        <w:t> </w:t>
      </w:r>
      <w:r w:rsidRPr="005109A1">
        <w:rPr>
          <w:rFonts w:ascii="仿宋_GB2312" w:eastAsia="仿宋_GB2312" w:hAnsi="宋体" w:cs="宋体" w:hint="eastAsia"/>
          <w:color w:val="000000"/>
          <w:kern w:val="0"/>
          <w:sz w:val="26"/>
          <w:szCs w:val="26"/>
        </w:rPr>
        <w:t>食品生产者</w:t>
      </w:r>
      <w:r w:rsidRPr="005109A1">
        <w:rPr>
          <w:rFonts w:ascii="仿宋_GB2312" w:eastAsia="仿宋_GB2312" w:hAnsi="宋体" w:cs="宋体" w:hint="eastAsia"/>
          <w:color w:val="000000"/>
          <w:kern w:val="0"/>
          <w:sz w:val="26"/>
        </w:rPr>
        <w:t>未按照本办法要求履行食品安全自查和风险问题报告义务的，</w:t>
      </w:r>
      <w:r w:rsidRPr="005109A1">
        <w:rPr>
          <w:rFonts w:ascii="仿宋_GB2312" w:eastAsia="仿宋_GB2312" w:hAnsi="宋体" w:cs="宋体" w:hint="eastAsia"/>
          <w:color w:val="000000"/>
          <w:kern w:val="0"/>
          <w:sz w:val="26"/>
          <w:szCs w:val="26"/>
        </w:rPr>
        <w:t>下一年度应按有关规定调高一个、两个风险等级或者直接上调为</w:t>
      </w:r>
      <w:r w:rsidRPr="005109A1">
        <w:rPr>
          <w:rFonts w:ascii="Times New Roman" w:eastAsia="宋体" w:hAnsi="Times New Roman" w:cs="Times New Roman"/>
          <w:color w:val="000000"/>
          <w:kern w:val="0"/>
          <w:sz w:val="26"/>
          <w:szCs w:val="26"/>
        </w:rPr>
        <w:t>D</w:t>
      </w:r>
      <w:proofErr w:type="gramStart"/>
      <w:r w:rsidRPr="005109A1">
        <w:rPr>
          <w:rFonts w:ascii="仿宋_GB2312" w:eastAsia="仿宋_GB2312" w:hAnsi="宋体" w:cs="宋体" w:hint="eastAsia"/>
          <w:color w:val="000000"/>
          <w:kern w:val="0"/>
          <w:sz w:val="26"/>
          <w:szCs w:val="26"/>
        </w:rPr>
        <w:t>级风险</w:t>
      </w:r>
      <w:proofErr w:type="gramEnd"/>
      <w:r w:rsidRPr="005109A1">
        <w:rPr>
          <w:rFonts w:ascii="仿宋_GB2312" w:eastAsia="仿宋_GB2312" w:hAnsi="宋体" w:cs="宋体" w:hint="eastAsia"/>
          <w:color w:val="000000"/>
          <w:kern w:val="0"/>
          <w:sz w:val="26"/>
          <w:szCs w:val="26"/>
        </w:rPr>
        <w:t>等级。</w:t>
      </w:r>
    </w:p>
    <w:p w:rsidR="005109A1" w:rsidRPr="005109A1" w:rsidRDefault="005109A1" w:rsidP="005109A1">
      <w:pPr>
        <w:widowControl/>
        <w:spacing w:line="463" w:lineRule="atLeast"/>
        <w:ind w:firstLine="526"/>
        <w:rPr>
          <w:rFonts w:ascii="宋体" w:eastAsia="宋体" w:hAnsi="宋体" w:cs="宋体"/>
          <w:kern w:val="0"/>
          <w:sz w:val="24"/>
          <w:szCs w:val="24"/>
        </w:rPr>
      </w:pPr>
      <w:r w:rsidRPr="005109A1">
        <w:rPr>
          <w:rFonts w:ascii="黑体" w:eastAsia="黑体" w:hAnsi="黑体" w:cs="宋体" w:hint="eastAsia"/>
          <w:color w:val="000000"/>
          <w:kern w:val="0"/>
          <w:sz w:val="26"/>
          <w:szCs w:val="26"/>
        </w:rPr>
        <w:t>第十六条</w:t>
      </w:r>
      <w:r w:rsidRPr="005109A1">
        <w:rPr>
          <w:rFonts w:ascii="宋体" w:eastAsia="宋体" w:hAnsi="宋体" w:cs="宋体"/>
          <w:color w:val="000000"/>
          <w:kern w:val="0"/>
          <w:sz w:val="24"/>
          <w:szCs w:val="24"/>
        </w:rPr>
        <w:t> </w:t>
      </w:r>
      <w:r w:rsidRPr="005109A1">
        <w:rPr>
          <w:rFonts w:ascii="仿宋_GB2312" w:eastAsia="仿宋_GB2312" w:hAnsi="宋体" w:cs="宋体" w:hint="eastAsia"/>
          <w:color w:val="000000"/>
          <w:kern w:val="0"/>
          <w:sz w:val="26"/>
          <w:szCs w:val="26"/>
        </w:rPr>
        <w:t>食品生产者在自查和问题报告中主动报告的违法行为轻微，并且及时纠正，没有造成危害后果的，不予行政处罚。</w:t>
      </w:r>
    </w:p>
    <w:p w:rsidR="005109A1" w:rsidRPr="005109A1" w:rsidRDefault="005109A1" w:rsidP="005109A1">
      <w:pPr>
        <w:widowControl/>
        <w:spacing w:line="463" w:lineRule="atLeast"/>
        <w:ind w:firstLine="526"/>
        <w:rPr>
          <w:rFonts w:ascii="宋体" w:eastAsia="宋体" w:hAnsi="宋体" w:cs="宋体"/>
          <w:kern w:val="0"/>
          <w:sz w:val="24"/>
          <w:szCs w:val="24"/>
        </w:rPr>
      </w:pPr>
      <w:r w:rsidRPr="005109A1">
        <w:rPr>
          <w:rFonts w:ascii="Times New Roman" w:eastAsia="宋体" w:hAnsi="Times New Roman" w:cs="Times New Roman"/>
          <w:color w:val="000000"/>
          <w:kern w:val="0"/>
          <w:sz w:val="26"/>
          <w:szCs w:val="26"/>
        </w:rPr>
        <w:t> </w:t>
      </w:r>
    </w:p>
    <w:p w:rsidR="005109A1" w:rsidRPr="005109A1" w:rsidRDefault="005109A1" w:rsidP="005109A1">
      <w:pPr>
        <w:widowControl/>
        <w:spacing w:before="100" w:beforeAutospacing="1" w:after="100" w:afterAutospacing="1" w:line="463" w:lineRule="atLeast"/>
        <w:ind w:firstLine="388"/>
        <w:jc w:val="center"/>
        <w:rPr>
          <w:rFonts w:ascii="宋体" w:eastAsia="宋体" w:hAnsi="宋体" w:cs="宋体"/>
          <w:kern w:val="0"/>
          <w:sz w:val="24"/>
          <w:szCs w:val="24"/>
        </w:rPr>
      </w:pPr>
      <w:r w:rsidRPr="005109A1">
        <w:rPr>
          <w:rFonts w:ascii="黑体" w:eastAsia="黑体" w:hAnsi="黑体" w:cs="宋体" w:hint="eastAsia"/>
          <w:color w:val="000000"/>
          <w:kern w:val="0"/>
          <w:sz w:val="26"/>
        </w:rPr>
        <w:t>第五章</w:t>
      </w:r>
      <w:r w:rsidRPr="005109A1">
        <w:rPr>
          <w:rFonts w:ascii="宋体" w:eastAsia="宋体" w:hAnsi="宋体" w:cs="宋体"/>
          <w:b/>
          <w:bCs/>
          <w:color w:val="000000"/>
          <w:kern w:val="0"/>
          <w:sz w:val="24"/>
          <w:szCs w:val="24"/>
        </w:rPr>
        <w:t> </w:t>
      </w:r>
      <w:r w:rsidRPr="005109A1">
        <w:rPr>
          <w:rFonts w:ascii="MS Mincho" w:eastAsia="MS Mincho" w:hAnsi="MS Mincho" w:cs="MS Mincho" w:hint="eastAsia"/>
          <w:color w:val="000000"/>
          <w:kern w:val="0"/>
          <w:sz w:val="26"/>
        </w:rPr>
        <w:t> </w:t>
      </w:r>
      <w:r w:rsidRPr="005109A1">
        <w:rPr>
          <w:rFonts w:ascii="黑体" w:eastAsia="黑体" w:hAnsi="黑体" w:cs="宋体" w:hint="eastAsia"/>
          <w:color w:val="000000"/>
          <w:kern w:val="0"/>
          <w:sz w:val="26"/>
        </w:rPr>
        <w:t>附</w:t>
      </w:r>
      <w:r w:rsidRPr="005109A1">
        <w:rPr>
          <w:rFonts w:ascii="MS Mincho" w:eastAsia="MS Mincho" w:hAnsi="MS Mincho" w:cs="MS Mincho" w:hint="eastAsia"/>
          <w:color w:val="000000"/>
          <w:kern w:val="0"/>
          <w:sz w:val="26"/>
        </w:rPr>
        <w:t> </w:t>
      </w:r>
      <w:r w:rsidRPr="005109A1">
        <w:rPr>
          <w:rFonts w:ascii="宋体" w:eastAsia="宋体" w:hAnsi="宋体" w:cs="宋体"/>
          <w:color w:val="000000"/>
          <w:kern w:val="0"/>
          <w:sz w:val="26"/>
        </w:rPr>
        <w:t> </w:t>
      </w:r>
      <w:r w:rsidRPr="005109A1">
        <w:rPr>
          <w:rFonts w:ascii="黑体" w:eastAsia="黑体" w:hAnsi="黑体" w:cs="宋体" w:hint="eastAsia"/>
          <w:color w:val="000000"/>
          <w:kern w:val="0"/>
          <w:sz w:val="26"/>
        </w:rPr>
        <w:t>则</w:t>
      </w:r>
    </w:p>
    <w:p w:rsidR="005109A1" w:rsidRPr="005109A1" w:rsidRDefault="005109A1" w:rsidP="005109A1">
      <w:pPr>
        <w:widowControl/>
        <w:spacing w:before="100" w:beforeAutospacing="1" w:after="100" w:afterAutospacing="1" w:line="463" w:lineRule="atLeast"/>
        <w:ind w:firstLine="526"/>
        <w:jc w:val="left"/>
        <w:rPr>
          <w:rFonts w:ascii="宋体" w:eastAsia="宋体" w:hAnsi="宋体" w:cs="宋体"/>
          <w:kern w:val="0"/>
          <w:sz w:val="24"/>
          <w:szCs w:val="24"/>
        </w:rPr>
      </w:pPr>
      <w:r w:rsidRPr="005109A1">
        <w:rPr>
          <w:rFonts w:ascii="MS Mincho" w:eastAsia="MS Mincho" w:hAnsi="MS Mincho" w:cs="MS Mincho" w:hint="eastAsia"/>
          <w:color w:val="000000"/>
          <w:kern w:val="0"/>
          <w:sz w:val="26"/>
        </w:rPr>
        <w:t> </w:t>
      </w:r>
    </w:p>
    <w:p w:rsidR="005109A1" w:rsidRPr="005109A1" w:rsidRDefault="005109A1" w:rsidP="005109A1">
      <w:pPr>
        <w:widowControl/>
        <w:spacing w:before="100" w:beforeAutospacing="1" w:after="100" w:afterAutospacing="1" w:line="463" w:lineRule="atLeast"/>
        <w:ind w:firstLine="526"/>
        <w:jc w:val="left"/>
        <w:rPr>
          <w:rFonts w:ascii="宋体" w:eastAsia="宋体" w:hAnsi="宋体" w:cs="宋体"/>
          <w:kern w:val="0"/>
          <w:sz w:val="24"/>
          <w:szCs w:val="24"/>
        </w:rPr>
      </w:pPr>
      <w:r w:rsidRPr="005109A1">
        <w:rPr>
          <w:rFonts w:ascii="黑体" w:eastAsia="黑体" w:hAnsi="黑体" w:cs="宋体" w:hint="eastAsia"/>
          <w:color w:val="000000"/>
          <w:kern w:val="0"/>
          <w:sz w:val="26"/>
        </w:rPr>
        <w:lastRenderedPageBreak/>
        <w:t>第十七条</w:t>
      </w:r>
      <w:r w:rsidRPr="005109A1">
        <w:rPr>
          <w:rFonts w:ascii="宋体" w:eastAsia="宋体" w:hAnsi="宋体" w:cs="宋体"/>
          <w:b/>
          <w:bCs/>
          <w:color w:val="000000"/>
          <w:kern w:val="0"/>
          <w:sz w:val="24"/>
          <w:szCs w:val="24"/>
        </w:rPr>
        <w:t> </w:t>
      </w:r>
      <w:r w:rsidRPr="005109A1">
        <w:rPr>
          <w:rFonts w:ascii="仿宋_GB2312" w:eastAsia="仿宋_GB2312" w:hAnsi="宋体" w:cs="宋体" w:hint="eastAsia"/>
          <w:color w:val="000000"/>
          <w:kern w:val="0"/>
          <w:sz w:val="26"/>
        </w:rPr>
        <w:t>食品生产者安全风险等级，按照《</w:t>
      </w:r>
      <w:r w:rsidRPr="005109A1">
        <w:rPr>
          <w:rFonts w:ascii="仿宋_GB2312" w:eastAsia="仿宋_GB2312" w:hAnsi="宋体" w:cs="宋体" w:hint="eastAsia"/>
          <w:color w:val="000000"/>
          <w:kern w:val="0"/>
          <w:sz w:val="26"/>
          <w:szCs w:val="26"/>
        </w:rPr>
        <w:t>天津市食品生产风险分级管理规范</w:t>
      </w:r>
      <w:r w:rsidRPr="005109A1">
        <w:rPr>
          <w:rFonts w:ascii="仿宋_GB2312" w:eastAsia="仿宋_GB2312" w:hAnsi="宋体" w:cs="宋体" w:hint="eastAsia"/>
          <w:color w:val="000000"/>
          <w:kern w:val="0"/>
          <w:sz w:val="26"/>
        </w:rPr>
        <w:t>》执行。</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黑体" w:eastAsia="黑体" w:hAnsi="黑体" w:cs="宋体" w:hint="eastAsia"/>
          <w:color w:val="000000"/>
          <w:kern w:val="0"/>
          <w:sz w:val="26"/>
          <w:szCs w:val="26"/>
        </w:rPr>
        <w:t>第十八条</w:t>
      </w:r>
      <w:r w:rsidRPr="005109A1">
        <w:rPr>
          <w:rFonts w:ascii="宋体" w:eastAsia="宋体" w:hAnsi="宋体" w:cs="宋体"/>
          <w:b/>
          <w:bCs/>
          <w:color w:val="000000"/>
          <w:kern w:val="0"/>
          <w:sz w:val="24"/>
          <w:szCs w:val="24"/>
        </w:rPr>
        <w:t> </w:t>
      </w:r>
      <w:r w:rsidRPr="005109A1">
        <w:rPr>
          <w:rFonts w:ascii="仿宋_GB2312" w:eastAsia="仿宋_GB2312" w:hAnsi="宋体" w:cs="宋体" w:hint="eastAsia"/>
          <w:color w:val="000000"/>
          <w:kern w:val="0"/>
          <w:sz w:val="26"/>
          <w:szCs w:val="26"/>
        </w:rPr>
        <w:t>本办法不适用于保健食品、特殊医学用途配方食品和婴幼儿配方食品的食品生产者。</w:t>
      </w:r>
    </w:p>
    <w:p w:rsidR="005109A1" w:rsidRPr="005109A1" w:rsidRDefault="005109A1" w:rsidP="005109A1">
      <w:pPr>
        <w:widowControl/>
        <w:spacing w:line="463" w:lineRule="atLeast"/>
        <w:ind w:firstLine="538"/>
        <w:rPr>
          <w:rFonts w:ascii="宋体" w:eastAsia="宋体" w:hAnsi="宋体" w:cs="宋体"/>
          <w:kern w:val="0"/>
          <w:sz w:val="24"/>
          <w:szCs w:val="24"/>
        </w:rPr>
      </w:pPr>
      <w:r w:rsidRPr="005109A1">
        <w:rPr>
          <w:rFonts w:ascii="黑体" w:eastAsia="黑体" w:hAnsi="黑体" w:cs="宋体" w:hint="eastAsia"/>
          <w:color w:val="000000"/>
          <w:kern w:val="0"/>
          <w:sz w:val="26"/>
          <w:szCs w:val="26"/>
        </w:rPr>
        <w:t>第十九条</w:t>
      </w:r>
      <w:r w:rsidRPr="005109A1">
        <w:rPr>
          <w:rFonts w:ascii="宋体" w:eastAsia="宋体" w:hAnsi="宋体" w:cs="宋体"/>
          <w:color w:val="000000"/>
          <w:kern w:val="0"/>
          <w:sz w:val="24"/>
          <w:szCs w:val="24"/>
        </w:rPr>
        <w:t> </w:t>
      </w:r>
      <w:r w:rsidRPr="005109A1">
        <w:rPr>
          <w:rFonts w:ascii="仿宋_GB2312" w:eastAsia="仿宋_GB2312" w:hAnsi="宋体" w:cs="宋体" w:hint="eastAsia"/>
          <w:color w:val="000000"/>
          <w:kern w:val="0"/>
          <w:sz w:val="26"/>
          <w:szCs w:val="26"/>
        </w:rPr>
        <w:t>法律、法规、规章、食品安全标准及国家市场监管总局有关文件中涉及上述主体责任落实要求发生变化的，以最新规定为准。</w:t>
      </w:r>
    </w:p>
    <w:p w:rsidR="005109A1" w:rsidRPr="005109A1" w:rsidRDefault="005109A1" w:rsidP="005109A1">
      <w:pPr>
        <w:widowControl/>
        <w:spacing w:before="100" w:beforeAutospacing="1" w:after="100" w:afterAutospacing="1" w:line="463" w:lineRule="atLeast"/>
        <w:jc w:val="left"/>
        <w:rPr>
          <w:rFonts w:ascii="宋体" w:eastAsia="宋体" w:hAnsi="宋体" w:cs="宋体"/>
          <w:kern w:val="0"/>
          <w:sz w:val="24"/>
          <w:szCs w:val="24"/>
        </w:rPr>
      </w:pPr>
      <w:r w:rsidRPr="005109A1">
        <w:rPr>
          <w:rFonts w:ascii="MS Mincho" w:eastAsia="MS Mincho" w:hAnsi="MS Mincho" w:cs="MS Mincho" w:hint="eastAsia"/>
          <w:color w:val="000000"/>
          <w:kern w:val="0"/>
          <w:sz w:val="26"/>
          <w:szCs w:val="26"/>
        </w:rPr>
        <w:t> </w:t>
      </w:r>
      <w:r w:rsidRPr="005109A1">
        <w:rPr>
          <w:rFonts w:ascii="MS Mincho" w:eastAsia="MS Mincho" w:hAnsi="MS Mincho" w:cs="MS Mincho" w:hint="eastAsia"/>
          <w:color w:val="000000"/>
          <w:kern w:val="0"/>
          <w:sz w:val="26"/>
          <w:szCs w:val="26"/>
        </w:rPr>
        <w:t> </w:t>
      </w:r>
      <w:r w:rsidRPr="005109A1">
        <w:rPr>
          <w:rFonts w:ascii="MS Mincho" w:eastAsia="MS Mincho" w:hAnsi="MS Mincho" w:cs="MS Mincho" w:hint="eastAsia"/>
          <w:color w:val="000000"/>
          <w:kern w:val="0"/>
          <w:sz w:val="26"/>
          <w:szCs w:val="26"/>
        </w:rPr>
        <w:t> </w:t>
      </w:r>
      <w:r w:rsidRPr="005109A1">
        <w:rPr>
          <w:rFonts w:ascii="宋体" w:eastAsia="宋体" w:hAnsi="宋体" w:cs="宋体"/>
          <w:color w:val="000000"/>
          <w:kern w:val="0"/>
          <w:sz w:val="26"/>
          <w:szCs w:val="26"/>
        </w:rPr>
        <w:t> </w:t>
      </w:r>
      <w:r w:rsidRPr="005109A1">
        <w:rPr>
          <w:rFonts w:ascii="黑体" w:eastAsia="黑体" w:hAnsi="黑体" w:cs="宋体" w:hint="eastAsia"/>
          <w:color w:val="000000"/>
          <w:kern w:val="0"/>
          <w:sz w:val="26"/>
          <w:szCs w:val="26"/>
        </w:rPr>
        <w:t>第二十条</w:t>
      </w:r>
      <w:r w:rsidRPr="005109A1">
        <w:rPr>
          <w:rFonts w:ascii="宋体" w:eastAsia="宋体" w:hAnsi="宋体" w:cs="宋体"/>
          <w:color w:val="000000"/>
          <w:kern w:val="0"/>
          <w:sz w:val="24"/>
          <w:szCs w:val="24"/>
        </w:rPr>
        <w:t> </w:t>
      </w:r>
      <w:r w:rsidRPr="005109A1">
        <w:rPr>
          <w:rFonts w:ascii="仿宋_GB2312" w:eastAsia="仿宋_GB2312" w:hAnsi="宋体" w:cs="宋体" w:hint="eastAsia"/>
          <w:color w:val="000000"/>
          <w:kern w:val="0"/>
          <w:sz w:val="26"/>
          <w:szCs w:val="26"/>
        </w:rPr>
        <w:t>本办法自</w:t>
      </w:r>
      <w:r w:rsidRPr="005109A1">
        <w:rPr>
          <w:rFonts w:ascii="宋体" w:eastAsia="宋体" w:hAnsi="宋体" w:cs="宋体"/>
          <w:color w:val="000000"/>
          <w:kern w:val="0"/>
          <w:sz w:val="26"/>
          <w:szCs w:val="26"/>
        </w:rPr>
        <w:t>2023</w:t>
      </w:r>
      <w:r w:rsidRPr="005109A1">
        <w:rPr>
          <w:rFonts w:ascii="仿宋_GB2312" w:eastAsia="仿宋_GB2312" w:hAnsi="宋体" w:cs="宋体" w:hint="eastAsia"/>
          <w:color w:val="000000"/>
          <w:kern w:val="0"/>
          <w:sz w:val="26"/>
          <w:szCs w:val="26"/>
        </w:rPr>
        <w:t>年</w:t>
      </w:r>
      <w:r w:rsidRPr="005109A1">
        <w:rPr>
          <w:rFonts w:ascii="宋体" w:eastAsia="宋体" w:hAnsi="宋体" w:cs="宋体"/>
          <w:color w:val="000000"/>
          <w:kern w:val="0"/>
          <w:sz w:val="26"/>
          <w:szCs w:val="26"/>
        </w:rPr>
        <w:t>3</w:t>
      </w:r>
      <w:r w:rsidRPr="005109A1">
        <w:rPr>
          <w:rFonts w:ascii="仿宋_GB2312" w:eastAsia="仿宋_GB2312" w:hAnsi="宋体" w:cs="宋体" w:hint="eastAsia"/>
          <w:color w:val="000000"/>
          <w:kern w:val="0"/>
          <w:sz w:val="26"/>
          <w:szCs w:val="26"/>
        </w:rPr>
        <w:t>月</w:t>
      </w:r>
      <w:r w:rsidRPr="005109A1">
        <w:rPr>
          <w:rFonts w:ascii="宋体" w:eastAsia="宋体" w:hAnsi="宋体" w:cs="宋体"/>
          <w:color w:val="000000"/>
          <w:kern w:val="0"/>
          <w:sz w:val="26"/>
          <w:szCs w:val="26"/>
        </w:rPr>
        <w:t>31</w:t>
      </w:r>
      <w:r w:rsidRPr="005109A1">
        <w:rPr>
          <w:rFonts w:ascii="仿宋_GB2312" w:eastAsia="仿宋_GB2312" w:hAnsi="宋体" w:cs="宋体" w:hint="eastAsia"/>
          <w:color w:val="000000"/>
          <w:kern w:val="0"/>
          <w:sz w:val="26"/>
          <w:szCs w:val="26"/>
        </w:rPr>
        <w:t>日起施行，有效期</w:t>
      </w:r>
      <w:r w:rsidRPr="005109A1">
        <w:rPr>
          <w:rFonts w:ascii="宋体" w:eastAsia="宋体" w:hAnsi="宋体" w:cs="宋体"/>
          <w:color w:val="000000"/>
          <w:kern w:val="0"/>
          <w:sz w:val="26"/>
          <w:szCs w:val="26"/>
        </w:rPr>
        <w:t>5</w:t>
      </w:r>
      <w:r w:rsidRPr="005109A1">
        <w:rPr>
          <w:rFonts w:ascii="仿宋_GB2312" w:eastAsia="仿宋_GB2312" w:hAnsi="宋体" w:cs="宋体" w:hint="eastAsia"/>
          <w:color w:val="000000"/>
          <w:kern w:val="0"/>
          <w:sz w:val="26"/>
          <w:szCs w:val="26"/>
        </w:rPr>
        <w:t>年。</w:t>
      </w:r>
    </w:p>
    <w:p w:rsidR="005109A1" w:rsidRPr="005109A1" w:rsidRDefault="005109A1" w:rsidP="005109A1">
      <w:pPr>
        <w:widowControl/>
        <w:spacing w:before="100" w:beforeAutospacing="1" w:after="100" w:afterAutospacing="1" w:line="463" w:lineRule="atLeast"/>
        <w:ind w:left="1753" w:hanging="1227"/>
        <w:jc w:val="left"/>
        <w:rPr>
          <w:rFonts w:ascii="宋体" w:eastAsia="宋体" w:hAnsi="宋体" w:cs="宋体"/>
          <w:kern w:val="0"/>
          <w:sz w:val="24"/>
          <w:szCs w:val="24"/>
        </w:rPr>
      </w:pPr>
      <w:r w:rsidRPr="005109A1">
        <w:rPr>
          <w:rFonts w:ascii="MS Mincho" w:eastAsia="MS Mincho" w:hAnsi="MS Mincho" w:cs="MS Mincho" w:hint="eastAsia"/>
          <w:color w:val="000000"/>
          <w:kern w:val="0"/>
          <w:sz w:val="26"/>
          <w:szCs w:val="26"/>
        </w:rPr>
        <w:t> </w:t>
      </w:r>
    </w:p>
    <w:p w:rsidR="005109A1" w:rsidRPr="005109A1" w:rsidRDefault="005109A1" w:rsidP="005109A1">
      <w:pPr>
        <w:widowControl/>
        <w:spacing w:before="100" w:beforeAutospacing="1" w:after="100" w:afterAutospacing="1" w:line="463" w:lineRule="atLeast"/>
        <w:ind w:left="1753" w:hanging="1227"/>
        <w:jc w:val="left"/>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附件：</w:t>
      </w:r>
      <w:r w:rsidRPr="005109A1">
        <w:rPr>
          <w:rFonts w:ascii="宋体" w:eastAsia="宋体" w:hAnsi="宋体" w:cs="宋体"/>
          <w:color w:val="000000"/>
          <w:kern w:val="0"/>
          <w:sz w:val="26"/>
          <w:szCs w:val="26"/>
        </w:rPr>
        <w:t>1.</w:t>
      </w:r>
      <w:r w:rsidRPr="005109A1">
        <w:rPr>
          <w:rFonts w:ascii="仿宋_GB2312" w:eastAsia="仿宋_GB2312" w:hAnsi="宋体" w:cs="宋体" w:hint="eastAsia"/>
          <w:color w:val="000000"/>
          <w:kern w:val="0"/>
          <w:sz w:val="26"/>
          <w:szCs w:val="26"/>
        </w:rPr>
        <w:t>食品生产者食品安全自查表</w:t>
      </w:r>
    </w:p>
    <w:p w:rsidR="005109A1" w:rsidRPr="005109A1" w:rsidRDefault="005109A1" w:rsidP="005109A1">
      <w:pPr>
        <w:widowControl/>
        <w:spacing w:before="100" w:beforeAutospacing="1" w:after="100" w:afterAutospacing="1" w:line="463" w:lineRule="atLeast"/>
        <w:ind w:firstLine="1340"/>
        <w:jc w:val="left"/>
        <w:rPr>
          <w:rFonts w:ascii="宋体" w:eastAsia="宋体" w:hAnsi="宋体" w:cs="宋体"/>
          <w:kern w:val="0"/>
          <w:sz w:val="24"/>
          <w:szCs w:val="24"/>
        </w:rPr>
      </w:pPr>
      <w:r w:rsidRPr="005109A1">
        <w:rPr>
          <w:rFonts w:ascii="宋体" w:eastAsia="宋体" w:hAnsi="宋体" w:cs="宋体"/>
          <w:color w:val="000000"/>
          <w:kern w:val="0"/>
          <w:sz w:val="26"/>
          <w:szCs w:val="26"/>
        </w:rPr>
        <w:t>2.</w:t>
      </w:r>
      <w:r w:rsidRPr="005109A1">
        <w:rPr>
          <w:rFonts w:ascii="仿宋_GB2312" w:eastAsia="仿宋_GB2312" w:hAnsi="宋体" w:cs="宋体" w:hint="eastAsia"/>
          <w:color w:val="000000"/>
          <w:kern w:val="0"/>
          <w:sz w:val="26"/>
          <w:szCs w:val="26"/>
        </w:rPr>
        <w:t>食品生产者风险问题报告单</w:t>
      </w:r>
    </w:p>
    <w:p w:rsidR="005109A1" w:rsidRPr="005109A1" w:rsidRDefault="005109A1" w:rsidP="005109A1">
      <w:pPr>
        <w:widowControl/>
        <w:spacing w:before="100" w:beforeAutospacing="1" w:after="100" w:afterAutospacing="1" w:line="463" w:lineRule="atLeast"/>
        <w:jc w:val="left"/>
        <w:rPr>
          <w:rFonts w:ascii="宋体" w:eastAsia="宋体" w:hAnsi="宋体" w:cs="宋体"/>
          <w:kern w:val="0"/>
          <w:sz w:val="24"/>
          <w:szCs w:val="24"/>
        </w:rPr>
      </w:pPr>
      <w:r w:rsidRPr="005109A1">
        <w:rPr>
          <w:rFonts w:ascii="MS Mincho" w:eastAsia="MS Mincho" w:hAnsi="MS Mincho" w:cs="MS Mincho" w:hint="eastAsia"/>
          <w:color w:val="000000"/>
          <w:kern w:val="0"/>
          <w:sz w:val="24"/>
          <w:szCs w:val="24"/>
        </w:rPr>
        <w:t> </w:t>
      </w:r>
    </w:p>
    <w:p w:rsidR="005109A1" w:rsidRPr="005109A1" w:rsidRDefault="005109A1" w:rsidP="005109A1">
      <w:pPr>
        <w:widowControl/>
        <w:spacing w:before="100" w:beforeAutospacing="1" w:after="100" w:afterAutospacing="1" w:line="360" w:lineRule="atLeast"/>
        <w:jc w:val="left"/>
        <w:rPr>
          <w:rFonts w:ascii="宋体" w:eastAsia="宋体" w:hAnsi="宋体" w:cs="宋体"/>
          <w:kern w:val="0"/>
          <w:sz w:val="24"/>
          <w:szCs w:val="24"/>
        </w:rPr>
      </w:pPr>
    </w:p>
    <w:p w:rsidR="005109A1" w:rsidRDefault="005109A1" w:rsidP="005109A1">
      <w:pPr>
        <w:widowControl/>
        <w:spacing w:before="100" w:beforeAutospacing="1" w:after="100" w:afterAutospacing="1" w:line="463" w:lineRule="atLeast"/>
        <w:jc w:val="left"/>
        <w:rPr>
          <w:rFonts w:ascii="黑体" w:eastAsia="黑体" w:hAnsi="黑体" w:cs="宋体" w:hint="eastAsia"/>
          <w:color w:val="000000"/>
          <w:kern w:val="0"/>
          <w:sz w:val="26"/>
          <w:szCs w:val="26"/>
        </w:rPr>
      </w:pPr>
    </w:p>
    <w:p w:rsidR="005109A1" w:rsidRDefault="005109A1" w:rsidP="005109A1">
      <w:pPr>
        <w:widowControl/>
        <w:spacing w:before="100" w:beforeAutospacing="1" w:after="100" w:afterAutospacing="1" w:line="463" w:lineRule="atLeast"/>
        <w:jc w:val="left"/>
        <w:rPr>
          <w:rFonts w:ascii="黑体" w:eastAsia="黑体" w:hAnsi="黑体" w:cs="宋体" w:hint="eastAsia"/>
          <w:color w:val="000000"/>
          <w:kern w:val="0"/>
          <w:sz w:val="26"/>
          <w:szCs w:val="26"/>
        </w:rPr>
      </w:pPr>
    </w:p>
    <w:p w:rsidR="005109A1" w:rsidRDefault="005109A1" w:rsidP="005109A1">
      <w:pPr>
        <w:widowControl/>
        <w:spacing w:before="100" w:beforeAutospacing="1" w:after="100" w:afterAutospacing="1" w:line="463" w:lineRule="atLeast"/>
        <w:jc w:val="left"/>
        <w:rPr>
          <w:rFonts w:ascii="黑体" w:eastAsia="黑体" w:hAnsi="黑体" w:cs="宋体" w:hint="eastAsia"/>
          <w:color w:val="000000"/>
          <w:kern w:val="0"/>
          <w:sz w:val="26"/>
          <w:szCs w:val="26"/>
        </w:rPr>
      </w:pPr>
    </w:p>
    <w:p w:rsidR="005109A1" w:rsidRDefault="005109A1" w:rsidP="005109A1">
      <w:pPr>
        <w:widowControl/>
        <w:spacing w:before="100" w:beforeAutospacing="1" w:after="100" w:afterAutospacing="1" w:line="463" w:lineRule="atLeast"/>
        <w:jc w:val="left"/>
        <w:rPr>
          <w:rFonts w:ascii="黑体" w:eastAsia="黑体" w:hAnsi="黑体" w:cs="宋体" w:hint="eastAsia"/>
          <w:color w:val="000000"/>
          <w:kern w:val="0"/>
          <w:sz w:val="26"/>
          <w:szCs w:val="26"/>
        </w:rPr>
      </w:pPr>
    </w:p>
    <w:p w:rsidR="005109A1" w:rsidRPr="005109A1" w:rsidRDefault="005109A1" w:rsidP="005109A1">
      <w:pPr>
        <w:widowControl/>
        <w:spacing w:before="100" w:beforeAutospacing="1" w:after="100" w:afterAutospacing="1" w:line="463" w:lineRule="atLeast"/>
        <w:jc w:val="left"/>
        <w:rPr>
          <w:rFonts w:ascii="宋体" w:eastAsia="宋体" w:hAnsi="宋体" w:cs="宋体"/>
          <w:kern w:val="0"/>
          <w:sz w:val="24"/>
          <w:szCs w:val="24"/>
        </w:rPr>
      </w:pPr>
      <w:r w:rsidRPr="005109A1">
        <w:rPr>
          <w:rFonts w:ascii="黑体" w:eastAsia="黑体" w:hAnsi="黑体" w:cs="宋体" w:hint="eastAsia"/>
          <w:color w:val="000000"/>
          <w:kern w:val="0"/>
          <w:sz w:val="26"/>
          <w:szCs w:val="26"/>
        </w:rPr>
        <w:lastRenderedPageBreak/>
        <w:t>附件</w:t>
      </w:r>
      <w:r w:rsidRPr="005109A1">
        <w:rPr>
          <w:rFonts w:ascii="宋体" w:eastAsia="宋体" w:hAnsi="宋体" w:cs="宋体"/>
          <w:color w:val="000000"/>
          <w:kern w:val="0"/>
          <w:sz w:val="26"/>
          <w:szCs w:val="26"/>
        </w:rPr>
        <w:t>1</w:t>
      </w:r>
    </w:p>
    <w:p w:rsidR="005109A1" w:rsidRPr="005109A1" w:rsidRDefault="005109A1" w:rsidP="005109A1">
      <w:pPr>
        <w:widowControl/>
        <w:spacing w:before="100" w:beforeAutospacing="1" w:after="100" w:afterAutospacing="1" w:line="463" w:lineRule="atLeast"/>
        <w:jc w:val="center"/>
        <w:rPr>
          <w:rFonts w:ascii="宋体" w:eastAsia="宋体" w:hAnsi="宋体" w:cs="宋体"/>
          <w:kern w:val="0"/>
          <w:sz w:val="24"/>
          <w:szCs w:val="24"/>
        </w:rPr>
      </w:pPr>
      <w:r w:rsidRPr="005109A1">
        <w:rPr>
          <w:rFonts w:ascii="方正小标宋简体" w:eastAsia="方正小标宋简体" w:hAnsi="宋体" w:cs="宋体" w:hint="eastAsia"/>
          <w:color w:val="000000"/>
          <w:kern w:val="0"/>
          <w:sz w:val="36"/>
          <w:szCs w:val="36"/>
        </w:rPr>
        <w:t>食品生产者食品安全自查表</w:t>
      </w:r>
    </w:p>
    <w:p w:rsidR="005109A1" w:rsidRPr="005109A1" w:rsidRDefault="005109A1" w:rsidP="005109A1">
      <w:pPr>
        <w:widowControl/>
        <w:spacing w:before="100" w:beforeAutospacing="1" w:after="100" w:afterAutospacing="1" w:line="463" w:lineRule="atLeast"/>
        <w:jc w:val="center"/>
        <w:rPr>
          <w:rFonts w:ascii="宋体" w:eastAsia="宋体" w:hAnsi="宋体" w:cs="宋体"/>
          <w:kern w:val="0"/>
          <w:sz w:val="24"/>
          <w:szCs w:val="24"/>
        </w:rPr>
      </w:pPr>
      <w:r w:rsidRPr="005109A1">
        <w:rPr>
          <w:rFonts w:ascii="MS Mincho" w:eastAsia="MS Mincho" w:hAnsi="MS Mincho" w:cs="MS Mincho" w:hint="eastAsia"/>
          <w:b/>
          <w:bCs/>
          <w:color w:val="000000"/>
          <w:kern w:val="0"/>
          <w:sz w:val="26"/>
        </w:rPr>
        <w:t> </w:t>
      </w:r>
    </w:p>
    <w:tbl>
      <w:tblPr>
        <w:tblW w:w="0" w:type="auto"/>
        <w:tblBorders>
          <w:top w:val="outset" w:sz="6" w:space="0" w:color="333333"/>
          <w:left w:val="outset" w:sz="6" w:space="0" w:color="333333"/>
          <w:bottom w:val="outset" w:sz="6" w:space="0" w:color="333333"/>
          <w:right w:val="outset" w:sz="6" w:space="0" w:color="333333"/>
        </w:tblBorders>
        <w:tblCellMar>
          <w:top w:w="63" w:type="dxa"/>
          <w:left w:w="125" w:type="dxa"/>
          <w:bottom w:w="63" w:type="dxa"/>
          <w:right w:w="125" w:type="dxa"/>
        </w:tblCellMar>
        <w:tblLook w:val="04A0"/>
      </w:tblPr>
      <w:tblGrid>
        <w:gridCol w:w="414"/>
        <w:gridCol w:w="964"/>
        <w:gridCol w:w="480"/>
        <w:gridCol w:w="5134"/>
        <w:gridCol w:w="1106"/>
        <w:gridCol w:w="628"/>
        <w:gridCol w:w="256"/>
      </w:tblGrid>
      <w:tr w:rsidR="005109A1" w:rsidRPr="005109A1" w:rsidTr="005109A1">
        <w:trPr>
          <w:trHeight w:val="555"/>
        </w:trPr>
        <w:tc>
          <w:tcPr>
            <w:tcW w:w="570"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黑体" w:eastAsia="黑体" w:hAnsi="黑体" w:cs="宋体" w:hint="eastAsia"/>
                <w:color w:val="000000"/>
                <w:kern w:val="0"/>
                <w:sz w:val="20"/>
                <w:szCs w:val="20"/>
              </w:rPr>
              <w:t>序号</w:t>
            </w:r>
          </w:p>
        </w:tc>
        <w:tc>
          <w:tcPr>
            <w:tcW w:w="141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黑体" w:eastAsia="黑体" w:hAnsi="黑体" w:cs="宋体" w:hint="eastAsia"/>
                <w:color w:val="000000"/>
                <w:kern w:val="0"/>
                <w:sz w:val="20"/>
                <w:szCs w:val="20"/>
              </w:rPr>
              <w:t>自查项目</w:t>
            </w:r>
          </w:p>
        </w:tc>
        <w:tc>
          <w:tcPr>
            <w:tcW w:w="690" w:type="dxa"/>
            <w:tcBorders>
              <w:top w:val="single" w:sz="4" w:space="0" w:color="000000"/>
              <w:left w:val="nil"/>
              <w:bottom w:val="nil"/>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黑体" w:eastAsia="黑体" w:hAnsi="黑体" w:cs="宋体" w:hint="eastAsia"/>
                <w:color w:val="000000"/>
                <w:kern w:val="0"/>
                <w:sz w:val="20"/>
                <w:szCs w:val="20"/>
              </w:rPr>
              <w:t>序号</w:t>
            </w:r>
          </w:p>
        </w:tc>
        <w:tc>
          <w:tcPr>
            <w:tcW w:w="8865"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黑体" w:eastAsia="黑体" w:hAnsi="黑体" w:cs="宋体" w:hint="eastAsia"/>
                <w:color w:val="000000"/>
                <w:kern w:val="0"/>
                <w:sz w:val="20"/>
                <w:szCs w:val="20"/>
              </w:rPr>
              <w:t>自查内容</w:t>
            </w:r>
          </w:p>
        </w:tc>
        <w:tc>
          <w:tcPr>
            <w:tcW w:w="1305"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黑体" w:eastAsia="黑体" w:hAnsi="黑体" w:cs="宋体" w:hint="eastAsia"/>
                <w:color w:val="000000"/>
                <w:kern w:val="0"/>
                <w:sz w:val="20"/>
                <w:szCs w:val="20"/>
              </w:rPr>
              <w:t>是否合</w:t>
            </w:r>
            <w:proofErr w:type="gramStart"/>
            <w:r w:rsidRPr="005109A1">
              <w:rPr>
                <w:rFonts w:ascii="黑体" w:eastAsia="黑体" w:hAnsi="黑体" w:cs="宋体" w:hint="eastAsia"/>
                <w:color w:val="000000"/>
                <w:kern w:val="0"/>
                <w:sz w:val="20"/>
                <w:szCs w:val="20"/>
              </w:rPr>
              <w:t>规</w:t>
            </w:r>
            <w:proofErr w:type="gramEnd"/>
          </w:p>
        </w:tc>
        <w:tc>
          <w:tcPr>
            <w:tcW w:w="96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黑体" w:eastAsia="黑体" w:hAnsi="黑体" w:cs="宋体" w:hint="eastAsia"/>
                <w:color w:val="000000"/>
                <w:kern w:val="0"/>
                <w:sz w:val="20"/>
                <w:szCs w:val="20"/>
              </w:rPr>
              <w:t>备注</w:t>
            </w: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食品生产者资质</w:t>
            </w:r>
          </w:p>
        </w:tc>
        <w:tc>
          <w:tcPr>
            <w:tcW w:w="69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具有合法主体资质，生产许可证在有效期内。</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w:t>
            </w:r>
            <w:r w:rsidRPr="005109A1">
              <w:rPr>
                <w:rFonts w:ascii="宋体" w:eastAsia="宋体" w:hAnsi="宋体" w:cs="宋体"/>
                <w:color w:val="000000"/>
                <w:kern w:val="0"/>
                <w:sz w:val="20"/>
                <w:szCs w:val="20"/>
              </w:rPr>
              <w:t>是</w:t>
            </w:r>
            <w:r w:rsidRPr="005109A1">
              <w:rPr>
                <w:rFonts w:ascii="宋体" w:eastAsia="宋体" w:hAnsi="宋体" w:cs="宋体"/>
                <w:color w:val="000000"/>
                <w:kern w:val="0"/>
                <w:sz w:val="24"/>
                <w:szCs w:val="24"/>
              </w:rPr>
              <w:t> </w:t>
            </w:r>
            <w:r w:rsidRPr="005109A1">
              <w:rPr>
                <w:rFonts w:ascii="Times New Roman" w:eastAsia="宋体" w:hAnsi="Times New Roman" w:cs="Times New Roman"/>
                <w:color w:val="000000"/>
                <w:kern w:val="0"/>
                <w:sz w:val="20"/>
                <w:szCs w:val="20"/>
              </w:rPr>
              <w:t>£</w:t>
            </w:r>
            <w:r w:rsidRPr="005109A1">
              <w:rPr>
                <w:rFonts w:ascii="宋体" w:eastAsia="宋体" w:hAnsi="宋体" w:cs="宋体"/>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*1.2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生产的食品、食品添加剂在许可范围内。</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生产环境条件（厂区、车间、设施、设备）</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厂区无扬尘、无积水，厂区、车间卫生整洁。</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厂区、车间与有毒、有害场所及其他污染源保持规定的距离或具备有效防范措施。</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0"/>
                <w:szCs w:val="20"/>
              </w:rPr>
            </w:pPr>
            <w:r w:rsidRPr="005109A1">
              <w:rPr>
                <w:rFonts w:ascii="宋体" w:eastAsia="宋体" w:hAnsi="宋体" w:cs="宋体" w:hint="eastAsia"/>
                <w:color w:val="000000"/>
                <w:kern w:val="0"/>
                <w:sz w:val="20"/>
                <w:szCs w:val="20"/>
              </w:rPr>
              <w:t>设备布局和工艺流程、主要生产设备设施与准予食品生产许可时保持一致。</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2.4</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卫生间保持清洁，未与食品生产、包装或贮存等区域直接连通。</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2.5</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有更衣、洗手、干手、消毒等卫生设备设施，满足正常使用。</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2.6</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0"/>
                <w:szCs w:val="20"/>
              </w:rPr>
            </w:pPr>
            <w:r w:rsidRPr="005109A1">
              <w:rPr>
                <w:rFonts w:ascii="宋体" w:eastAsia="宋体" w:hAnsi="宋体" w:cs="宋体" w:hint="eastAsia"/>
                <w:color w:val="000000"/>
                <w:kern w:val="0"/>
                <w:sz w:val="20"/>
                <w:szCs w:val="20"/>
              </w:rPr>
              <w:t>通风、防尘、排水、照明、温控等设备设施正常运行，存放垃圾、废弃物的设备设施标识清晰，有效防护。</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2.7</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0"/>
                <w:szCs w:val="20"/>
              </w:rPr>
            </w:pPr>
            <w:r w:rsidRPr="005109A1">
              <w:rPr>
                <w:rFonts w:ascii="宋体" w:eastAsia="宋体" w:hAnsi="宋体" w:cs="宋体" w:hint="eastAsia"/>
                <w:color w:val="000000"/>
                <w:kern w:val="0"/>
                <w:sz w:val="20"/>
                <w:szCs w:val="20"/>
              </w:rPr>
              <w:t>车间内使用的洗涤剂、消毒剂等化学品明显标示、分类贮存，与食品原料、半成品、成品、包装材料等分隔放置，并有相应的使用记录。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2.8</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生产设备设施定期维护保养，并有相应的记录。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2.9</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监控设备（如压力表、温度计）定期检定或校准、维护，并有相关记录。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定期检查防鼠、防蝇、防虫害装置的使用情况并有相应检查记录，生产场所无虫害迹象。</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2.11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准清洁作业区、清洁作业区设置合理并有效分割。有空气净化要求的，应当符合相应要求，并对空气洁净度、压差、换气次数、温度、湿度等进行监测及记录。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3</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进货查验</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*3.1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查验食品原料、食品添加剂、食品相关产品供货者的许可证、产品合格证明文件等；供货者无法提供有效合格证明文件的，有检验记录。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*3.2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进货查验记录及证明材料真实、完整，记录和凭证保存期限符合要求。</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3.3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建立和保存食品原料、食品添加剂、食品相关产品的贮存、保管记录、领用出库和退库记录。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4</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生产过程控制</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*4.1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使用的食品原料、食品添加剂、食品相关产品的品种与索证索票、进货查验记录内容一致。</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*4.2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建立和保存生产投料记录，包括投料品名、生产日期或批号、使用数量等。</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*4.3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未发现使用非食品原料、食品添加剂以外的化学物质、回收食品、超过保质期与不符合食品安全标准的食品原料和食品添加剂投入生产。</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*4.4</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未发现超范围、超限量使用食品添加剂的情况。</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*4.5</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生产或使用的新食品原料，限定于国务院卫生行政部门公</w:t>
            </w:r>
            <w:proofErr w:type="gramStart"/>
            <w:r w:rsidRPr="005109A1">
              <w:rPr>
                <w:rFonts w:ascii="宋体" w:eastAsia="宋体" w:hAnsi="宋体" w:cs="宋体" w:hint="eastAsia"/>
                <w:color w:val="000000"/>
                <w:kern w:val="0"/>
                <w:sz w:val="20"/>
                <w:szCs w:val="20"/>
              </w:rPr>
              <w:t>吿</w:t>
            </w:r>
            <w:proofErr w:type="gramEnd"/>
            <w:r w:rsidRPr="005109A1">
              <w:rPr>
                <w:rFonts w:ascii="宋体" w:eastAsia="宋体" w:hAnsi="宋体" w:cs="宋体" w:hint="eastAsia"/>
                <w:color w:val="000000"/>
                <w:kern w:val="0"/>
                <w:sz w:val="20"/>
                <w:szCs w:val="20"/>
              </w:rPr>
              <w:t>的新食品原料范围内。</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*4.6</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未发现使用药品生产食品，未发现仅用于保健食品的原料生产保健食品以外的食品。</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4.7</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生产记录中的生产工艺和参数与准予食品生产许可时保持一致。</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4.8</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建立和保存生产加工过程关键控制点的控制情况记录。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4.9</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生产现场未发现人流、物流交叉污染。</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4.1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未发现待加工食品与直接入口食品、原料与成品交叉污染。</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4.11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有温、湿度等生产环境监测要求的，定期进行监测并记录。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4.12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工作人员穿戴工作衣帽，洗手消毒后进入生产车间。生产车间内未发现与生产无关的个人用品或者其他与生产不相关物品。</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4.13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食品生产加工用水的水质符合规定要求并有检测报告，与其他不与食品接触的用水以完全分离的管路输送。</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4.14</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食品添加剂生产使用的原料和生产工艺符合产品标准规定。复配食品添加剂配方发生变化的，按规定报告。</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5</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委托生产</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*5.1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委托方、受托方具有有效证照，委托生产的食品、食品添加剂符合法律、法规、食品安全标准等规定。</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5.2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签订委托生产合同，约定委托生产的食品品种、委托期限等内容。</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5.3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有委托方对受托方生产行为进行监督的记录。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5.4</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委托生产的食品标签清晰标注委托方、受托方的名称、地址、联系方式等信息。</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6</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产品检验</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6.1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企业自检的，具备与所检项目适应的检验室和检验能力，有检验相关设备及化学试剂，检验仪器按期检定或校准。</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6.2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不能自检的，委托有资质的检验机构进行检验。</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*6.3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有与生产产品相应的食品安全标准文本，按照食品安全标准规定进行检验。</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*6.4</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建立和保存原始检验数据和检验报告记录，检验记录真实、完整，保存期限符合规定要求。</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6.5</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按规定时限保存检验留存样品并记录留样情况。</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7</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贮存及交付控制</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7.1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食品原料、食品相关产品的贮存有专人管理，贮存条件符合要求。</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7.2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食品添加剂专库或专区贮存，明显标示，专人管理。</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7.3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不合格品在划定区域存放，具有明显标示。</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7.4</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根据产品特点建立和执行相适应的贮存、运输及交付控制制度和记录。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7.5</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仓库温湿度符合要求。</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*7.6</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有出厂记录，如实记录食品的名称、规格、数量、生产日期或者生产批号、检验合格证明、销售日期以及购货者名称、地址、联系方式等内容。</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8</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不合格食品管理和</w:t>
            </w:r>
            <w:r w:rsidRPr="005109A1">
              <w:rPr>
                <w:rFonts w:ascii="宋体" w:eastAsia="宋体" w:hAnsi="宋体" w:cs="宋体"/>
                <w:color w:val="000000"/>
                <w:kern w:val="0"/>
                <w:sz w:val="20"/>
                <w:szCs w:val="20"/>
              </w:rPr>
              <w:lastRenderedPageBreak/>
              <w:t>食品召回</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lastRenderedPageBreak/>
              <w:t>8.1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建立和保存不合格品的处置记录，不合格品的批次、数量应与记录一致。</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*8.2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实施不安全食品的召回，召回和处理情况向所在地市场监管部门报告。</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8.3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有召回计划、公告等相应记录；召回食品有处置记录。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*8.4</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有召回食品无害化处理、销毁等措施，未发现召回食品再次流入市场（对因标签存在瑕疵实施召回的除外）。</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9</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标签和说明书</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w:t>
            </w:r>
            <w:r w:rsidRPr="005109A1">
              <w:rPr>
                <w:rFonts w:ascii="宋体" w:eastAsia="宋体" w:hAnsi="宋体" w:cs="宋体"/>
                <w:color w:val="000000"/>
                <w:kern w:val="0"/>
                <w:sz w:val="20"/>
                <w:szCs w:val="20"/>
              </w:rPr>
              <w:t>9.1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预包装食品的包装有标签，标签标注的事项完整、真实。</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w:t>
            </w:r>
            <w:r w:rsidRPr="005109A1">
              <w:rPr>
                <w:rFonts w:ascii="宋体" w:eastAsia="宋体" w:hAnsi="宋体" w:cs="宋体"/>
                <w:color w:val="000000"/>
                <w:kern w:val="0"/>
                <w:sz w:val="20"/>
                <w:szCs w:val="20"/>
              </w:rPr>
              <w:t>9.2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未发现标注虚假生产日期或批号的情况。</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w:t>
            </w:r>
            <w:r w:rsidRPr="005109A1">
              <w:rPr>
                <w:rFonts w:ascii="宋体" w:eastAsia="宋体" w:hAnsi="宋体" w:cs="宋体"/>
                <w:color w:val="000000"/>
                <w:kern w:val="0"/>
                <w:sz w:val="20"/>
                <w:szCs w:val="20"/>
              </w:rPr>
              <w:t>9.3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未发现转基因食品、辐照食品未按规定标示。</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w:t>
            </w:r>
            <w:r w:rsidRPr="005109A1">
              <w:rPr>
                <w:rFonts w:ascii="宋体" w:eastAsia="宋体" w:hAnsi="宋体" w:cs="宋体"/>
                <w:color w:val="000000"/>
                <w:kern w:val="0"/>
                <w:sz w:val="20"/>
                <w:szCs w:val="20"/>
              </w:rPr>
              <w:t>9.4</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食品添加剂标签载明</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食品添加剂</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字样，并标明贮存条件、生产者名称和地址、食品添加剂的使用范围、用量和使用方法。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Times New Roman" w:eastAsia="宋体" w:hAnsi="Times New Roman" w:cs="Times New Roman"/>
                <w:color w:val="000000"/>
                <w:kern w:val="0"/>
                <w:sz w:val="20"/>
                <w:szCs w:val="20"/>
              </w:rPr>
              <w:t>*</w:t>
            </w:r>
            <w:r w:rsidRPr="005109A1">
              <w:rPr>
                <w:rFonts w:ascii="宋体" w:eastAsia="宋体" w:hAnsi="宋体" w:cs="宋体"/>
                <w:color w:val="000000"/>
                <w:kern w:val="0"/>
                <w:sz w:val="20"/>
                <w:szCs w:val="20"/>
              </w:rPr>
              <w:t>9.5</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未发现食品、食品添加剂的标签、说明书涉及疾病预防、治疗功能，未发现保健食品之外的食品标签、说明书涉及保健功能。</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10</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食品安全自查</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10.1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建立食品安全自查制度，并定期对食品安全状况进行检查评价。</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*10.2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对自查发现食品安全问题，立即采取整改、停止生产等措施，并按规定向所在地市场监督管理部门报告。</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11</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从业人员管理</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*11.1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建立企业主要负责人全面负责食品安全工作制度，配备食品安全管理人员、食品安全专业技术人员。</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11.2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有食品安全管理人员、食品安全专业技术人员培训和考核记录，未发现考核不合格人员上岗。</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*11.3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未发现聘用禁止从事食品安全管理的人员。</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11.4</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企业负责人在企业内部制度制定、过程控制、安全培训、安全检查以及食品安全事件或事故调查等环节履行了岗位职责并有记录。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*11.5</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建立并执行从业人员健康管理制度，从事接触直接入口食品工作的人员具备有效健康证明，符合相关规定。</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11.6</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有从业人员食品安全知识培训制度，并有相关培训记录。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12</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信息记录和追溯</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12.1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建立并实施食品安全追溯制度，并有相应记录。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12.2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未发现食品安全追溯信息记录不真实、不准确等情况。</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12.3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建立信息化食品安全追溯体系的，电子记录信息与纸质记录信息保持一致。</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570" w:type="dxa"/>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13</w:t>
            </w:r>
          </w:p>
        </w:tc>
        <w:tc>
          <w:tcPr>
            <w:tcW w:w="1410" w:type="dxa"/>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食品安全事故处置</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13.1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有定期排查食品安全风险隐患的记录。</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630"/>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13.2</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有食品安全处置方案，并定期检查食品安全防范措施落实情况，及时消除食品安全隐患。</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1455"/>
        </w:trPr>
        <w:tc>
          <w:tcPr>
            <w:tcW w:w="0" w:type="auto"/>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*13.3</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发生食品安全事故的，对导致或者可能导致食品安全事故的食品及原料、工具、设备、设施等，立即采取封存等控制措施，并向事故发生地市场监督管理部门报告。</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1845"/>
        </w:trPr>
        <w:tc>
          <w:tcPr>
            <w:tcW w:w="570"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14</w:t>
            </w:r>
          </w:p>
        </w:tc>
        <w:tc>
          <w:tcPr>
            <w:tcW w:w="1410" w:type="dxa"/>
            <w:tcBorders>
              <w:top w:val="nil"/>
              <w:left w:val="nil"/>
              <w:bottom w:val="single" w:sz="4" w:space="0" w:color="000000"/>
              <w:right w:val="single" w:sz="4" w:space="0" w:color="000000"/>
            </w:tcBorders>
            <w:shd w:val="clear" w:color="auto" w:fill="FFFFFF"/>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前次监督检查发现问题整改情况</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14.1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对前次监督检查发现的问题完成整改。</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96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780"/>
        </w:trPr>
        <w:tc>
          <w:tcPr>
            <w:tcW w:w="570"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lastRenderedPageBreak/>
              <w:t>15</w:t>
            </w:r>
          </w:p>
        </w:tc>
        <w:tc>
          <w:tcPr>
            <w:tcW w:w="141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其他事项</w:t>
            </w:r>
          </w:p>
        </w:tc>
        <w:tc>
          <w:tcPr>
            <w:tcW w:w="690"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15.1</w:t>
            </w:r>
          </w:p>
        </w:tc>
        <w:tc>
          <w:tcPr>
            <w:tcW w:w="886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color w:val="000000"/>
                <w:kern w:val="0"/>
                <w:sz w:val="20"/>
                <w:szCs w:val="20"/>
              </w:rPr>
              <w:t>按照法律法规或主体责任报告规定应当报告的其他情况。</w:t>
            </w:r>
          </w:p>
        </w:tc>
        <w:tc>
          <w:tcPr>
            <w:tcW w:w="1305" w:type="dxa"/>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是</w:t>
            </w:r>
            <w:r w:rsidRPr="005109A1">
              <w:rPr>
                <w:rFonts w:ascii="宋体" w:eastAsia="宋体" w:hAnsi="宋体" w:cs="宋体"/>
                <w:color w:val="000000"/>
                <w:kern w:val="0"/>
                <w:sz w:val="24"/>
                <w:szCs w:val="24"/>
              </w:rPr>
              <w:t> </w:t>
            </w:r>
            <w:r w:rsidRPr="005109A1">
              <w:rPr>
                <w:rFonts w:ascii="宋体" w:eastAsia="宋体" w:hAnsi="宋体" w:cs="宋体"/>
                <w:color w:val="000000"/>
                <w:kern w:val="0"/>
                <w:sz w:val="20"/>
                <w:szCs w:val="20"/>
              </w:rPr>
              <w:t>£</w:t>
            </w:r>
            <w:r w:rsidRPr="005109A1">
              <w:rPr>
                <w:rFonts w:ascii="宋体" w:eastAsia="宋体" w:hAnsi="宋体" w:cs="宋体" w:hint="eastAsia"/>
                <w:color w:val="000000"/>
                <w:kern w:val="0"/>
                <w:sz w:val="20"/>
                <w:szCs w:val="20"/>
              </w:rPr>
              <w:t>否</w:t>
            </w:r>
          </w:p>
        </w:tc>
        <w:tc>
          <w:tcPr>
            <w:tcW w:w="0" w:type="auto"/>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870"/>
        </w:trPr>
        <w:tc>
          <w:tcPr>
            <w:tcW w:w="1980" w:type="dxa"/>
            <w:gridSpan w:val="2"/>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b/>
                <w:bCs/>
                <w:color w:val="000000"/>
                <w:kern w:val="0"/>
                <w:sz w:val="20"/>
              </w:rPr>
              <w:t>自查结论</w:t>
            </w:r>
            <w:r w:rsidRPr="005109A1">
              <w:rPr>
                <w:rFonts w:ascii="宋体" w:eastAsia="宋体" w:hAnsi="宋体" w:cs="宋体"/>
                <w:b/>
                <w:bCs/>
                <w:color w:val="000000"/>
                <w:kern w:val="0"/>
                <w:sz w:val="20"/>
                <w:szCs w:val="20"/>
              </w:rPr>
              <w:br/>
            </w:r>
            <w:r w:rsidRPr="005109A1">
              <w:rPr>
                <w:rFonts w:ascii="宋体" w:eastAsia="宋体" w:hAnsi="宋体" w:cs="宋体" w:hint="eastAsia"/>
                <w:b/>
                <w:bCs/>
                <w:color w:val="000000"/>
                <w:kern w:val="0"/>
                <w:sz w:val="20"/>
              </w:rPr>
              <w:t>（可另附页）</w:t>
            </w:r>
          </w:p>
        </w:tc>
        <w:tc>
          <w:tcPr>
            <w:tcW w:w="11820" w:type="dxa"/>
            <w:gridSpan w:val="4"/>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990"/>
        </w:trPr>
        <w:tc>
          <w:tcPr>
            <w:tcW w:w="1980" w:type="dxa"/>
            <w:gridSpan w:val="2"/>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b/>
                <w:bCs/>
                <w:color w:val="000000"/>
                <w:kern w:val="0"/>
                <w:sz w:val="20"/>
              </w:rPr>
              <w:t>整改情况</w:t>
            </w:r>
            <w:r w:rsidRPr="005109A1">
              <w:rPr>
                <w:rFonts w:ascii="宋体" w:eastAsia="宋体" w:hAnsi="宋体" w:cs="宋体"/>
                <w:b/>
                <w:bCs/>
                <w:color w:val="000000"/>
                <w:kern w:val="0"/>
                <w:sz w:val="20"/>
                <w:szCs w:val="20"/>
              </w:rPr>
              <w:br/>
            </w:r>
            <w:r w:rsidRPr="005109A1">
              <w:rPr>
                <w:rFonts w:ascii="MS Mincho" w:eastAsia="MS Mincho" w:hAnsi="MS Mincho" w:cs="MS Mincho" w:hint="eastAsia"/>
                <w:b/>
                <w:bCs/>
                <w:color w:val="000000"/>
                <w:kern w:val="0"/>
                <w:sz w:val="20"/>
              </w:rPr>
              <w:t> </w:t>
            </w:r>
            <w:r w:rsidRPr="005109A1">
              <w:rPr>
                <w:rFonts w:ascii="宋体" w:eastAsia="宋体" w:hAnsi="宋体" w:cs="宋体" w:hint="eastAsia"/>
                <w:b/>
                <w:bCs/>
                <w:color w:val="000000"/>
                <w:kern w:val="0"/>
                <w:sz w:val="20"/>
              </w:rPr>
              <w:t>（可另附页）</w:t>
            </w:r>
          </w:p>
        </w:tc>
        <w:tc>
          <w:tcPr>
            <w:tcW w:w="11820" w:type="dxa"/>
            <w:gridSpan w:val="4"/>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555"/>
        </w:trPr>
        <w:tc>
          <w:tcPr>
            <w:tcW w:w="2670" w:type="dxa"/>
            <w:gridSpan w:val="3"/>
            <w:vMerge w:val="restart"/>
            <w:tcBorders>
              <w:top w:val="nil"/>
              <w:left w:val="single" w:sz="4" w:space="0" w:color="000000"/>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left"/>
              <w:textAlignment w:val="center"/>
              <w:rPr>
                <w:rFonts w:ascii="宋体" w:eastAsia="宋体" w:hAnsi="宋体" w:cs="宋体"/>
                <w:kern w:val="0"/>
                <w:sz w:val="24"/>
                <w:szCs w:val="24"/>
              </w:rPr>
            </w:pPr>
            <w:r w:rsidRPr="005109A1">
              <w:rPr>
                <w:rFonts w:ascii="宋体" w:eastAsia="宋体" w:hAnsi="宋体" w:cs="宋体" w:hint="eastAsia"/>
                <w:b/>
                <w:bCs/>
                <w:color w:val="000000"/>
                <w:kern w:val="0"/>
                <w:sz w:val="20"/>
              </w:rPr>
              <w:t>自查人员签字：</w:t>
            </w:r>
            <w:r w:rsidRPr="005109A1">
              <w:rPr>
                <w:rFonts w:ascii="宋体" w:eastAsia="宋体" w:hAnsi="宋体" w:cs="宋体"/>
                <w:b/>
                <w:bCs/>
                <w:color w:val="000000"/>
                <w:kern w:val="0"/>
                <w:sz w:val="20"/>
                <w:szCs w:val="20"/>
              </w:rPr>
              <w:br/>
            </w:r>
            <w:r w:rsidRPr="005109A1">
              <w:rPr>
                <w:rFonts w:ascii="MS Mincho" w:eastAsia="MS Mincho" w:hAnsi="MS Mincho" w:cs="MS Mincho" w:hint="eastAsia"/>
                <w:b/>
                <w:bCs/>
                <w:color w:val="000000"/>
                <w:kern w:val="0"/>
                <w:sz w:val="20"/>
              </w:rPr>
              <w:t> </w:t>
            </w:r>
            <w:r w:rsidRPr="005109A1">
              <w:rPr>
                <w:rFonts w:ascii="MS Mincho" w:eastAsia="MS Mincho" w:hAnsi="MS Mincho" w:cs="MS Mincho" w:hint="eastAsia"/>
                <w:b/>
                <w:bCs/>
                <w:color w:val="000000"/>
                <w:kern w:val="0"/>
                <w:sz w:val="20"/>
              </w:rPr>
              <w:t> </w:t>
            </w:r>
            <w:r w:rsidRPr="005109A1">
              <w:rPr>
                <w:rFonts w:ascii="宋体" w:eastAsia="宋体" w:hAnsi="宋体" w:cs="宋体"/>
                <w:color w:val="000000"/>
                <w:kern w:val="0"/>
                <w:sz w:val="20"/>
                <w:szCs w:val="20"/>
              </w:rPr>
              <w:br/>
            </w:r>
            <w:r w:rsidRPr="005109A1">
              <w:rPr>
                <w:rFonts w:ascii="宋体" w:eastAsia="宋体" w:hAnsi="宋体" w:cs="宋体" w:hint="eastAsia"/>
                <w:b/>
                <w:bCs/>
                <w:color w:val="000000"/>
                <w:kern w:val="0"/>
                <w:sz w:val="20"/>
              </w:rPr>
              <w:t>日期：</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宋体" w:eastAsia="宋体" w:hAnsi="宋体" w:cs="宋体" w:hint="eastAsia"/>
                <w:b/>
                <w:bCs/>
                <w:color w:val="000000"/>
                <w:kern w:val="0"/>
                <w:sz w:val="20"/>
              </w:rPr>
              <w:t>年</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宋体" w:eastAsia="宋体" w:hAnsi="宋体" w:cs="宋体"/>
                <w:color w:val="000000"/>
                <w:kern w:val="0"/>
                <w:sz w:val="20"/>
                <w:szCs w:val="20"/>
              </w:rPr>
              <w:t> </w:t>
            </w:r>
            <w:r w:rsidRPr="005109A1">
              <w:rPr>
                <w:rFonts w:ascii="宋体" w:eastAsia="宋体" w:hAnsi="宋体" w:cs="宋体" w:hint="eastAsia"/>
                <w:b/>
                <w:bCs/>
                <w:color w:val="000000"/>
                <w:kern w:val="0"/>
                <w:sz w:val="20"/>
              </w:rPr>
              <w:t>月</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宋体" w:eastAsia="宋体" w:hAnsi="宋体" w:cs="宋体"/>
                <w:color w:val="000000"/>
                <w:kern w:val="0"/>
                <w:sz w:val="20"/>
                <w:szCs w:val="20"/>
              </w:rPr>
              <w:t> </w:t>
            </w:r>
            <w:r w:rsidRPr="005109A1">
              <w:rPr>
                <w:rFonts w:ascii="宋体" w:eastAsia="宋体" w:hAnsi="宋体" w:cs="宋体" w:hint="eastAsia"/>
                <w:b/>
                <w:bCs/>
                <w:color w:val="000000"/>
                <w:kern w:val="0"/>
                <w:sz w:val="20"/>
              </w:rPr>
              <w:t>日</w:t>
            </w:r>
          </w:p>
        </w:tc>
        <w:tc>
          <w:tcPr>
            <w:tcW w:w="11130" w:type="dxa"/>
            <w:gridSpan w:val="3"/>
            <w:vMerge w:val="restart"/>
            <w:tcBorders>
              <w:top w:val="nil"/>
              <w:left w:val="nil"/>
              <w:bottom w:val="single" w:sz="4" w:space="0" w:color="000000"/>
              <w:right w:val="single" w:sz="4" w:space="0" w:color="000000"/>
            </w:tcBorders>
            <w:tcMar>
              <w:top w:w="13" w:type="dxa"/>
              <w:left w:w="13" w:type="dxa"/>
              <w:bottom w:w="0" w:type="dxa"/>
              <w:right w:w="13" w:type="dxa"/>
            </w:tcMar>
            <w:vAlign w:val="center"/>
            <w:hideMark/>
          </w:tcPr>
          <w:p w:rsidR="005109A1" w:rsidRPr="005109A1" w:rsidRDefault="005109A1" w:rsidP="005109A1">
            <w:pPr>
              <w:widowControl/>
              <w:wordWrap w:val="0"/>
              <w:spacing w:line="463" w:lineRule="atLeast"/>
              <w:jc w:val="center"/>
              <w:textAlignment w:val="center"/>
              <w:rPr>
                <w:rFonts w:ascii="宋体" w:eastAsia="宋体" w:hAnsi="宋体" w:cs="宋体"/>
                <w:kern w:val="0"/>
                <w:sz w:val="24"/>
                <w:szCs w:val="24"/>
              </w:rPr>
            </w:pPr>
            <w:r w:rsidRPr="005109A1">
              <w:rPr>
                <w:rFonts w:ascii="宋体" w:eastAsia="宋体" w:hAnsi="宋体" w:cs="宋体" w:hint="eastAsia"/>
                <w:b/>
                <w:bCs/>
                <w:color w:val="000000"/>
                <w:kern w:val="0"/>
                <w:sz w:val="20"/>
              </w:rPr>
              <w:t>法人代表或质量负责人签字：</w:t>
            </w:r>
            <w:r w:rsidRPr="005109A1">
              <w:rPr>
                <w:rFonts w:ascii="宋体" w:eastAsia="宋体" w:hAnsi="宋体" w:cs="宋体"/>
                <w:color w:val="000000"/>
                <w:kern w:val="0"/>
                <w:sz w:val="20"/>
                <w:szCs w:val="20"/>
              </w:rPr>
              <w:br/>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宋体" w:eastAsia="宋体" w:hAnsi="宋体" w:cs="宋体"/>
                <w:color w:val="000000"/>
                <w:kern w:val="0"/>
                <w:sz w:val="20"/>
                <w:szCs w:val="20"/>
              </w:rPr>
              <w:br/>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宋体" w:eastAsia="宋体" w:hAnsi="宋体" w:cs="宋体"/>
                <w:color w:val="000000"/>
                <w:kern w:val="0"/>
                <w:sz w:val="20"/>
                <w:szCs w:val="20"/>
              </w:rPr>
              <w:t xml:space="preserve">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宋体" w:eastAsia="宋体" w:hAnsi="宋体" w:cs="宋体"/>
                <w:color w:val="000000"/>
                <w:kern w:val="0"/>
                <w:sz w:val="20"/>
                <w:szCs w:val="20"/>
              </w:rPr>
              <w:t> </w:t>
            </w:r>
            <w:r w:rsidRPr="005109A1">
              <w:rPr>
                <w:rFonts w:ascii="宋体" w:eastAsia="宋体" w:hAnsi="宋体" w:cs="宋体" w:hint="eastAsia"/>
                <w:b/>
                <w:bCs/>
                <w:color w:val="000000"/>
                <w:kern w:val="0"/>
                <w:sz w:val="20"/>
              </w:rPr>
              <w:t>日期：</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宋体" w:eastAsia="宋体" w:hAnsi="宋体" w:cs="宋体"/>
                <w:color w:val="000000"/>
                <w:kern w:val="0"/>
                <w:sz w:val="20"/>
                <w:szCs w:val="20"/>
              </w:rPr>
              <w:t> </w:t>
            </w:r>
            <w:r w:rsidRPr="005109A1">
              <w:rPr>
                <w:rFonts w:ascii="宋体" w:eastAsia="宋体" w:hAnsi="宋体" w:cs="宋体" w:hint="eastAsia"/>
                <w:b/>
                <w:bCs/>
                <w:color w:val="000000"/>
                <w:kern w:val="0"/>
                <w:sz w:val="20"/>
              </w:rPr>
              <w:t>年</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宋体" w:eastAsia="宋体" w:hAnsi="宋体" w:cs="宋体"/>
                <w:color w:val="000000"/>
                <w:kern w:val="0"/>
                <w:sz w:val="20"/>
                <w:szCs w:val="20"/>
              </w:rPr>
              <w:t> </w:t>
            </w:r>
            <w:r w:rsidRPr="005109A1">
              <w:rPr>
                <w:rFonts w:ascii="宋体" w:eastAsia="宋体" w:hAnsi="宋体" w:cs="宋体" w:hint="eastAsia"/>
                <w:b/>
                <w:bCs/>
                <w:color w:val="000000"/>
                <w:kern w:val="0"/>
                <w:sz w:val="20"/>
              </w:rPr>
              <w:t>月</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MS Mincho" w:eastAsia="MS Mincho" w:hAnsi="MS Mincho" w:cs="MS Mincho" w:hint="eastAsia"/>
                <w:color w:val="000000"/>
                <w:kern w:val="0"/>
                <w:sz w:val="20"/>
                <w:szCs w:val="20"/>
              </w:rPr>
              <w:t> </w:t>
            </w:r>
            <w:r w:rsidRPr="005109A1">
              <w:rPr>
                <w:rFonts w:ascii="宋体" w:eastAsia="宋体" w:hAnsi="宋体" w:cs="宋体"/>
                <w:color w:val="000000"/>
                <w:kern w:val="0"/>
                <w:sz w:val="20"/>
                <w:szCs w:val="20"/>
              </w:rPr>
              <w:t> </w:t>
            </w:r>
            <w:r w:rsidRPr="005109A1">
              <w:rPr>
                <w:rFonts w:ascii="宋体" w:eastAsia="宋体" w:hAnsi="宋体" w:cs="宋体" w:hint="eastAsia"/>
                <w:b/>
                <w:bCs/>
                <w:color w:val="000000"/>
                <w:kern w:val="0"/>
                <w:sz w:val="20"/>
              </w:rPr>
              <w:t>日</w:t>
            </w: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555"/>
        </w:trPr>
        <w:tc>
          <w:tcPr>
            <w:tcW w:w="0" w:type="auto"/>
            <w:gridSpan w:val="3"/>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gridSpan w:val="3"/>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555"/>
        </w:trPr>
        <w:tc>
          <w:tcPr>
            <w:tcW w:w="0" w:type="auto"/>
            <w:gridSpan w:val="3"/>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gridSpan w:val="3"/>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555"/>
        </w:trPr>
        <w:tc>
          <w:tcPr>
            <w:tcW w:w="0" w:type="auto"/>
            <w:gridSpan w:val="3"/>
            <w:vMerge/>
            <w:tcBorders>
              <w:top w:val="nil"/>
              <w:left w:val="single" w:sz="4" w:space="0" w:color="000000"/>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0" w:type="auto"/>
            <w:gridSpan w:val="3"/>
            <w:vMerge/>
            <w:tcBorders>
              <w:top w:val="nil"/>
              <w:left w:val="nil"/>
              <w:bottom w:val="single" w:sz="4" w:space="0" w:color="000000"/>
              <w:right w:val="single" w:sz="4" w:space="0" w:color="000000"/>
            </w:tcBorders>
            <w:vAlign w:val="center"/>
            <w:hideMark/>
          </w:tcPr>
          <w:p w:rsidR="005109A1" w:rsidRPr="005109A1" w:rsidRDefault="005109A1" w:rsidP="005109A1">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bl>
    <w:p w:rsidR="005109A1" w:rsidRPr="005109A1" w:rsidRDefault="005109A1" w:rsidP="005109A1">
      <w:pPr>
        <w:widowControl/>
        <w:spacing w:before="100" w:beforeAutospacing="1" w:after="100" w:afterAutospacing="1" w:line="463" w:lineRule="atLeast"/>
        <w:jc w:val="left"/>
        <w:rPr>
          <w:rFonts w:ascii="宋体" w:eastAsia="宋体" w:hAnsi="宋体" w:cs="宋体"/>
          <w:kern w:val="0"/>
          <w:sz w:val="24"/>
          <w:szCs w:val="24"/>
        </w:rPr>
      </w:pPr>
      <w:r w:rsidRPr="005109A1">
        <w:rPr>
          <w:rFonts w:ascii="MS Mincho" w:eastAsia="MS Mincho" w:hAnsi="MS Mincho" w:cs="MS Mincho" w:hint="eastAsia"/>
          <w:color w:val="000000"/>
          <w:kern w:val="0"/>
          <w:sz w:val="20"/>
          <w:szCs w:val="20"/>
        </w:rPr>
        <w:t> </w:t>
      </w:r>
    </w:p>
    <w:p w:rsidR="005109A1" w:rsidRPr="005109A1" w:rsidRDefault="005109A1" w:rsidP="005109A1">
      <w:pPr>
        <w:widowControl/>
        <w:spacing w:before="100" w:beforeAutospacing="1" w:after="100" w:afterAutospacing="1" w:line="463" w:lineRule="atLeast"/>
        <w:jc w:val="left"/>
        <w:rPr>
          <w:rFonts w:ascii="宋体" w:eastAsia="宋体" w:hAnsi="宋体" w:cs="宋体"/>
          <w:kern w:val="0"/>
          <w:sz w:val="24"/>
          <w:szCs w:val="24"/>
        </w:rPr>
      </w:pPr>
      <w:r w:rsidRPr="005109A1">
        <w:rPr>
          <w:rFonts w:ascii="仿宋_GB2312" w:eastAsia="仿宋_GB2312" w:hAnsi="宋体" w:cs="宋体" w:hint="eastAsia"/>
          <w:color w:val="000000"/>
          <w:kern w:val="0"/>
          <w:sz w:val="20"/>
          <w:szCs w:val="20"/>
        </w:rPr>
        <w:t>注：</w:t>
      </w:r>
      <w:r w:rsidRPr="005109A1">
        <w:rPr>
          <w:rFonts w:ascii="宋体" w:eastAsia="宋体" w:hAnsi="宋体" w:cs="宋体"/>
          <w:color w:val="000000"/>
          <w:kern w:val="0"/>
          <w:sz w:val="20"/>
          <w:szCs w:val="20"/>
        </w:rPr>
        <w:t>1.</w:t>
      </w:r>
      <w:r w:rsidRPr="005109A1">
        <w:rPr>
          <w:rFonts w:ascii="仿宋_GB2312" w:eastAsia="仿宋_GB2312" w:hAnsi="宋体" w:cs="宋体" w:hint="eastAsia"/>
          <w:color w:val="000000"/>
          <w:kern w:val="0"/>
          <w:sz w:val="20"/>
          <w:szCs w:val="20"/>
        </w:rPr>
        <w:t>上表中打</w:t>
      </w:r>
      <w:r w:rsidRPr="005109A1">
        <w:rPr>
          <w:rFonts w:ascii="宋体" w:eastAsia="宋体" w:hAnsi="宋体" w:cs="宋体"/>
          <w:color w:val="000000"/>
          <w:kern w:val="0"/>
          <w:sz w:val="20"/>
          <w:szCs w:val="20"/>
        </w:rPr>
        <w:t>*</w:t>
      </w:r>
      <w:r w:rsidRPr="005109A1">
        <w:rPr>
          <w:rFonts w:ascii="仿宋_GB2312" w:eastAsia="仿宋_GB2312" w:hAnsi="宋体" w:cs="宋体" w:hint="eastAsia"/>
          <w:color w:val="000000"/>
          <w:kern w:val="0"/>
          <w:sz w:val="20"/>
          <w:szCs w:val="20"/>
        </w:rPr>
        <w:t>号的为重点项，其他为一般项。</w:t>
      </w:r>
    </w:p>
    <w:p w:rsidR="005109A1" w:rsidRPr="005109A1" w:rsidRDefault="005109A1" w:rsidP="005109A1">
      <w:pPr>
        <w:widowControl/>
        <w:spacing w:before="100" w:beforeAutospacing="1" w:after="100" w:afterAutospacing="1" w:line="463" w:lineRule="atLeast"/>
        <w:ind w:firstLine="401"/>
        <w:jc w:val="left"/>
        <w:rPr>
          <w:rFonts w:ascii="宋体" w:eastAsia="宋体" w:hAnsi="宋体" w:cs="宋体"/>
          <w:kern w:val="0"/>
          <w:sz w:val="24"/>
          <w:szCs w:val="24"/>
        </w:rPr>
      </w:pPr>
      <w:r w:rsidRPr="005109A1">
        <w:rPr>
          <w:rFonts w:ascii="宋体" w:eastAsia="宋体" w:hAnsi="宋体" w:cs="宋体"/>
          <w:color w:val="000000"/>
          <w:kern w:val="0"/>
          <w:sz w:val="20"/>
          <w:szCs w:val="20"/>
        </w:rPr>
        <w:t>2.</w:t>
      </w:r>
      <w:r w:rsidRPr="005109A1">
        <w:rPr>
          <w:rFonts w:ascii="仿宋_GB2312" w:eastAsia="仿宋_GB2312" w:hAnsi="宋体" w:cs="宋体" w:hint="eastAsia"/>
          <w:color w:val="000000"/>
          <w:kern w:val="0"/>
          <w:sz w:val="20"/>
          <w:szCs w:val="20"/>
        </w:rPr>
        <w:t>如果检查项目存在合理缺项，该项</w:t>
      </w:r>
      <w:proofErr w:type="gramStart"/>
      <w:r w:rsidRPr="005109A1">
        <w:rPr>
          <w:rFonts w:ascii="仿宋_GB2312" w:eastAsia="仿宋_GB2312" w:hAnsi="宋体" w:cs="宋体" w:hint="eastAsia"/>
          <w:color w:val="000000"/>
          <w:kern w:val="0"/>
          <w:sz w:val="20"/>
          <w:szCs w:val="20"/>
        </w:rPr>
        <w:t>无需勾选</w:t>
      </w:r>
      <w:r w:rsidRPr="005109A1">
        <w:rPr>
          <w:rFonts w:ascii="宋体" w:eastAsia="宋体" w:hAnsi="宋体" w:cs="宋体"/>
          <w:color w:val="000000"/>
          <w:kern w:val="0"/>
          <w:sz w:val="20"/>
          <w:szCs w:val="20"/>
        </w:rPr>
        <w:t>“</w:t>
      </w:r>
      <w:r w:rsidRPr="005109A1">
        <w:rPr>
          <w:rFonts w:ascii="仿宋_GB2312" w:eastAsia="仿宋_GB2312" w:hAnsi="宋体" w:cs="宋体" w:hint="eastAsia"/>
          <w:color w:val="000000"/>
          <w:kern w:val="0"/>
          <w:sz w:val="20"/>
          <w:szCs w:val="20"/>
        </w:rPr>
        <w:t>是</w:t>
      </w:r>
      <w:r w:rsidRPr="005109A1">
        <w:rPr>
          <w:rFonts w:ascii="宋体" w:eastAsia="宋体" w:hAnsi="宋体" w:cs="宋体"/>
          <w:color w:val="000000"/>
          <w:kern w:val="0"/>
          <w:sz w:val="20"/>
          <w:szCs w:val="20"/>
        </w:rPr>
        <w:t>”</w:t>
      </w:r>
      <w:proofErr w:type="gramEnd"/>
      <w:r w:rsidRPr="005109A1">
        <w:rPr>
          <w:rFonts w:ascii="仿宋_GB2312" w:eastAsia="仿宋_GB2312" w:hAnsi="宋体" w:cs="宋体" w:hint="eastAsia"/>
          <w:color w:val="000000"/>
          <w:kern w:val="0"/>
          <w:sz w:val="20"/>
          <w:szCs w:val="20"/>
        </w:rPr>
        <w:t>与</w:t>
      </w:r>
      <w:r w:rsidRPr="005109A1">
        <w:rPr>
          <w:rFonts w:ascii="宋体" w:eastAsia="宋体" w:hAnsi="宋体" w:cs="宋体"/>
          <w:color w:val="000000"/>
          <w:kern w:val="0"/>
          <w:sz w:val="20"/>
          <w:szCs w:val="20"/>
        </w:rPr>
        <w:t>“</w:t>
      </w:r>
      <w:r w:rsidRPr="005109A1">
        <w:rPr>
          <w:rFonts w:ascii="仿宋_GB2312" w:eastAsia="仿宋_GB2312" w:hAnsi="宋体" w:cs="宋体" w:hint="eastAsia"/>
          <w:color w:val="000000"/>
          <w:kern w:val="0"/>
          <w:sz w:val="20"/>
          <w:szCs w:val="20"/>
        </w:rPr>
        <w:t>否</w:t>
      </w:r>
      <w:r w:rsidRPr="005109A1">
        <w:rPr>
          <w:rFonts w:ascii="宋体" w:eastAsia="宋体" w:hAnsi="宋体" w:cs="宋体"/>
          <w:color w:val="000000"/>
          <w:kern w:val="0"/>
          <w:sz w:val="20"/>
          <w:szCs w:val="20"/>
        </w:rPr>
        <w:t>”</w:t>
      </w:r>
      <w:r w:rsidRPr="005109A1">
        <w:rPr>
          <w:rFonts w:ascii="仿宋_GB2312" w:eastAsia="仿宋_GB2312" w:hAnsi="宋体" w:cs="宋体" w:hint="eastAsia"/>
          <w:color w:val="000000"/>
          <w:kern w:val="0"/>
          <w:sz w:val="20"/>
          <w:szCs w:val="20"/>
        </w:rPr>
        <w:t>，并在备注中说明，</w:t>
      </w:r>
      <w:proofErr w:type="gramStart"/>
      <w:r w:rsidRPr="005109A1">
        <w:rPr>
          <w:rFonts w:ascii="仿宋_GB2312" w:eastAsia="仿宋_GB2312" w:hAnsi="宋体" w:cs="宋体" w:hint="eastAsia"/>
          <w:color w:val="000000"/>
          <w:kern w:val="0"/>
          <w:sz w:val="20"/>
          <w:szCs w:val="20"/>
        </w:rPr>
        <w:t>不计入否项数</w:t>
      </w:r>
      <w:proofErr w:type="gramEnd"/>
      <w:r w:rsidRPr="005109A1">
        <w:rPr>
          <w:rFonts w:ascii="仿宋_GB2312" w:eastAsia="仿宋_GB2312" w:hAnsi="宋体" w:cs="宋体" w:hint="eastAsia"/>
          <w:color w:val="000000"/>
          <w:kern w:val="0"/>
          <w:sz w:val="20"/>
          <w:szCs w:val="20"/>
        </w:rPr>
        <w:t>。</w:t>
      </w:r>
    </w:p>
    <w:p w:rsidR="005109A1" w:rsidRPr="005109A1" w:rsidRDefault="005109A1" w:rsidP="005109A1">
      <w:pPr>
        <w:widowControl/>
        <w:spacing w:before="100" w:beforeAutospacing="1" w:after="100" w:afterAutospacing="1" w:line="463" w:lineRule="atLeast"/>
        <w:ind w:firstLine="401"/>
        <w:jc w:val="left"/>
        <w:rPr>
          <w:rFonts w:ascii="宋体" w:eastAsia="宋体" w:hAnsi="宋体" w:cs="宋体"/>
          <w:kern w:val="0"/>
          <w:sz w:val="24"/>
          <w:szCs w:val="24"/>
        </w:rPr>
      </w:pPr>
      <w:r w:rsidRPr="005109A1">
        <w:rPr>
          <w:rFonts w:ascii="宋体" w:eastAsia="宋体" w:hAnsi="宋体" w:cs="宋体"/>
          <w:color w:val="000000"/>
          <w:kern w:val="0"/>
          <w:sz w:val="20"/>
          <w:szCs w:val="20"/>
        </w:rPr>
        <w:t>3.</w:t>
      </w:r>
      <w:r w:rsidRPr="005109A1">
        <w:rPr>
          <w:rFonts w:ascii="仿宋_GB2312" w:eastAsia="仿宋_GB2312" w:hAnsi="宋体" w:cs="宋体" w:hint="eastAsia"/>
          <w:color w:val="000000"/>
          <w:kern w:val="0"/>
          <w:sz w:val="20"/>
          <w:szCs w:val="20"/>
        </w:rPr>
        <w:t>企业获得多个食品许可类别的，应当在</w:t>
      </w:r>
      <w:r w:rsidRPr="005109A1">
        <w:rPr>
          <w:rFonts w:ascii="宋体" w:eastAsia="宋体" w:hAnsi="宋体" w:cs="宋体"/>
          <w:color w:val="000000"/>
          <w:kern w:val="0"/>
          <w:sz w:val="20"/>
          <w:szCs w:val="20"/>
        </w:rPr>
        <w:t>“</w:t>
      </w:r>
      <w:r w:rsidRPr="005109A1">
        <w:rPr>
          <w:rFonts w:ascii="仿宋_GB2312" w:eastAsia="仿宋_GB2312" w:hAnsi="宋体" w:cs="宋体" w:hint="eastAsia"/>
          <w:color w:val="000000"/>
          <w:kern w:val="0"/>
          <w:sz w:val="20"/>
          <w:szCs w:val="20"/>
        </w:rPr>
        <w:t>备注</w:t>
      </w:r>
      <w:r w:rsidRPr="005109A1">
        <w:rPr>
          <w:rFonts w:ascii="宋体" w:eastAsia="宋体" w:hAnsi="宋体" w:cs="宋体"/>
          <w:color w:val="000000"/>
          <w:kern w:val="0"/>
          <w:sz w:val="20"/>
          <w:szCs w:val="20"/>
        </w:rPr>
        <w:t>”</w:t>
      </w:r>
      <w:r w:rsidRPr="005109A1">
        <w:rPr>
          <w:rFonts w:ascii="仿宋_GB2312" w:eastAsia="仿宋_GB2312" w:hAnsi="宋体" w:cs="宋体" w:hint="eastAsia"/>
          <w:color w:val="000000"/>
          <w:kern w:val="0"/>
          <w:sz w:val="20"/>
          <w:szCs w:val="20"/>
        </w:rPr>
        <w:t>一栏中准确描述发现问题所属的食品类别。</w:t>
      </w:r>
    </w:p>
    <w:p w:rsidR="005109A1" w:rsidRPr="005109A1" w:rsidRDefault="005109A1" w:rsidP="005109A1">
      <w:pPr>
        <w:widowControl/>
        <w:spacing w:before="100" w:beforeAutospacing="1" w:after="100" w:afterAutospacing="1" w:line="360" w:lineRule="atLeast"/>
        <w:jc w:val="left"/>
        <w:rPr>
          <w:rFonts w:ascii="宋体" w:eastAsia="宋体" w:hAnsi="宋体" w:cs="宋体"/>
          <w:kern w:val="0"/>
          <w:sz w:val="24"/>
          <w:szCs w:val="24"/>
        </w:rPr>
      </w:pPr>
    </w:p>
    <w:p w:rsidR="005109A1" w:rsidRDefault="005109A1" w:rsidP="005109A1">
      <w:pPr>
        <w:widowControl/>
        <w:spacing w:before="100" w:beforeAutospacing="1" w:after="100" w:afterAutospacing="1" w:line="463" w:lineRule="atLeast"/>
        <w:jc w:val="left"/>
        <w:rPr>
          <w:rFonts w:ascii="黑体" w:eastAsia="黑体" w:hAnsi="黑体" w:cs="宋体" w:hint="eastAsia"/>
          <w:color w:val="000000"/>
          <w:kern w:val="0"/>
          <w:sz w:val="26"/>
          <w:szCs w:val="26"/>
        </w:rPr>
      </w:pPr>
    </w:p>
    <w:p w:rsidR="005109A1" w:rsidRDefault="005109A1" w:rsidP="005109A1">
      <w:pPr>
        <w:widowControl/>
        <w:spacing w:before="100" w:beforeAutospacing="1" w:after="100" w:afterAutospacing="1" w:line="463" w:lineRule="atLeast"/>
        <w:jc w:val="left"/>
        <w:rPr>
          <w:rFonts w:ascii="黑体" w:eastAsia="黑体" w:hAnsi="黑体" w:cs="宋体" w:hint="eastAsia"/>
          <w:color w:val="000000"/>
          <w:kern w:val="0"/>
          <w:sz w:val="26"/>
          <w:szCs w:val="26"/>
        </w:rPr>
      </w:pPr>
    </w:p>
    <w:p w:rsidR="005109A1" w:rsidRDefault="005109A1" w:rsidP="005109A1">
      <w:pPr>
        <w:widowControl/>
        <w:spacing w:before="100" w:beforeAutospacing="1" w:after="100" w:afterAutospacing="1" w:line="463" w:lineRule="atLeast"/>
        <w:jc w:val="left"/>
        <w:rPr>
          <w:rFonts w:ascii="黑体" w:eastAsia="黑体" w:hAnsi="黑体" w:cs="宋体" w:hint="eastAsia"/>
          <w:color w:val="000000"/>
          <w:kern w:val="0"/>
          <w:sz w:val="26"/>
          <w:szCs w:val="26"/>
        </w:rPr>
      </w:pPr>
    </w:p>
    <w:p w:rsidR="005109A1" w:rsidRPr="005109A1" w:rsidRDefault="005109A1" w:rsidP="005109A1">
      <w:pPr>
        <w:widowControl/>
        <w:spacing w:before="100" w:beforeAutospacing="1" w:after="100" w:afterAutospacing="1" w:line="463" w:lineRule="atLeast"/>
        <w:jc w:val="left"/>
        <w:rPr>
          <w:rFonts w:ascii="宋体" w:eastAsia="宋体" w:hAnsi="宋体" w:cs="宋体"/>
          <w:kern w:val="0"/>
          <w:sz w:val="24"/>
          <w:szCs w:val="24"/>
        </w:rPr>
      </w:pPr>
      <w:r w:rsidRPr="005109A1">
        <w:rPr>
          <w:rFonts w:ascii="黑体" w:eastAsia="黑体" w:hAnsi="黑体" w:cs="宋体" w:hint="eastAsia"/>
          <w:color w:val="000000"/>
          <w:kern w:val="0"/>
          <w:sz w:val="26"/>
          <w:szCs w:val="26"/>
        </w:rPr>
        <w:lastRenderedPageBreak/>
        <w:t>附件</w:t>
      </w:r>
      <w:r w:rsidRPr="005109A1">
        <w:rPr>
          <w:rFonts w:ascii="宋体" w:eastAsia="宋体" w:hAnsi="宋体" w:cs="宋体"/>
          <w:color w:val="000000"/>
          <w:kern w:val="0"/>
          <w:sz w:val="26"/>
          <w:szCs w:val="26"/>
        </w:rPr>
        <w:t>2</w:t>
      </w:r>
    </w:p>
    <w:p w:rsidR="005109A1" w:rsidRPr="005109A1" w:rsidRDefault="005109A1" w:rsidP="005109A1">
      <w:pPr>
        <w:widowControl/>
        <w:spacing w:before="100" w:beforeAutospacing="1" w:after="100" w:afterAutospacing="1" w:line="463" w:lineRule="atLeast"/>
        <w:jc w:val="center"/>
        <w:rPr>
          <w:rFonts w:ascii="宋体" w:eastAsia="宋体" w:hAnsi="宋体" w:cs="宋体"/>
          <w:kern w:val="0"/>
          <w:sz w:val="24"/>
          <w:szCs w:val="24"/>
        </w:rPr>
      </w:pPr>
      <w:r w:rsidRPr="005109A1">
        <w:rPr>
          <w:rFonts w:ascii="方正小标宋简体" w:eastAsia="方正小标宋简体" w:hAnsi="宋体" w:cs="宋体" w:hint="eastAsia"/>
          <w:color w:val="000000"/>
          <w:kern w:val="0"/>
          <w:sz w:val="36"/>
          <w:szCs w:val="36"/>
        </w:rPr>
        <w:t>食品生产者风险问题报告单</w:t>
      </w:r>
    </w:p>
    <w:p w:rsidR="005109A1" w:rsidRPr="005109A1" w:rsidRDefault="005109A1" w:rsidP="005109A1">
      <w:pPr>
        <w:widowControl/>
        <w:spacing w:before="100" w:beforeAutospacing="1" w:after="100" w:afterAutospacing="1" w:line="463" w:lineRule="atLeast"/>
        <w:jc w:val="left"/>
        <w:rPr>
          <w:rFonts w:ascii="宋体" w:eastAsia="宋体" w:hAnsi="宋体" w:cs="宋体"/>
          <w:kern w:val="0"/>
          <w:sz w:val="24"/>
          <w:szCs w:val="24"/>
        </w:rPr>
      </w:pPr>
      <w:r w:rsidRPr="005109A1">
        <w:rPr>
          <w:rFonts w:ascii="方正仿宋简体" w:eastAsia="方正仿宋简体" w:hAnsi="宋体" w:cs="宋体" w:hint="eastAsia"/>
          <w:b/>
          <w:bCs/>
          <w:color w:val="000000"/>
          <w:kern w:val="0"/>
          <w:sz w:val="24"/>
          <w:szCs w:val="24"/>
        </w:rPr>
        <w:t>企业名称（章）：</w:t>
      </w:r>
      <w:r w:rsidRPr="005109A1">
        <w:rPr>
          <w:rFonts w:ascii="MS Mincho" w:eastAsia="MS Mincho" w:hAnsi="MS Mincho" w:cs="MS Mincho" w:hint="eastAsia"/>
          <w:b/>
          <w:bCs/>
          <w:color w:val="000000"/>
          <w:kern w:val="0"/>
          <w:sz w:val="24"/>
          <w:szCs w:val="24"/>
        </w:rPr>
        <w:t> </w:t>
      </w:r>
      <w:r w:rsidRPr="005109A1">
        <w:rPr>
          <w:rFonts w:ascii="MS Mincho" w:eastAsia="MS Mincho" w:hAnsi="MS Mincho" w:cs="MS Mincho" w:hint="eastAsia"/>
          <w:b/>
          <w:bCs/>
          <w:color w:val="000000"/>
          <w:kern w:val="0"/>
          <w:sz w:val="24"/>
          <w:szCs w:val="24"/>
        </w:rPr>
        <w:t> </w:t>
      </w:r>
      <w:r w:rsidRPr="005109A1">
        <w:rPr>
          <w:rFonts w:ascii="MS Mincho" w:eastAsia="MS Mincho" w:hAnsi="MS Mincho" w:cs="MS Mincho" w:hint="eastAsia"/>
          <w:b/>
          <w:bCs/>
          <w:color w:val="000000"/>
          <w:kern w:val="0"/>
          <w:sz w:val="24"/>
          <w:szCs w:val="24"/>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r w:rsidRPr="005109A1">
        <w:rPr>
          <w:rFonts w:ascii="MS Mincho" w:eastAsia="MS Mincho" w:hAnsi="MS Mincho" w:cs="MS Mincho" w:hint="eastAsia"/>
          <w:b/>
          <w:bCs/>
          <w:color w:val="000000"/>
          <w:kern w:val="0"/>
          <w:sz w:val="26"/>
        </w:rPr>
        <w:t> </w:t>
      </w:r>
    </w:p>
    <w:tbl>
      <w:tblPr>
        <w:tblW w:w="0" w:type="auto"/>
        <w:tblBorders>
          <w:top w:val="outset" w:sz="6" w:space="0" w:color="333333"/>
          <w:left w:val="outset" w:sz="6" w:space="0" w:color="333333"/>
          <w:bottom w:val="outset" w:sz="6" w:space="0" w:color="333333"/>
          <w:right w:val="outset" w:sz="6" w:space="0" w:color="333333"/>
        </w:tblBorders>
        <w:tblCellMar>
          <w:top w:w="63" w:type="dxa"/>
          <w:left w:w="125" w:type="dxa"/>
          <w:bottom w:w="63" w:type="dxa"/>
          <w:right w:w="125" w:type="dxa"/>
        </w:tblCellMar>
        <w:tblLook w:val="04A0"/>
      </w:tblPr>
      <w:tblGrid>
        <w:gridCol w:w="2653"/>
        <w:gridCol w:w="2184"/>
        <w:gridCol w:w="1127"/>
        <w:gridCol w:w="2235"/>
        <w:gridCol w:w="821"/>
      </w:tblGrid>
      <w:tr w:rsidR="005109A1" w:rsidRPr="005109A1" w:rsidTr="005109A1">
        <w:trPr>
          <w:trHeight w:val="615"/>
        </w:trPr>
        <w:tc>
          <w:tcPr>
            <w:tcW w:w="3030"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center"/>
              <w:rPr>
                <w:rFonts w:ascii="宋体" w:eastAsia="宋体" w:hAnsi="宋体" w:cs="宋体"/>
                <w:kern w:val="0"/>
                <w:sz w:val="24"/>
                <w:szCs w:val="24"/>
              </w:rPr>
            </w:pPr>
            <w:r w:rsidRPr="005109A1">
              <w:rPr>
                <w:rFonts w:ascii="黑体" w:eastAsia="黑体" w:hAnsi="黑体" w:cs="宋体" w:hint="eastAsia"/>
                <w:b/>
                <w:bCs/>
                <w:color w:val="000000"/>
                <w:kern w:val="0"/>
                <w:sz w:val="20"/>
              </w:rPr>
              <w:t>报告事项</w:t>
            </w:r>
          </w:p>
        </w:tc>
        <w:tc>
          <w:tcPr>
            <w:tcW w:w="2505"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center"/>
              <w:rPr>
                <w:rFonts w:ascii="宋体" w:eastAsia="宋体" w:hAnsi="宋体" w:cs="宋体"/>
                <w:kern w:val="0"/>
                <w:sz w:val="24"/>
                <w:szCs w:val="24"/>
              </w:rPr>
            </w:pPr>
            <w:r w:rsidRPr="005109A1">
              <w:rPr>
                <w:rFonts w:ascii="黑体" w:eastAsia="黑体" w:hAnsi="黑体" w:cs="宋体" w:hint="eastAsia"/>
                <w:b/>
                <w:bCs/>
                <w:color w:val="000000"/>
                <w:kern w:val="0"/>
                <w:sz w:val="20"/>
              </w:rPr>
              <w:t>具体内容</w:t>
            </w:r>
          </w:p>
        </w:tc>
        <w:tc>
          <w:tcPr>
            <w:tcW w:w="1260"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center"/>
              <w:rPr>
                <w:rFonts w:ascii="宋体" w:eastAsia="宋体" w:hAnsi="宋体" w:cs="宋体"/>
                <w:kern w:val="0"/>
                <w:sz w:val="24"/>
                <w:szCs w:val="24"/>
              </w:rPr>
            </w:pPr>
            <w:r w:rsidRPr="005109A1">
              <w:rPr>
                <w:rFonts w:ascii="黑体" w:eastAsia="黑体" w:hAnsi="黑体" w:cs="宋体" w:hint="eastAsia"/>
                <w:b/>
                <w:bCs/>
                <w:color w:val="000000"/>
                <w:kern w:val="0"/>
                <w:sz w:val="20"/>
              </w:rPr>
              <w:t>问题发现时间</w:t>
            </w:r>
          </w:p>
        </w:tc>
        <w:tc>
          <w:tcPr>
            <w:tcW w:w="2565"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center"/>
              <w:rPr>
                <w:rFonts w:ascii="宋体" w:eastAsia="宋体" w:hAnsi="宋体" w:cs="宋体"/>
                <w:kern w:val="0"/>
                <w:sz w:val="24"/>
                <w:szCs w:val="24"/>
              </w:rPr>
            </w:pPr>
            <w:r w:rsidRPr="005109A1">
              <w:rPr>
                <w:rFonts w:ascii="黑体" w:eastAsia="黑体" w:hAnsi="黑体" w:cs="宋体" w:hint="eastAsia"/>
                <w:b/>
                <w:bCs/>
                <w:color w:val="000000"/>
                <w:kern w:val="0"/>
                <w:sz w:val="20"/>
              </w:rPr>
              <w:t>已采取的措施</w:t>
            </w:r>
          </w:p>
        </w:tc>
        <w:tc>
          <w:tcPr>
            <w:tcW w:w="900"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center"/>
              <w:rPr>
                <w:rFonts w:ascii="宋体" w:eastAsia="宋体" w:hAnsi="宋体" w:cs="宋体"/>
                <w:kern w:val="0"/>
                <w:sz w:val="24"/>
                <w:szCs w:val="24"/>
              </w:rPr>
            </w:pPr>
            <w:r w:rsidRPr="005109A1">
              <w:rPr>
                <w:rFonts w:ascii="黑体" w:eastAsia="黑体" w:hAnsi="黑体" w:cs="宋体" w:hint="eastAsia"/>
                <w:b/>
                <w:bCs/>
                <w:color w:val="000000"/>
                <w:kern w:val="0"/>
                <w:sz w:val="20"/>
              </w:rPr>
              <w:t>备注</w:t>
            </w:r>
          </w:p>
        </w:tc>
      </w:tr>
      <w:tr w:rsidR="005109A1" w:rsidRPr="005109A1" w:rsidTr="005109A1">
        <w:trPr>
          <w:trHeight w:val="2625"/>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24"/>
                <w:szCs w:val="24"/>
              </w:rPr>
            </w:pPr>
            <w:r w:rsidRPr="005109A1">
              <w:rPr>
                <w:rFonts w:ascii="宋体" w:eastAsia="宋体" w:hAnsi="宋体" w:cs="宋体"/>
                <w:b/>
                <w:bCs/>
                <w:color w:val="000000"/>
                <w:kern w:val="0"/>
                <w:sz w:val="18"/>
              </w:rPr>
              <w:t>1</w:t>
            </w:r>
            <w:r w:rsidRPr="005109A1">
              <w:rPr>
                <w:rFonts w:ascii="宋体" w:eastAsia="宋体" w:hAnsi="宋体" w:cs="宋体" w:hint="eastAsia"/>
                <w:b/>
                <w:bCs/>
                <w:color w:val="000000"/>
                <w:kern w:val="0"/>
                <w:sz w:val="18"/>
              </w:rPr>
              <w:t>、现有工艺设备布局和工艺流程、主要生产设备设施、食品类别等事项发生变化的，需要变更食品生产许可证载明的许可事项</w:t>
            </w:r>
          </w:p>
        </w:tc>
        <w:tc>
          <w:tcPr>
            <w:tcW w:w="250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1860"/>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18"/>
                <w:szCs w:val="18"/>
              </w:rPr>
            </w:pPr>
            <w:r w:rsidRPr="005109A1">
              <w:rPr>
                <w:rFonts w:ascii="宋体" w:eastAsia="宋体" w:hAnsi="宋体" w:cs="宋体"/>
                <w:b/>
                <w:bCs/>
                <w:color w:val="000000"/>
                <w:kern w:val="0"/>
                <w:sz w:val="18"/>
              </w:rPr>
              <w:t>2</w:t>
            </w:r>
            <w:r w:rsidRPr="005109A1">
              <w:rPr>
                <w:rFonts w:ascii="宋体" w:eastAsia="宋体" w:hAnsi="宋体" w:cs="宋体" w:hint="eastAsia"/>
                <w:b/>
                <w:bCs/>
                <w:color w:val="000000"/>
                <w:kern w:val="0"/>
                <w:sz w:val="18"/>
              </w:rPr>
              <w:t>、食品生产许可证副本载明的同一食品类别内的事项发生变化；</w:t>
            </w:r>
          </w:p>
        </w:tc>
        <w:tc>
          <w:tcPr>
            <w:tcW w:w="250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495"/>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18"/>
                <w:szCs w:val="18"/>
              </w:rPr>
            </w:pPr>
            <w:r w:rsidRPr="005109A1">
              <w:rPr>
                <w:rFonts w:ascii="宋体" w:eastAsia="宋体" w:hAnsi="宋体" w:cs="宋体"/>
                <w:b/>
                <w:bCs/>
                <w:color w:val="000000"/>
                <w:kern w:val="0"/>
                <w:sz w:val="18"/>
              </w:rPr>
              <w:t>3</w:t>
            </w:r>
            <w:r w:rsidRPr="005109A1">
              <w:rPr>
                <w:rFonts w:ascii="宋体" w:eastAsia="宋体" w:hAnsi="宋体" w:cs="宋体" w:hint="eastAsia"/>
                <w:b/>
                <w:bCs/>
                <w:color w:val="000000"/>
                <w:kern w:val="0"/>
                <w:sz w:val="18"/>
              </w:rPr>
              <w:t>、采购食品原料、食品添加剂、食品相关产品，未查验供货者的许可证和产品合格证明的；</w:t>
            </w:r>
          </w:p>
        </w:tc>
        <w:tc>
          <w:tcPr>
            <w:tcW w:w="250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735"/>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18"/>
                <w:szCs w:val="18"/>
              </w:rPr>
            </w:pPr>
            <w:r w:rsidRPr="005109A1">
              <w:rPr>
                <w:rFonts w:ascii="宋体" w:eastAsia="宋体" w:hAnsi="宋体" w:cs="宋体"/>
                <w:b/>
                <w:bCs/>
                <w:color w:val="000000"/>
                <w:kern w:val="0"/>
                <w:sz w:val="18"/>
              </w:rPr>
              <w:t>4</w:t>
            </w:r>
            <w:r w:rsidRPr="005109A1">
              <w:rPr>
                <w:rFonts w:ascii="宋体" w:eastAsia="宋体" w:hAnsi="宋体" w:cs="宋体" w:hint="eastAsia"/>
                <w:b/>
                <w:bCs/>
                <w:color w:val="000000"/>
                <w:kern w:val="0"/>
                <w:sz w:val="18"/>
              </w:rPr>
              <w:t>、未按照食品安全标准对无法提供合格证明的食品原料进行检验的</w:t>
            </w:r>
          </w:p>
        </w:tc>
        <w:tc>
          <w:tcPr>
            <w:tcW w:w="250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1110"/>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18"/>
                <w:szCs w:val="18"/>
              </w:rPr>
            </w:pPr>
            <w:r w:rsidRPr="005109A1">
              <w:rPr>
                <w:rFonts w:ascii="宋体" w:eastAsia="宋体" w:hAnsi="宋体" w:cs="宋体"/>
                <w:b/>
                <w:bCs/>
                <w:color w:val="000000"/>
                <w:kern w:val="0"/>
                <w:sz w:val="18"/>
              </w:rPr>
              <w:t>5</w:t>
            </w:r>
            <w:r w:rsidRPr="005109A1">
              <w:rPr>
                <w:rFonts w:ascii="宋体" w:eastAsia="宋体" w:hAnsi="宋体" w:cs="宋体" w:hint="eastAsia"/>
                <w:b/>
                <w:bCs/>
                <w:color w:val="000000"/>
                <w:kern w:val="0"/>
                <w:sz w:val="18"/>
              </w:rPr>
              <w:t>、采购或者使用不符合食品安全标准的食品原料、食品添加剂、食品相关产品的；</w:t>
            </w:r>
          </w:p>
        </w:tc>
        <w:tc>
          <w:tcPr>
            <w:tcW w:w="250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765"/>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18"/>
                <w:szCs w:val="18"/>
              </w:rPr>
            </w:pPr>
            <w:r w:rsidRPr="005109A1">
              <w:rPr>
                <w:rFonts w:ascii="宋体" w:eastAsia="宋体" w:hAnsi="宋体" w:cs="宋体"/>
                <w:b/>
                <w:bCs/>
                <w:color w:val="000000"/>
                <w:kern w:val="0"/>
                <w:sz w:val="18"/>
              </w:rPr>
              <w:lastRenderedPageBreak/>
              <w:t>6</w:t>
            </w:r>
            <w:r w:rsidRPr="005109A1">
              <w:rPr>
                <w:rFonts w:ascii="宋体" w:eastAsia="宋体" w:hAnsi="宋体" w:cs="宋体" w:hint="eastAsia"/>
                <w:b/>
                <w:bCs/>
                <w:color w:val="000000"/>
                <w:kern w:val="0"/>
                <w:sz w:val="18"/>
              </w:rPr>
              <w:t>、未建立食品原料、食品添加剂、食品相关产品进货查验记录制度或进货查验记录不规范的</w:t>
            </w:r>
          </w:p>
        </w:tc>
        <w:tc>
          <w:tcPr>
            <w:tcW w:w="250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1080"/>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18"/>
                <w:szCs w:val="18"/>
              </w:rPr>
            </w:pPr>
            <w:r w:rsidRPr="005109A1">
              <w:rPr>
                <w:rFonts w:ascii="宋体" w:eastAsia="宋体" w:hAnsi="宋体" w:cs="宋体"/>
                <w:b/>
                <w:bCs/>
                <w:color w:val="000000"/>
                <w:kern w:val="0"/>
                <w:sz w:val="18"/>
              </w:rPr>
              <w:t>7</w:t>
            </w:r>
            <w:r w:rsidRPr="005109A1">
              <w:rPr>
                <w:rFonts w:ascii="宋体" w:eastAsia="宋体" w:hAnsi="宋体" w:cs="宋体" w:hint="eastAsia"/>
                <w:b/>
                <w:bCs/>
                <w:color w:val="000000"/>
                <w:kern w:val="0"/>
                <w:sz w:val="18"/>
              </w:rPr>
              <w:t>、进货查验记录未按规定期限保存的</w:t>
            </w:r>
          </w:p>
        </w:tc>
        <w:tc>
          <w:tcPr>
            <w:tcW w:w="250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720"/>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24"/>
                <w:szCs w:val="24"/>
              </w:rPr>
            </w:pPr>
            <w:r w:rsidRPr="005109A1">
              <w:rPr>
                <w:rFonts w:ascii="宋体" w:eastAsia="宋体" w:hAnsi="宋体" w:cs="宋体"/>
                <w:b/>
                <w:bCs/>
                <w:color w:val="000000"/>
                <w:kern w:val="0"/>
                <w:sz w:val="18"/>
              </w:rPr>
              <w:t>8</w:t>
            </w:r>
            <w:r w:rsidRPr="005109A1">
              <w:rPr>
                <w:rFonts w:ascii="宋体" w:eastAsia="宋体" w:hAnsi="宋体" w:cs="宋体" w:hint="eastAsia"/>
                <w:b/>
                <w:bCs/>
                <w:color w:val="000000"/>
                <w:kern w:val="0"/>
                <w:sz w:val="18"/>
              </w:rPr>
              <w:t>、生产工序、设备、贮存、包装等生产关键环节发现问题的</w:t>
            </w:r>
          </w:p>
        </w:tc>
        <w:tc>
          <w:tcPr>
            <w:tcW w:w="250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450"/>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18"/>
                <w:szCs w:val="18"/>
              </w:rPr>
            </w:pPr>
            <w:r w:rsidRPr="005109A1">
              <w:rPr>
                <w:rFonts w:ascii="宋体" w:eastAsia="宋体" w:hAnsi="宋体" w:cs="宋体"/>
                <w:b/>
                <w:bCs/>
                <w:color w:val="000000"/>
                <w:kern w:val="0"/>
                <w:sz w:val="18"/>
              </w:rPr>
              <w:t>9</w:t>
            </w:r>
            <w:r w:rsidRPr="005109A1">
              <w:rPr>
                <w:rFonts w:ascii="宋体" w:eastAsia="宋体" w:hAnsi="宋体" w:cs="宋体" w:hint="eastAsia"/>
                <w:b/>
                <w:bCs/>
                <w:color w:val="000000"/>
                <w:kern w:val="0"/>
                <w:sz w:val="18"/>
              </w:rPr>
              <w:t>、未建立食品出厂检验记录制度或出厂检验记录不规范的</w:t>
            </w:r>
          </w:p>
        </w:tc>
        <w:tc>
          <w:tcPr>
            <w:tcW w:w="250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285"/>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18"/>
                <w:szCs w:val="18"/>
              </w:rPr>
            </w:pPr>
            <w:r w:rsidRPr="005109A1">
              <w:rPr>
                <w:rFonts w:ascii="宋体" w:eastAsia="宋体" w:hAnsi="宋体" w:cs="宋体"/>
                <w:b/>
                <w:bCs/>
                <w:color w:val="000000"/>
                <w:kern w:val="0"/>
                <w:sz w:val="18"/>
              </w:rPr>
              <w:t>10、</w:t>
            </w:r>
            <w:r w:rsidRPr="005109A1">
              <w:rPr>
                <w:rFonts w:ascii="宋体" w:eastAsia="宋体" w:hAnsi="宋体" w:cs="宋体" w:hint="eastAsia"/>
                <w:b/>
                <w:bCs/>
                <w:color w:val="000000"/>
                <w:kern w:val="0"/>
                <w:sz w:val="18"/>
              </w:rPr>
              <w:t>出厂检验记录未按规定期限保存的</w:t>
            </w:r>
          </w:p>
        </w:tc>
        <w:tc>
          <w:tcPr>
            <w:tcW w:w="250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1080"/>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18"/>
                <w:szCs w:val="18"/>
              </w:rPr>
            </w:pPr>
            <w:r w:rsidRPr="005109A1">
              <w:rPr>
                <w:rFonts w:ascii="宋体" w:eastAsia="宋体" w:hAnsi="宋体" w:cs="宋体"/>
                <w:b/>
                <w:bCs/>
                <w:color w:val="000000"/>
                <w:kern w:val="0"/>
                <w:sz w:val="18"/>
              </w:rPr>
              <w:t>11</w:t>
            </w:r>
            <w:r w:rsidRPr="005109A1">
              <w:rPr>
                <w:rFonts w:ascii="宋体" w:eastAsia="宋体" w:hAnsi="宋体" w:cs="宋体" w:hint="eastAsia"/>
                <w:b/>
                <w:bCs/>
                <w:color w:val="000000"/>
                <w:kern w:val="0"/>
                <w:sz w:val="18"/>
              </w:rPr>
              <w:t>、食品安全管理人员、检验人员、负责人发生变化</w:t>
            </w:r>
          </w:p>
        </w:tc>
        <w:tc>
          <w:tcPr>
            <w:tcW w:w="250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1035"/>
        </w:trPr>
        <w:tc>
          <w:tcPr>
            <w:tcW w:w="3030" w:type="dxa"/>
            <w:tcBorders>
              <w:top w:val="nil"/>
              <w:left w:val="single" w:sz="4" w:space="0" w:color="auto"/>
              <w:bottom w:val="single" w:sz="4" w:space="0" w:color="auto"/>
              <w:right w:val="single" w:sz="4" w:space="0" w:color="auto"/>
            </w:tcBorders>
            <w:tcMar>
              <w:top w:w="0" w:type="dxa"/>
              <w:left w:w="88" w:type="dxa"/>
              <w:bottom w:w="0" w:type="dxa"/>
              <w:right w:w="88" w:type="dxa"/>
            </w:tcMar>
            <w:vAlign w:val="center"/>
            <w:hideMark/>
          </w:tcPr>
          <w:p w:rsidR="005109A1" w:rsidRPr="005109A1" w:rsidRDefault="005109A1" w:rsidP="005109A1">
            <w:pPr>
              <w:widowControl/>
              <w:wordWrap w:val="0"/>
              <w:spacing w:line="463" w:lineRule="atLeast"/>
              <w:jc w:val="left"/>
              <w:rPr>
                <w:rFonts w:ascii="宋体" w:eastAsia="宋体" w:hAnsi="宋体" w:cs="宋体"/>
                <w:kern w:val="0"/>
                <w:sz w:val="18"/>
                <w:szCs w:val="18"/>
              </w:rPr>
            </w:pPr>
            <w:r w:rsidRPr="005109A1">
              <w:rPr>
                <w:rFonts w:ascii="宋体" w:eastAsia="宋体" w:hAnsi="宋体" w:cs="宋体"/>
                <w:b/>
                <w:bCs/>
                <w:color w:val="000000"/>
                <w:kern w:val="0"/>
                <w:sz w:val="18"/>
              </w:rPr>
              <w:t>12</w:t>
            </w:r>
            <w:r w:rsidRPr="005109A1">
              <w:rPr>
                <w:rFonts w:ascii="宋体" w:eastAsia="宋体" w:hAnsi="宋体" w:cs="宋体" w:hint="eastAsia"/>
                <w:b/>
                <w:bCs/>
                <w:color w:val="000000"/>
                <w:kern w:val="0"/>
                <w:sz w:val="18"/>
              </w:rPr>
              <w:t>、其他有发生食品安全事故潜在风险的</w:t>
            </w:r>
          </w:p>
        </w:tc>
        <w:tc>
          <w:tcPr>
            <w:tcW w:w="250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126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2565"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c>
          <w:tcPr>
            <w:tcW w:w="900" w:type="dxa"/>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jc w:val="left"/>
              <w:rPr>
                <w:rFonts w:ascii="宋体" w:eastAsia="宋体" w:hAnsi="宋体" w:cs="宋体"/>
                <w:kern w:val="0"/>
                <w:sz w:val="24"/>
                <w:szCs w:val="24"/>
              </w:rPr>
            </w:pPr>
          </w:p>
        </w:tc>
      </w:tr>
      <w:tr w:rsidR="005109A1" w:rsidRPr="005109A1" w:rsidTr="005109A1">
        <w:trPr>
          <w:trHeight w:val="765"/>
        </w:trPr>
        <w:tc>
          <w:tcPr>
            <w:tcW w:w="5535" w:type="dxa"/>
            <w:gridSpan w:val="2"/>
            <w:tcBorders>
              <w:top w:val="nil"/>
              <w:left w:val="single" w:sz="4" w:space="0" w:color="auto"/>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spacing w:line="463" w:lineRule="atLeast"/>
              <w:jc w:val="left"/>
              <w:rPr>
                <w:rFonts w:ascii="宋体" w:eastAsia="宋体" w:hAnsi="宋体" w:cs="宋体"/>
                <w:kern w:val="0"/>
                <w:sz w:val="24"/>
                <w:szCs w:val="24"/>
              </w:rPr>
            </w:pPr>
            <w:r w:rsidRPr="005109A1">
              <w:rPr>
                <w:rFonts w:ascii="仿宋" w:eastAsia="仿宋" w:hAnsi="仿宋" w:cs="宋体" w:hint="eastAsia"/>
                <w:b/>
                <w:bCs/>
                <w:color w:val="000000"/>
                <w:kern w:val="0"/>
                <w:sz w:val="20"/>
              </w:rPr>
              <w:t>报告人：</w:t>
            </w:r>
          </w:p>
          <w:p w:rsidR="005109A1" w:rsidRPr="005109A1" w:rsidRDefault="005109A1" w:rsidP="005109A1">
            <w:pPr>
              <w:widowControl/>
              <w:wordWrap w:val="0"/>
              <w:spacing w:line="463" w:lineRule="atLeast"/>
              <w:jc w:val="left"/>
              <w:rPr>
                <w:rFonts w:ascii="宋体" w:eastAsia="宋体" w:hAnsi="宋体" w:cs="宋体"/>
                <w:kern w:val="0"/>
                <w:sz w:val="24"/>
                <w:szCs w:val="24"/>
              </w:rPr>
            </w:pPr>
            <w:r w:rsidRPr="005109A1">
              <w:rPr>
                <w:rFonts w:ascii="MS Mincho" w:eastAsia="MS Mincho" w:hAnsi="MS Mincho" w:cs="MS Mincho" w:hint="eastAsia"/>
                <w:color w:val="000000"/>
                <w:kern w:val="0"/>
                <w:sz w:val="26"/>
                <w:szCs w:val="26"/>
              </w:rPr>
              <w:t> </w:t>
            </w:r>
          </w:p>
          <w:p w:rsidR="005109A1" w:rsidRPr="005109A1" w:rsidRDefault="005109A1" w:rsidP="005109A1">
            <w:pPr>
              <w:widowControl/>
              <w:wordWrap w:val="0"/>
              <w:spacing w:line="463" w:lineRule="atLeast"/>
              <w:jc w:val="right"/>
              <w:rPr>
                <w:rFonts w:ascii="宋体" w:eastAsia="宋体" w:hAnsi="宋体" w:cs="宋体"/>
                <w:kern w:val="0"/>
                <w:sz w:val="24"/>
                <w:szCs w:val="24"/>
              </w:rPr>
            </w:pPr>
            <w:r w:rsidRPr="005109A1">
              <w:rPr>
                <w:rFonts w:ascii="仿宋" w:eastAsia="仿宋" w:hAnsi="仿宋" w:cs="宋体" w:hint="eastAsia"/>
                <w:b/>
                <w:bCs/>
                <w:color w:val="000000"/>
                <w:kern w:val="0"/>
                <w:sz w:val="20"/>
              </w:rPr>
              <w:t>年</w:t>
            </w:r>
            <w:r w:rsidRPr="005109A1">
              <w:rPr>
                <w:rFonts w:ascii="MS Mincho" w:eastAsia="MS Mincho" w:hAnsi="MS Mincho" w:cs="MS Mincho" w:hint="eastAsia"/>
                <w:b/>
                <w:bCs/>
                <w:color w:val="000000"/>
                <w:kern w:val="0"/>
                <w:sz w:val="20"/>
              </w:rPr>
              <w:t> </w:t>
            </w:r>
            <w:r w:rsidRPr="005109A1">
              <w:rPr>
                <w:rFonts w:ascii="MS Mincho" w:eastAsia="MS Mincho" w:hAnsi="MS Mincho" w:cs="MS Mincho" w:hint="eastAsia"/>
                <w:b/>
                <w:bCs/>
                <w:color w:val="000000"/>
                <w:kern w:val="0"/>
                <w:sz w:val="20"/>
              </w:rPr>
              <w:t> </w:t>
            </w:r>
            <w:r w:rsidRPr="005109A1">
              <w:rPr>
                <w:rFonts w:ascii="MS Mincho" w:eastAsia="MS Mincho" w:hAnsi="MS Mincho" w:cs="MS Mincho" w:hint="eastAsia"/>
                <w:b/>
                <w:bCs/>
                <w:color w:val="000000"/>
                <w:kern w:val="0"/>
                <w:sz w:val="20"/>
              </w:rPr>
              <w:t> </w:t>
            </w:r>
            <w:r w:rsidRPr="005109A1">
              <w:rPr>
                <w:rFonts w:ascii="宋体" w:eastAsia="宋体" w:hAnsi="宋体" w:cs="宋体"/>
                <w:b/>
                <w:bCs/>
                <w:color w:val="000000"/>
                <w:kern w:val="0"/>
                <w:sz w:val="20"/>
              </w:rPr>
              <w:t> </w:t>
            </w:r>
            <w:r w:rsidRPr="005109A1">
              <w:rPr>
                <w:rFonts w:ascii="仿宋" w:eastAsia="仿宋" w:hAnsi="仿宋" w:cs="宋体" w:hint="eastAsia"/>
                <w:b/>
                <w:bCs/>
                <w:color w:val="000000"/>
                <w:kern w:val="0"/>
                <w:sz w:val="20"/>
              </w:rPr>
              <w:t>月</w:t>
            </w:r>
            <w:r w:rsidRPr="005109A1">
              <w:rPr>
                <w:rFonts w:ascii="MS Mincho" w:eastAsia="MS Mincho" w:hAnsi="MS Mincho" w:cs="MS Mincho" w:hint="eastAsia"/>
                <w:b/>
                <w:bCs/>
                <w:color w:val="000000"/>
                <w:kern w:val="0"/>
                <w:sz w:val="20"/>
              </w:rPr>
              <w:t> </w:t>
            </w:r>
            <w:r w:rsidRPr="005109A1">
              <w:rPr>
                <w:rFonts w:ascii="MS Mincho" w:eastAsia="MS Mincho" w:hAnsi="MS Mincho" w:cs="MS Mincho" w:hint="eastAsia"/>
                <w:b/>
                <w:bCs/>
                <w:color w:val="000000"/>
                <w:kern w:val="0"/>
                <w:sz w:val="20"/>
              </w:rPr>
              <w:t> </w:t>
            </w:r>
            <w:r w:rsidRPr="005109A1">
              <w:rPr>
                <w:rFonts w:ascii="MS Mincho" w:eastAsia="MS Mincho" w:hAnsi="MS Mincho" w:cs="MS Mincho" w:hint="eastAsia"/>
                <w:b/>
                <w:bCs/>
                <w:color w:val="000000"/>
                <w:kern w:val="0"/>
                <w:sz w:val="20"/>
              </w:rPr>
              <w:t> </w:t>
            </w:r>
            <w:r w:rsidRPr="005109A1">
              <w:rPr>
                <w:rFonts w:ascii="宋体" w:eastAsia="宋体" w:hAnsi="宋体" w:cs="宋体"/>
                <w:b/>
                <w:bCs/>
                <w:color w:val="000000"/>
                <w:kern w:val="0"/>
                <w:sz w:val="20"/>
              </w:rPr>
              <w:t> </w:t>
            </w:r>
            <w:r w:rsidRPr="005109A1">
              <w:rPr>
                <w:rFonts w:ascii="仿宋" w:eastAsia="仿宋" w:hAnsi="仿宋" w:cs="宋体" w:hint="eastAsia"/>
                <w:b/>
                <w:bCs/>
                <w:color w:val="000000"/>
                <w:kern w:val="0"/>
                <w:sz w:val="20"/>
              </w:rPr>
              <w:t>日</w:t>
            </w:r>
          </w:p>
        </w:tc>
        <w:tc>
          <w:tcPr>
            <w:tcW w:w="4725" w:type="dxa"/>
            <w:gridSpan w:val="3"/>
            <w:tcBorders>
              <w:top w:val="nil"/>
              <w:left w:val="nil"/>
              <w:bottom w:val="single" w:sz="4" w:space="0" w:color="auto"/>
              <w:right w:val="single" w:sz="4" w:space="0" w:color="auto"/>
            </w:tcBorders>
            <w:tcMar>
              <w:top w:w="0" w:type="dxa"/>
              <w:left w:w="88" w:type="dxa"/>
              <w:bottom w:w="0" w:type="dxa"/>
              <w:right w:w="88" w:type="dxa"/>
            </w:tcMar>
            <w:hideMark/>
          </w:tcPr>
          <w:p w:rsidR="005109A1" w:rsidRPr="005109A1" w:rsidRDefault="005109A1" w:rsidP="005109A1">
            <w:pPr>
              <w:widowControl/>
              <w:wordWrap w:val="0"/>
              <w:spacing w:line="463" w:lineRule="atLeast"/>
              <w:jc w:val="left"/>
              <w:rPr>
                <w:rFonts w:ascii="宋体" w:eastAsia="宋体" w:hAnsi="宋体" w:cs="宋体"/>
                <w:kern w:val="0"/>
                <w:sz w:val="24"/>
                <w:szCs w:val="24"/>
              </w:rPr>
            </w:pPr>
            <w:r w:rsidRPr="005109A1">
              <w:rPr>
                <w:rFonts w:ascii="仿宋" w:eastAsia="仿宋" w:hAnsi="仿宋" w:cs="宋体" w:hint="eastAsia"/>
                <w:b/>
                <w:bCs/>
                <w:color w:val="000000"/>
                <w:kern w:val="0"/>
                <w:sz w:val="20"/>
              </w:rPr>
              <w:t>法人代表或质量负责人：</w:t>
            </w:r>
          </w:p>
          <w:p w:rsidR="005109A1" w:rsidRPr="005109A1" w:rsidRDefault="005109A1" w:rsidP="005109A1">
            <w:pPr>
              <w:widowControl/>
              <w:wordWrap w:val="0"/>
              <w:spacing w:line="463" w:lineRule="atLeast"/>
              <w:jc w:val="left"/>
              <w:rPr>
                <w:rFonts w:ascii="宋体" w:eastAsia="宋体" w:hAnsi="宋体" w:cs="宋体"/>
                <w:kern w:val="0"/>
                <w:sz w:val="24"/>
                <w:szCs w:val="24"/>
              </w:rPr>
            </w:pPr>
            <w:r w:rsidRPr="005109A1">
              <w:rPr>
                <w:rFonts w:ascii="MS Mincho" w:eastAsia="MS Mincho" w:hAnsi="MS Mincho" w:cs="MS Mincho" w:hint="eastAsia"/>
                <w:color w:val="000000"/>
                <w:kern w:val="0"/>
                <w:sz w:val="26"/>
                <w:szCs w:val="26"/>
              </w:rPr>
              <w:t> </w:t>
            </w:r>
          </w:p>
          <w:p w:rsidR="005109A1" w:rsidRPr="005109A1" w:rsidRDefault="005109A1" w:rsidP="005109A1">
            <w:pPr>
              <w:widowControl/>
              <w:wordWrap w:val="0"/>
              <w:spacing w:line="463" w:lineRule="atLeast"/>
              <w:ind w:firstLine="1002"/>
              <w:jc w:val="right"/>
              <w:rPr>
                <w:rFonts w:ascii="宋体" w:eastAsia="宋体" w:hAnsi="宋体" w:cs="宋体"/>
                <w:kern w:val="0"/>
                <w:sz w:val="24"/>
                <w:szCs w:val="24"/>
              </w:rPr>
            </w:pPr>
            <w:r w:rsidRPr="005109A1">
              <w:rPr>
                <w:rFonts w:ascii="仿宋" w:eastAsia="仿宋" w:hAnsi="仿宋" w:cs="宋体" w:hint="eastAsia"/>
                <w:b/>
                <w:bCs/>
                <w:color w:val="000000"/>
                <w:kern w:val="0"/>
                <w:sz w:val="20"/>
              </w:rPr>
              <w:t>年</w:t>
            </w:r>
            <w:r w:rsidRPr="005109A1">
              <w:rPr>
                <w:rFonts w:ascii="MS Mincho" w:eastAsia="MS Mincho" w:hAnsi="MS Mincho" w:cs="MS Mincho" w:hint="eastAsia"/>
                <w:b/>
                <w:bCs/>
                <w:color w:val="000000"/>
                <w:kern w:val="0"/>
                <w:sz w:val="20"/>
              </w:rPr>
              <w:t> </w:t>
            </w:r>
            <w:r w:rsidRPr="005109A1">
              <w:rPr>
                <w:rFonts w:ascii="MS Mincho" w:eastAsia="MS Mincho" w:hAnsi="MS Mincho" w:cs="MS Mincho" w:hint="eastAsia"/>
                <w:b/>
                <w:bCs/>
                <w:color w:val="000000"/>
                <w:kern w:val="0"/>
                <w:sz w:val="20"/>
              </w:rPr>
              <w:t> </w:t>
            </w:r>
            <w:r w:rsidRPr="005109A1">
              <w:rPr>
                <w:rFonts w:ascii="MS Mincho" w:eastAsia="MS Mincho" w:hAnsi="MS Mincho" w:cs="MS Mincho" w:hint="eastAsia"/>
                <w:b/>
                <w:bCs/>
                <w:color w:val="000000"/>
                <w:kern w:val="0"/>
                <w:sz w:val="20"/>
              </w:rPr>
              <w:t> </w:t>
            </w:r>
            <w:r w:rsidRPr="005109A1">
              <w:rPr>
                <w:rFonts w:ascii="宋体" w:eastAsia="宋体" w:hAnsi="宋体" w:cs="宋体"/>
                <w:b/>
                <w:bCs/>
                <w:color w:val="000000"/>
                <w:kern w:val="0"/>
                <w:sz w:val="20"/>
              </w:rPr>
              <w:t> </w:t>
            </w:r>
            <w:r w:rsidRPr="005109A1">
              <w:rPr>
                <w:rFonts w:ascii="仿宋" w:eastAsia="仿宋" w:hAnsi="仿宋" w:cs="宋体" w:hint="eastAsia"/>
                <w:b/>
                <w:bCs/>
                <w:color w:val="000000"/>
                <w:kern w:val="0"/>
                <w:sz w:val="20"/>
              </w:rPr>
              <w:t>月</w:t>
            </w:r>
            <w:r w:rsidRPr="005109A1">
              <w:rPr>
                <w:rFonts w:ascii="MS Mincho" w:eastAsia="MS Mincho" w:hAnsi="MS Mincho" w:cs="MS Mincho" w:hint="eastAsia"/>
                <w:b/>
                <w:bCs/>
                <w:color w:val="000000"/>
                <w:kern w:val="0"/>
                <w:sz w:val="20"/>
              </w:rPr>
              <w:t> </w:t>
            </w:r>
            <w:r w:rsidRPr="005109A1">
              <w:rPr>
                <w:rFonts w:ascii="MS Mincho" w:eastAsia="MS Mincho" w:hAnsi="MS Mincho" w:cs="MS Mincho" w:hint="eastAsia"/>
                <w:b/>
                <w:bCs/>
                <w:color w:val="000000"/>
                <w:kern w:val="0"/>
                <w:sz w:val="20"/>
              </w:rPr>
              <w:t> </w:t>
            </w:r>
            <w:r w:rsidRPr="005109A1">
              <w:rPr>
                <w:rFonts w:ascii="MS Mincho" w:eastAsia="MS Mincho" w:hAnsi="MS Mincho" w:cs="MS Mincho" w:hint="eastAsia"/>
                <w:b/>
                <w:bCs/>
                <w:color w:val="000000"/>
                <w:kern w:val="0"/>
                <w:sz w:val="20"/>
              </w:rPr>
              <w:t> </w:t>
            </w:r>
            <w:r w:rsidRPr="005109A1">
              <w:rPr>
                <w:rFonts w:ascii="宋体" w:eastAsia="宋体" w:hAnsi="宋体" w:cs="宋体"/>
                <w:b/>
                <w:bCs/>
                <w:color w:val="000000"/>
                <w:kern w:val="0"/>
                <w:sz w:val="20"/>
              </w:rPr>
              <w:t> </w:t>
            </w:r>
            <w:r w:rsidRPr="005109A1">
              <w:rPr>
                <w:rFonts w:ascii="仿宋" w:eastAsia="仿宋" w:hAnsi="仿宋" w:cs="宋体" w:hint="eastAsia"/>
                <w:b/>
                <w:bCs/>
                <w:color w:val="000000"/>
                <w:kern w:val="0"/>
                <w:sz w:val="20"/>
              </w:rPr>
              <w:t>日</w:t>
            </w:r>
          </w:p>
        </w:tc>
      </w:tr>
    </w:tbl>
    <w:p w:rsidR="005109A1" w:rsidRPr="005109A1" w:rsidRDefault="005109A1" w:rsidP="005109A1">
      <w:pPr>
        <w:widowControl/>
        <w:spacing w:before="100" w:beforeAutospacing="1" w:after="100" w:afterAutospacing="1" w:line="463" w:lineRule="atLeast"/>
        <w:jc w:val="left"/>
        <w:rPr>
          <w:rFonts w:ascii="宋体" w:eastAsia="宋体" w:hAnsi="宋体" w:cs="宋体"/>
          <w:kern w:val="0"/>
          <w:sz w:val="24"/>
          <w:szCs w:val="24"/>
        </w:rPr>
      </w:pPr>
      <w:r w:rsidRPr="005109A1">
        <w:rPr>
          <w:rFonts w:ascii="仿宋_GB2312" w:eastAsia="仿宋_GB2312" w:hAnsi="宋体" w:cs="宋体" w:hint="eastAsia"/>
          <w:color w:val="000000"/>
          <w:kern w:val="0"/>
          <w:sz w:val="26"/>
          <w:szCs w:val="26"/>
        </w:rPr>
        <w:t>注：表格可另附页。</w:t>
      </w:r>
    </w:p>
    <w:p w:rsidR="005109A1" w:rsidRPr="005109A1" w:rsidRDefault="005109A1" w:rsidP="005109A1">
      <w:pPr>
        <w:widowControl/>
        <w:spacing w:before="100" w:beforeAutospacing="1" w:after="100" w:afterAutospacing="1" w:line="463" w:lineRule="atLeast"/>
        <w:jc w:val="left"/>
        <w:rPr>
          <w:rFonts w:ascii="宋体" w:eastAsia="宋体" w:hAnsi="宋体" w:cs="宋体"/>
          <w:kern w:val="0"/>
          <w:sz w:val="24"/>
          <w:szCs w:val="24"/>
        </w:rPr>
      </w:pPr>
      <w:r w:rsidRPr="005109A1">
        <w:rPr>
          <w:rFonts w:ascii="MS Mincho" w:eastAsia="MS Mincho" w:hAnsi="MS Mincho" w:cs="MS Mincho" w:hint="eastAsia"/>
          <w:color w:val="000000"/>
          <w:kern w:val="0"/>
          <w:sz w:val="26"/>
          <w:szCs w:val="26"/>
        </w:rPr>
        <w:t> </w:t>
      </w:r>
    </w:p>
    <w:p w:rsidR="005109A1" w:rsidRPr="005109A1" w:rsidRDefault="005109A1" w:rsidP="005109A1">
      <w:pPr>
        <w:spacing w:line="560" w:lineRule="exact"/>
        <w:jc w:val="center"/>
        <w:rPr>
          <w:rFonts w:ascii="方正小标宋简体" w:eastAsia="方正小标宋简体" w:hint="eastAsia"/>
          <w:sz w:val="44"/>
          <w:szCs w:val="44"/>
        </w:rPr>
      </w:pPr>
    </w:p>
    <w:sectPr w:rsidR="005109A1" w:rsidRPr="005109A1" w:rsidSect="005109A1">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09A1"/>
    <w:rsid w:val="005109A1"/>
    <w:rsid w:val="00E02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09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109A1"/>
    <w:rPr>
      <w:b/>
      <w:bCs/>
    </w:rPr>
  </w:style>
</w:styles>
</file>

<file path=word/webSettings.xml><?xml version="1.0" encoding="utf-8"?>
<w:webSettings xmlns:r="http://schemas.openxmlformats.org/officeDocument/2006/relationships" xmlns:w="http://schemas.openxmlformats.org/wordprocessingml/2006/main">
  <w:divs>
    <w:div w:id="508494776">
      <w:bodyDiv w:val="1"/>
      <w:marLeft w:val="0"/>
      <w:marRight w:val="0"/>
      <w:marTop w:val="0"/>
      <w:marBottom w:val="0"/>
      <w:divBdr>
        <w:top w:val="none" w:sz="0" w:space="0" w:color="auto"/>
        <w:left w:val="none" w:sz="0" w:space="0" w:color="auto"/>
        <w:bottom w:val="none" w:sz="0" w:space="0" w:color="auto"/>
        <w:right w:val="none" w:sz="0" w:space="0" w:color="auto"/>
      </w:divBdr>
      <w:divsChild>
        <w:div w:id="420033621">
          <w:marLeft w:val="0"/>
          <w:marRight w:val="0"/>
          <w:marTop w:val="0"/>
          <w:marBottom w:val="0"/>
          <w:divBdr>
            <w:top w:val="none" w:sz="0" w:space="0" w:color="auto"/>
            <w:left w:val="none" w:sz="0" w:space="0" w:color="auto"/>
            <w:bottom w:val="none" w:sz="0" w:space="0" w:color="auto"/>
            <w:right w:val="none" w:sz="0" w:space="0" w:color="auto"/>
          </w:divBdr>
        </w:div>
        <w:div w:id="1386297758">
          <w:marLeft w:val="0"/>
          <w:marRight w:val="0"/>
          <w:marTop w:val="0"/>
          <w:marBottom w:val="0"/>
          <w:divBdr>
            <w:top w:val="none" w:sz="0" w:space="0" w:color="auto"/>
            <w:left w:val="none" w:sz="0" w:space="0" w:color="auto"/>
            <w:bottom w:val="none" w:sz="0" w:space="0" w:color="auto"/>
            <w:right w:val="none" w:sz="0" w:space="0" w:color="auto"/>
          </w:divBdr>
          <w:divsChild>
            <w:div w:id="1259019458">
              <w:marLeft w:val="0"/>
              <w:marRight w:val="0"/>
              <w:marTop w:val="0"/>
              <w:marBottom w:val="0"/>
              <w:divBdr>
                <w:top w:val="none" w:sz="0" w:space="0" w:color="auto"/>
                <w:left w:val="none" w:sz="0" w:space="0" w:color="auto"/>
                <w:bottom w:val="none" w:sz="0" w:space="0" w:color="auto"/>
                <w:right w:val="none" w:sz="0" w:space="0" w:color="auto"/>
              </w:divBdr>
            </w:div>
          </w:divsChild>
        </w:div>
        <w:div w:id="1784500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1</cp:revision>
  <dcterms:created xsi:type="dcterms:W3CDTF">2023-03-28T07:54:00Z</dcterms:created>
  <dcterms:modified xsi:type="dcterms:W3CDTF">2023-03-28T07:59:00Z</dcterms:modified>
</cp:coreProperties>
</file>