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exact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5</w:t>
      </w:r>
    </w:p>
    <w:p>
      <w:pPr>
        <w:widowControl/>
        <w:shd w:val="clear" w:color="auto" w:fill="FFFFFF"/>
        <w:spacing w:line="400" w:lineRule="exact"/>
        <w:jc w:val="center"/>
        <w:rPr>
          <w:rFonts w:hint="eastAsia" w:ascii="方正小标宋简体" w:hAnsi="Times New Roman" w:eastAsia="方正小标宋简体"/>
          <w:color w:val="auto"/>
          <w:kern w:val="0"/>
          <w:sz w:val="32"/>
          <w:szCs w:val="32"/>
        </w:rPr>
      </w:pPr>
    </w:p>
    <w:p>
      <w:pPr>
        <w:widowControl/>
        <w:shd w:val="clear" w:color="auto" w:fill="FFFFFF"/>
        <w:spacing w:line="400" w:lineRule="exact"/>
        <w:jc w:val="center"/>
        <w:rPr>
          <w:rFonts w:ascii="方正小标宋简体" w:hAnsi="Times New Roman" w:eastAsia="方正小标宋简体"/>
          <w:color w:val="auto"/>
          <w:kern w:val="0"/>
          <w:sz w:val="32"/>
          <w:szCs w:val="32"/>
        </w:rPr>
      </w:pPr>
      <w:r>
        <w:rPr>
          <w:rFonts w:hint="eastAsia" w:ascii="方正小标宋简体" w:hAnsi="Times New Roman" w:eastAsia="方正小标宋简体"/>
          <w:color w:val="auto"/>
          <w:kern w:val="0"/>
          <w:sz w:val="32"/>
          <w:szCs w:val="32"/>
        </w:rPr>
        <w:t>网络食品交易（含网络餐饮服务）第三方平台提供者</w:t>
      </w:r>
    </w:p>
    <w:p>
      <w:pPr>
        <w:widowControl/>
        <w:shd w:val="clear" w:color="auto" w:fill="FFFFFF"/>
        <w:spacing w:line="400" w:lineRule="exact"/>
        <w:jc w:val="center"/>
        <w:rPr>
          <w:rFonts w:ascii="方正小标宋简体" w:hAnsi="宋体" w:eastAsia="方正小标宋简体"/>
          <w:color w:val="auto"/>
          <w:kern w:val="0"/>
          <w:sz w:val="32"/>
          <w:szCs w:val="32"/>
        </w:rPr>
      </w:pPr>
      <w:r>
        <w:rPr>
          <w:rFonts w:hint="eastAsia" w:ascii="方正小标宋简体" w:hAnsi="宋体" w:eastAsia="方正小标宋简体"/>
          <w:color w:val="auto"/>
          <w:kern w:val="0"/>
          <w:sz w:val="32"/>
          <w:szCs w:val="32"/>
        </w:rPr>
        <w:t>静态风险因素量化分值表</w:t>
      </w:r>
    </w:p>
    <w:p>
      <w:pPr>
        <w:widowControl/>
        <w:spacing w:line="240" w:lineRule="exact"/>
        <w:rPr>
          <w:rFonts w:hAnsi="宋体"/>
          <w:color w:val="auto"/>
          <w:kern w:val="0"/>
          <w:szCs w:val="21"/>
        </w:rPr>
      </w:pPr>
      <w:r>
        <w:rPr>
          <w:rFonts w:hint="eastAsia" w:hAnsi="宋体"/>
          <w:color w:val="auto"/>
          <w:kern w:val="0"/>
          <w:szCs w:val="21"/>
        </w:rPr>
        <w:t>　　　　　　　　　　　　　　　　　　　　　　　　　</w:t>
      </w:r>
    </w:p>
    <w:tbl>
      <w:tblPr>
        <w:tblStyle w:val="4"/>
        <w:tblW w:w="98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2619"/>
        <w:gridCol w:w="1559"/>
        <w:gridCol w:w="1418"/>
        <w:gridCol w:w="1417"/>
        <w:gridCol w:w="1276"/>
        <w:gridCol w:w="9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  <w:t>评分项（共40分）</w:t>
            </w:r>
          </w:p>
        </w:tc>
        <w:tc>
          <w:tcPr>
            <w:tcW w:w="56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  <w:t>参考分值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4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6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网络食品交易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第三方平台类型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（10分）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类型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食品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食用农产品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餐饮服务</w:t>
            </w:r>
          </w:p>
        </w:tc>
        <w:tc>
          <w:tcPr>
            <w:tcW w:w="9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6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入网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食品经营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者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数量（5分）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5000以下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5001-10000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10001以上</w:t>
            </w:r>
          </w:p>
        </w:tc>
        <w:tc>
          <w:tcPr>
            <w:tcW w:w="91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6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入网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食品经营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者在售食品（食用农产品）种类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25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类别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食品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（6分）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预包装食品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特殊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食品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散装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食品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食用农产品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（6分）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畜禽产品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水产品　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果蔬类　　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餐饮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（13分）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热食类食品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2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冷食类食品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生食类食品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1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自制饮品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  <w:lang w:val="en"/>
              </w:rPr>
              <w:t>3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3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得分总和</w:t>
            </w:r>
          </w:p>
        </w:tc>
        <w:tc>
          <w:tcPr>
            <w:tcW w:w="65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left="800" w:hanging="840" w:hangingChars="40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备</w:t>
            </w:r>
          </w:p>
          <w:p>
            <w:pPr>
              <w:widowControl/>
              <w:spacing w:line="240" w:lineRule="auto"/>
              <w:ind w:left="800" w:hanging="840" w:hangingChars="400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注</w:t>
            </w:r>
          </w:p>
        </w:tc>
        <w:tc>
          <w:tcPr>
            <w:tcW w:w="92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1.各项分值总和为40分，评分项因实际情况同时存在多种选项的，得分为累加分；缺项的，得分为“0”。</w:t>
            </w:r>
          </w:p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1"/>
                <w:szCs w:val="21"/>
              </w:rPr>
              <w:t>2.“以上”、“以下”均包含本数。</w:t>
            </w:r>
          </w:p>
        </w:tc>
      </w:tr>
      <w:bookmarkEnd w:id="0"/>
    </w:tbl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ZGRjOTAwMDczNDE2OGJiMDJkYjgyYTBmMTYzNDEifQ=="/>
  </w:docVars>
  <w:rsids>
    <w:rsidRoot w:val="004574CF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574CF"/>
    <w:rsid w:val="00477BB0"/>
    <w:rsid w:val="004A4B92"/>
    <w:rsid w:val="004E7039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B49B8"/>
    <w:rsid w:val="00F125BA"/>
    <w:rsid w:val="00F44B71"/>
    <w:rsid w:val="00F5557F"/>
    <w:rsid w:val="00FB5EA5"/>
    <w:rsid w:val="00FE74A0"/>
    <w:rsid w:val="00FE7648"/>
    <w:rsid w:val="00FF7236"/>
    <w:rsid w:val="35AE46AD"/>
    <w:rsid w:val="5B7A4101"/>
    <w:rsid w:val="67EEF415"/>
    <w:rsid w:val="69ED344B"/>
    <w:rsid w:val="97FEC4E3"/>
    <w:rsid w:val="DDF7F7A4"/>
    <w:rsid w:val="EBDA4B5C"/>
    <w:rsid w:val="FEEC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311</Characters>
  <Lines>11</Lines>
  <Paragraphs>7</Paragraphs>
  <TotalTime>15</TotalTime>
  <ScaleCrop>false</ScaleCrop>
  <LinksUpToDate>false</LinksUpToDate>
  <CharactersWithSpaces>340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2020-04-02T15:18:00Z</dcterms:created>
  <dc:creator>霍廉</dc:creator>
  <cp:lastModifiedBy>scw</cp:lastModifiedBy>
  <dcterms:modified xsi:type="dcterms:W3CDTF">2024-12-23T17:34:20Z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40D969947AD1475CA69419305DA73CFA_12</vt:lpwstr>
  </property>
</Properties>
</file>