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 w:eastAsia="宋体" w:cs="Times New Roman"/>
          <w:b/>
          <w:color w:val="FF0000"/>
          <w:sz w:val="24"/>
        </w:rPr>
      </w:pPr>
      <w:r>
        <w:rPr>
          <w:rFonts w:hint="eastAsia" w:ascii="仿宋_GB2312" w:hAnsi="仿宋_GB2312" w:cs="仿宋_GB2312"/>
        </w:rPr>
        <w:t>适用一人有限公司</w:t>
      </w:r>
    </w:p>
    <w:p>
      <w:pPr>
        <w:pStyle w:val="5"/>
        <w:widowControl w:val="0"/>
        <w:adjustRightInd w:val="0"/>
        <w:snapToGrid w:val="0"/>
        <w:spacing w:beforeLines="50" w:beforeAutospacing="0" w:afterLines="50" w:afterAutospacing="0" w:line="560" w:lineRule="exact"/>
        <w:ind w:firstLine="880" w:firstLineChars="200"/>
        <w:rPr>
          <w:rFonts w:ascii="华文中宋" w:hAnsi="华文中宋" w:eastAsia="华文中宋" w:cs="方正小标宋简体"/>
          <w:bCs/>
          <w:color w:val="000000"/>
          <w:sz w:val="44"/>
          <w:szCs w:val="44"/>
          <w:u w:val="single"/>
        </w:rPr>
      </w:pPr>
    </w:p>
    <w:p>
      <w:pPr>
        <w:pStyle w:val="5"/>
        <w:widowControl w:val="0"/>
        <w:adjustRightInd w:val="0"/>
        <w:snapToGrid w:val="0"/>
        <w:spacing w:beforeLines="50" w:beforeAutospacing="0" w:afterLines="50" w:afterAutospacing="0" w:line="560" w:lineRule="exact"/>
        <w:ind w:firstLine="1320" w:firstLineChars="300"/>
        <w:rPr>
          <w:rFonts w:ascii="华文中宋" w:hAnsi="华文中宋" w:eastAsia="华文中宋" w:cs="方正小标宋简体"/>
          <w:bCs/>
          <w:color w:val="000000"/>
          <w:sz w:val="44"/>
          <w:szCs w:val="44"/>
        </w:rPr>
      </w:pPr>
      <w:r>
        <w:rPr>
          <w:rFonts w:hint="eastAsia" w:ascii="华文中宋" w:hAnsi="华文中宋" w:eastAsia="华文中宋" w:cs="方正小标宋简体"/>
          <w:bCs/>
          <w:color w:val="000000"/>
          <w:sz w:val="44"/>
          <w:szCs w:val="44"/>
          <w:u w:val="single"/>
        </w:rPr>
        <w:t xml:space="preserve">                 </w:t>
      </w:r>
      <w:r>
        <w:rPr>
          <w:rFonts w:hint="eastAsia" w:ascii="华文中宋" w:hAnsi="华文中宋" w:eastAsia="华文中宋" w:cs="方正小标宋简体"/>
          <w:bCs/>
          <w:color w:val="000000"/>
          <w:sz w:val="44"/>
          <w:szCs w:val="44"/>
        </w:rPr>
        <w:t>公司章程</w:t>
      </w:r>
    </w:p>
    <w:p>
      <w:pPr>
        <w:autoSpaceDE w:val="0"/>
        <w:autoSpaceDN w:val="0"/>
        <w:adjustRightInd w:val="0"/>
        <w:spacing w:line="560" w:lineRule="exact"/>
        <w:jc w:val="center"/>
        <w:rPr>
          <w:rFonts w:ascii="宋体" w:hAnsi="宋体" w:eastAsia="宋体" w:cs="Times New Roman"/>
          <w:b/>
          <w:bCs/>
          <w:sz w:val="30"/>
        </w:rPr>
      </w:pPr>
    </w:p>
    <w:p>
      <w:pPr>
        <w:autoSpaceDE w:val="0"/>
        <w:autoSpaceDN w:val="0"/>
        <w:adjustRightInd w:val="0"/>
        <w:spacing w:line="560" w:lineRule="exact"/>
        <w:jc w:val="center"/>
        <w:rPr>
          <w:rFonts w:ascii="仿宋_GB2312" w:hAnsi="仿宋_GB2312" w:cs="仿宋_GB2312"/>
          <w:b/>
          <w:bCs/>
          <w:szCs w:val="32"/>
        </w:rPr>
      </w:pPr>
      <w:r>
        <w:rPr>
          <w:rFonts w:hint="eastAsia" w:ascii="仿宋_GB2312" w:hAnsi="仿宋_GB2312" w:cs="仿宋_GB2312"/>
          <w:b/>
          <w:bCs/>
          <w:szCs w:val="32"/>
        </w:rPr>
        <w:t>第一章 总  则</w:t>
      </w:r>
    </w:p>
    <w:p>
      <w:pPr>
        <w:autoSpaceDE w:val="0"/>
        <w:autoSpaceDN w:val="0"/>
        <w:adjustRightInd w:val="0"/>
        <w:spacing w:line="560" w:lineRule="exact"/>
        <w:ind w:firstLine="57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第一条  依据《中华人民共和国公司法》（以下简称《公司法》）及有关法律、法规的规定，特制定本章程。</w:t>
      </w:r>
    </w:p>
    <w:p>
      <w:pPr>
        <w:autoSpaceDE w:val="0"/>
        <w:autoSpaceDN w:val="0"/>
        <w:adjustRightInd w:val="0"/>
        <w:spacing w:line="560" w:lineRule="exact"/>
        <w:ind w:firstLine="564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第二条  本章程中的各项条款与法律、法规、规章不符的，以法律、法规、规章的规定为准。</w:t>
      </w:r>
    </w:p>
    <w:p>
      <w:pPr>
        <w:autoSpaceDE w:val="0"/>
        <w:autoSpaceDN w:val="0"/>
        <w:adjustRightInd w:val="0"/>
        <w:spacing w:line="560" w:lineRule="exact"/>
        <w:ind w:firstLine="564"/>
        <w:rPr>
          <w:rFonts w:ascii="仿宋_GB2312" w:hAnsi="仿宋_GB2312" w:cs="仿宋_GB2312"/>
          <w:szCs w:val="32"/>
        </w:rPr>
      </w:pPr>
    </w:p>
    <w:p>
      <w:pPr>
        <w:autoSpaceDE w:val="0"/>
        <w:autoSpaceDN w:val="0"/>
        <w:adjustRightInd w:val="0"/>
        <w:spacing w:line="560" w:lineRule="exact"/>
        <w:jc w:val="center"/>
        <w:rPr>
          <w:rFonts w:ascii="仿宋_GB2312" w:hAnsi="仿宋_GB2312" w:cs="仿宋_GB2312"/>
          <w:b/>
          <w:bCs/>
          <w:color w:val="000000"/>
          <w:szCs w:val="32"/>
        </w:rPr>
      </w:pPr>
      <w:r>
        <w:rPr>
          <w:rFonts w:hint="eastAsia" w:ascii="仿宋_GB2312" w:hAnsi="仿宋_GB2312" w:cs="仿宋_GB2312"/>
          <w:b/>
          <w:bCs/>
          <w:szCs w:val="32"/>
        </w:rPr>
        <w:t>第二章 公司名称和住所</w:t>
      </w:r>
    </w:p>
    <w:p>
      <w:pPr>
        <w:pStyle w:val="5"/>
        <w:widowControl w:val="0"/>
        <w:spacing w:beforeLines="50" w:beforeAutospacing="0" w:afterLines="50" w:afterAutospacing="0" w:line="560" w:lineRule="exact"/>
        <w:ind w:firstLine="640" w:firstLineChars="20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第三条 公司名称：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                       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公司（以下简称“公司”）</w:t>
      </w:r>
    </w:p>
    <w:p>
      <w:pPr>
        <w:pStyle w:val="5"/>
        <w:widowControl w:val="0"/>
        <w:spacing w:beforeLines="50" w:beforeAutospacing="0" w:afterLines="50" w:afterAutospacing="0" w:line="560" w:lineRule="exact"/>
        <w:ind w:firstLine="640" w:firstLineChars="200"/>
        <w:rPr>
          <w:rFonts w:ascii="仿宋_GB2312" w:hAnsi="仿宋_GB2312" w:eastAsia="仿宋_GB2312" w:cs="仿宋_GB2312"/>
          <w:color w:val="000000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第四条 公司住所：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                        </w:t>
      </w:r>
    </w:p>
    <w:p>
      <w:pPr>
        <w:pStyle w:val="5"/>
        <w:widowControl w:val="0"/>
        <w:spacing w:beforeLines="50" w:beforeAutospacing="0" w:afterLines="50" w:afterAutospacing="0" w:line="560" w:lineRule="exact"/>
        <w:jc w:val="center"/>
        <w:rPr>
          <w:rFonts w:ascii="仿宋_GB2312" w:hAnsi="仿宋_GB2312" w:eastAsia="仿宋_GB2312" w:cs="仿宋_GB2312"/>
          <w:b/>
          <w:color w:val="000000"/>
          <w:sz w:val="32"/>
          <w:szCs w:val="32"/>
        </w:rPr>
      </w:pPr>
    </w:p>
    <w:p>
      <w:pPr>
        <w:pStyle w:val="5"/>
        <w:widowControl w:val="0"/>
        <w:spacing w:beforeLines="50" w:beforeAutospacing="0" w:afterLines="50" w:afterAutospacing="0" w:line="560" w:lineRule="exact"/>
        <w:jc w:val="center"/>
        <w:rPr>
          <w:rFonts w:ascii="仿宋_GB2312" w:hAnsi="仿宋_GB2312" w:eastAsia="仿宋_GB2312" w:cs="仿宋_GB2312"/>
          <w:b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000000"/>
          <w:sz w:val="32"/>
          <w:szCs w:val="32"/>
        </w:rPr>
        <w:t>第三章 公司经营范围</w:t>
      </w:r>
    </w:p>
    <w:p>
      <w:pPr>
        <w:pStyle w:val="5"/>
        <w:widowControl w:val="0"/>
        <w:spacing w:beforeLines="50" w:beforeAutospacing="0" w:afterLines="50" w:afterAutospacing="0" w:line="560" w:lineRule="exact"/>
        <w:rPr>
          <w:rFonts w:ascii="仿宋_GB2312" w:hAnsi="仿宋_GB2312" w:eastAsia="仿宋_GB2312" w:cs="仿宋_GB2312"/>
          <w:color w:val="000000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　　第五条 公司经营范围：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                         </w:t>
      </w:r>
    </w:p>
    <w:p>
      <w:pPr>
        <w:pStyle w:val="5"/>
        <w:widowControl w:val="0"/>
        <w:spacing w:beforeLines="50" w:beforeAutospacing="0" w:afterLines="50" w:afterAutospacing="0" w:line="560" w:lineRule="exact"/>
        <w:rPr>
          <w:rFonts w:ascii="仿宋_GB2312" w:hAnsi="仿宋_GB2312" w:eastAsia="仿宋_GB2312" w:cs="仿宋_GB2312"/>
          <w:color w:val="000000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                                                  </w:t>
      </w:r>
    </w:p>
    <w:p>
      <w:pPr>
        <w:pStyle w:val="5"/>
        <w:widowControl w:val="0"/>
        <w:spacing w:beforeLines="50" w:beforeAutospacing="0" w:afterLines="50" w:afterAutospacing="0" w:line="560" w:lineRule="exact"/>
        <w:rPr>
          <w:rFonts w:ascii="仿宋_GB2312" w:hAnsi="仿宋_GB2312" w:eastAsia="仿宋_GB2312" w:cs="仿宋_GB2312"/>
          <w:color w:val="000000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                                                  </w:t>
      </w:r>
    </w:p>
    <w:p>
      <w:pPr>
        <w:pStyle w:val="5"/>
        <w:widowControl w:val="0"/>
        <w:spacing w:beforeLines="50" w:beforeAutospacing="0" w:afterLines="50" w:afterAutospacing="0" w:line="560" w:lineRule="exact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（以上经营范围，以登记机关依法核准为准）</w:t>
      </w:r>
    </w:p>
    <w:p>
      <w:pPr>
        <w:pStyle w:val="5"/>
        <w:widowControl w:val="0"/>
        <w:spacing w:beforeLines="50" w:beforeAutospacing="0" w:afterLines="50" w:afterAutospacing="0" w:line="560" w:lineRule="exact"/>
        <w:jc w:val="center"/>
        <w:rPr>
          <w:rFonts w:ascii="仿宋_GB2312" w:hAnsi="仿宋_GB2312" w:eastAsia="仿宋_GB2312" w:cs="仿宋_GB2312"/>
          <w:b/>
          <w:color w:val="000000"/>
          <w:sz w:val="32"/>
          <w:szCs w:val="32"/>
        </w:rPr>
      </w:pPr>
    </w:p>
    <w:p>
      <w:pPr>
        <w:pStyle w:val="5"/>
        <w:widowControl w:val="0"/>
        <w:spacing w:beforeLines="50" w:beforeAutospacing="0" w:afterLines="50" w:afterAutospacing="0" w:line="560" w:lineRule="exact"/>
        <w:jc w:val="center"/>
        <w:rPr>
          <w:rFonts w:ascii="仿宋_GB2312" w:hAnsi="仿宋_GB2312" w:eastAsia="仿宋_GB2312" w:cs="仿宋_GB2312"/>
          <w:b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000000"/>
          <w:sz w:val="32"/>
          <w:szCs w:val="32"/>
        </w:rPr>
        <w:t>第四章 公司注册资本</w:t>
      </w:r>
    </w:p>
    <w:p>
      <w:pPr>
        <w:pStyle w:val="5"/>
        <w:widowControl w:val="0"/>
        <w:spacing w:beforeLines="50" w:beforeAutospacing="0" w:afterLines="50" w:afterAutospacing="0" w:line="560" w:lineRule="exact"/>
        <w:ind w:firstLine="640" w:firstLineChars="200"/>
        <w:rPr>
          <w:rFonts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第六条 公司注册资本：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万元人民币。</w:t>
      </w:r>
    </w:p>
    <w:p>
      <w:pPr>
        <w:pStyle w:val="5"/>
        <w:widowControl w:val="0"/>
        <w:spacing w:beforeLines="50" w:beforeAutospacing="0" w:afterLines="50" w:afterAutospacing="0" w:line="560" w:lineRule="exact"/>
        <w:jc w:val="center"/>
        <w:rPr>
          <w:rFonts w:ascii="仿宋_GB2312" w:hAnsi="仿宋_GB2312" w:eastAsia="仿宋_GB2312" w:cs="仿宋_GB2312"/>
          <w:b/>
          <w:color w:val="000000"/>
          <w:sz w:val="32"/>
          <w:szCs w:val="32"/>
        </w:rPr>
      </w:pPr>
    </w:p>
    <w:p>
      <w:pPr>
        <w:pStyle w:val="5"/>
        <w:widowControl w:val="0"/>
        <w:spacing w:beforeLines="50" w:beforeAutospacing="0" w:afterLines="50" w:afterAutospacing="0" w:line="560" w:lineRule="exact"/>
        <w:jc w:val="center"/>
        <w:rPr>
          <w:rFonts w:hint="eastAsia" w:ascii="仿宋_GB2312" w:hAnsi="仿宋_GB2312" w:eastAsia="仿宋_GB2312" w:cs="仿宋_GB2312"/>
          <w:b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000000"/>
          <w:sz w:val="32"/>
          <w:szCs w:val="32"/>
        </w:rPr>
        <w:t>第五章 股东的姓名或者名称、出资额、出资方式、</w:t>
      </w:r>
    </w:p>
    <w:p>
      <w:pPr>
        <w:pStyle w:val="5"/>
        <w:widowControl w:val="0"/>
        <w:spacing w:beforeLines="50" w:beforeAutospacing="0" w:afterLines="50" w:afterAutospacing="0" w:line="560" w:lineRule="exact"/>
        <w:jc w:val="center"/>
        <w:rPr>
          <w:rFonts w:ascii="仿宋_GB2312" w:hAnsi="仿宋_GB2312" w:eastAsia="仿宋_GB2312" w:cs="仿宋_GB2312"/>
          <w:b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000000"/>
          <w:sz w:val="32"/>
          <w:szCs w:val="32"/>
        </w:rPr>
        <w:t>出资日期</w:t>
      </w:r>
    </w:p>
    <w:p>
      <w:pPr>
        <w:pStyle w:val="5"/>
        <w:widowControl w:val="0"/>
        <w:spacing w:beforeLines="50" w:beforeAutospacing="0" w:afterLines="50" w:afterAutospacing="0" w:line="560" w:lineRule="exact"/>
        <w:ind w:firstLine="640" w:firstLineChars="20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第七条 公司由一个股东出资设立，股东的姓名或名称、出资额、出资方式及出资日期如下：</w:t>
      </w:r>
    </w:p>
    <w:tbl>
      <w:tblPr>
        <w:tblStyle w:val="6"/>
        <w:tblW w:w="9136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9"/>
        <w:gridCol w:w="1665"/>
        <w:gridCol w:w="1560"/>
        <w:gridCol w:w="1701"/>
        <w:gridCol w:w="1701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3" w:hRule="atLeast"/>
          <w:jc w:val="center"/>
        </w:trPr>
        <w:tc>
          <w:tcPr>
            <w:tcW w:w="2509" w:type="dxa"/>
            <w:vMerge w:val="restart"/>
            <w:vAlign w:val="center"/>
          </w:tcPr>
          <w:p>
            <w:pPr>
              <w:pStyle w:val="5"/>
              <w:widowControl w:val="0"/>
              <w:spacing w:beforeLines="50" w:beforeAutospacing="0" w:afterLines="50" w:afterAutospacing="0" w:line="560" w:lineRule="exact"/>
              <w:jc w:val="center"/>
              <w:rPr>
                <w:rFonts w:ascii="仿宋_GB2312" w:hAnsi="仿宋_GB2312" w:eastAsia="仿宋_GB2312" w:cs="仿宋_GB2312"/>
                <w:b/>
                <w:color w:val="FF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  <w:t>股东名称或姓名</w:t>
            </w:r>
          </w:p>
        </w:tc>
        <w:tc>
          <w:tcPr>
            <w:tcW w:w="4926" w:type="dxa"/>
            <w:gridSpan w:val="3"/>
            <w:vAlign w:val="center"/>
          </w:tcPr>
          <w:p>
            <w:pPr>
              <w:pStyle w:val="5"/>
              <w:widowControl w:val="0"/>
              <w:spacing w:beforeLines="50" w:beforeAutospacing="0" w:afterLines="50" w:afterAutospacing="0" w:line="560" w:lineRule="exact"/>
              <w:jc w:val="center"/>
              <w:rPr>
                <w:rFonts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  <w:t>认缴情况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pStyle w:val="5"/>
              <w:widowControl w:val="0"/>
              <w:spacing w:beforeLines="50" w:beforeAutospacing="0" w:afterLines="50" w:afterAutospacing="0" w:line="560" w:lineRule="exact"/>
              <w:jc w:val="center"/>
              <w:rPr>
                <w:rFonts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  <w:t>出资日期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3" w:hRule="atLeast"/>
          <w:jc w:val="center"/>
        </w:trPr>
        <w:tc>
          <w:tcPr>
            <w:tcW w:w="2509" w:type="dxa"/>
            <w:vMerge w:val="continue"/>
            <w:vAlign w:val="center"/>
          </w:tcPr>
          <w:p>
            <w:pPr>
              <w:pStyle w:val="5"/>
              <w:widowControl w:val="0"/>
              <w:spacing w:beforeLines="50" w:beforeAutospacing="0" w:afterLines="50" w:afterAutospacing="0" w:line="560" w:lineRule="exact"/>
              <w:jc w:val="center"/>
              <w:rPr>
                <w:rFonts w:ascii="仿宋_GB2312" w:hAnsi="仿宋_GB2312" w:eastAsia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1665" w:type="dxa"/>
            <w:vAlign w:val="center"/>
          </w:tcPr>
          <w:p>
            <w:pPr>
              <w:pStyle w:val="5"/>
              <w:widowControl w:val="0"/>
              <w:adjustRightInd w:val="0"/>
              <w:snapToGrid w:val="0"/>
              <w:spacing w:before="0" w:beforeAutospacing="0" w:after="0" w:afterAutospacing="0" w:line="560" w:lineRule="exact"/>
              <w:ind w:right="-163" w:rightChars="-51"/>
              <w:jc w:val="center"/>
              <w:rPr>
                <w:rFonts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  <w:t>出资额</w:t>
            </w:r>
          </w:p>
          <w:p>
            <w:pPr>
              <w:pStyle w:val="5"/>
              <w:widowControl w:val="0"/>
              <w:adjustRightInd w:val="0"/>
              <w:snapToGrid w:val="0"/>
              <w:spacing w:before="0" w:beforeAutospacing="0" w:after="0" w:afterAutospacing="0" w:line="560" w:lineRule="exact"/>
              <w:ind w:right="-163" w:rightChars="-51"/>
              <w:jc w:val="center"/>
              <w:rPr>
                <w:rFonts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  <w:t>(万元)</w:t>
            </w:r>
          </w:p>
        </w:tc>
        <w:tc>
          <w:tcPr>
            <w:tcW w:w="1560" w:type="dxa"/>
            <w:vAlign w:val="center"/>
          </w:tcPr>
          <w:p>
            <w:pPr>
              <w:pStyle w:val="5"/>
              <w:widowControl w:val="0"/>
              <w:spacing w:beforeLines="50" w:beforeAutospacing="0" w:afterLines="50" w:afterAutospacing="0" w:line="560" w:lineRule="exact"/>
              <w:jc w:val="center"/>
              <w:rPr>
                <w:rFonts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  <w:t>出资方式</w:t>
            </w:r>
          </w:p>
        </w:tc>
        <w:tc>
          <w:tcPr>
            <w:tcW w:w="1701" w:type="dxa"/>
            <w:vAlign w:val="center"/>
          </w:tcPr>
          <w:p>
            <w:pPr>
              <w:pStyle w:val="5"/>
              <w:widowControl w:val="0"/>
              <w:spacing w:beforeLines="50" w:beforeAutospacing="0" w:afterLines="50" w:afterAutospacing="0" w:line="560" w:lineRule="exact"/>
              <w:jc w:val="center"/>
              <w:rPr>
                <w:rFonts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  <w:t>持股比例（％）</w:t>
            </w:r>
          </w:p>
        </w:tc>
        <w:tc>
          <w:tcPr>
            <w:tcW w:w="1701" w:type="dxa"/>
            <w:vMerge w:val="continue"/>
            <w:vAlign w:val="center"/>
          </w:tcPr>
          <w:p>
            <w:pPr>
              <w:pStyle w:val="5"/>
              <w:widowControl w:val="0"/>
              <w:spacing w:beforeLines="50" w:beforeAutospacing="0" w:afterLines="50" w:afterAutospacing="0" w:line="560" w:lineRule="exact"/>
              <w:jc w:val="center"/>
              <w:rPr>
                <w:rFonts w:ascii="仿宋_GB2312" w:hAnsi="仿宋_GB2312" w:eastAsia="仿宋_GB2312" w:cs="仿宋_GB2312"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65" w:hRule="atLeast"/>
          <w:jc w:val="center"/>
        </w:trPr>
        <w:tc>
          <w:tcPr>
            <w:tcW w:w="2509" w:type="dxa"/>
            <w:vAlign w:val="center"/>
          </w:tcPr>
          <w:p>
            <w:pPr>
              <w:pStyle w:val="5"/>
              <w:widowControl w:val="0"/>
              <w:spacing w:beforeLines="50" w:beforeAutospacing="0" w:afterLines="50" w:afterAutospacing="0" w:line="560" w:lineRule="exact"/>
              <w:jc w:val="center"/>
              <w:rPr>
                <w:rFonts w:ascii="仿宋_GB2312" w:hAnsi="仿宋_GB2312" w:eastAsia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1665" w:type="dxa"/>
            <w:vAlign w:val="center"/>
          </w:tcPr>
          <w:p>
            <w:pPr>
              <w:pStyle w:val="5"/>
              <w:widowControl w:val="0"/>
              <w:spacing w:beforeLines="50" w:beforeAutospacing="0" w:afterLines="50" w:afterAutospacing="0" w:line="560" w:lineRule="exact"/>
              <w:jc w:val="center"/>
              <w:rPr>
                <w:rFonts w:ascii="仿宋_GB2312" w:hAnsi="仿宋_GB2312" w:eastAsia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  <w:vAlign w:val="center"/>
          </w:tcPr>
          <w:p>
            <w:pPr>
              <w:pStyle w:val="5"/>
              <w:widowControl w:val="0"/>
              <w:spacing w:beforeLines="50" w:beforeAutospacing="0" w:afterLines="50" w:afterAutospacing="0" w:line="560" w:lineRule="exact"/>
              <w:jc w:val="center"/>
              <w:rPr>
                <w:rFonts w:ascii="仿宋_GB2312" w:hAnsi="仿宋_GB2312" w:eastAsia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>
            <w:pPr>
              <w:pStyle w:val="5"/>
              <w:widowControl w:val="0"/>
              <w:spacing w:beforeLines="50" w:beforeAutospacing="0" w:afterLines="50" w:afterAutospacing="0" w:line="560" w:lineRule="exact"/>
              <w:jc w:val="center"/>
              <w:rPr>
                <w:rFonts w:ascii="仿宋_GB2312" w:hAnsi="仿宋_GB2312" w:eastAsia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>
            <w:pPr>
              <w:pStyle w:val="5"/>
              <w:widowControl w:val="0"/>
              <w:spacing w:beforeLines="50" w:beforeAutospacing="0" w:afterLines="50" w:afterAutospacing="0" w:line="560" w:lineRule="exact"/>
              <w:jc w:val="center"/>
              <w:rPr>
                <w:rFonts w:ascii="仿宋_GB2312" w:hAnsi="仿宋_GB2312" w:eastAsia="仿宋_GB2312" w:cs="仿宋_GB2312"/>
                <w:color w:val="000000"/>
                <w:sz w:val="32"/>
                <w:szCs w:val="32"/>
              </w:rPr>
            </w:pPr>
          </w:p>
        </w:tc>
      </w:tr>
    </w:tbl>
    <w:p>
      <w:pPr>
        <w:pStyle w:val="5"/>
        <w:widowControl w:val="0"/>
        <w:spacing w:beforeLines="50" w:beforeAutospacing="0" w:afterLines="50" w:afterAutospacing="0" w:line="560" w:lineRule="exact"/>
        <w:jc w:val="center"/>
        <w:rPr>
          <w:rFonts w:ascii="仿宋_GB2312" w:hAnsi="仿宋_GB2312" w:eastAsia="仿宋_GB2312" w:cs="仿宋_GB2312"/>
          <w:b/>
          <w:color w:val="000000"/>
          <w:sz w:val="32"/>
          <w:szCs w:val="32"/>
        </w:rPr>
      </w:pPr>
    </w:p>
    <w:p>
      <w:pPr>
        <w:pStyle w:val="5"/>
        <w:widowControl w:val="0"/>
        <w:spacing w:beforeLines="50" w:beforeAutospacing="0" w:afterLines="50" w:afterAutospacing="0" w:line="560" w:lineRule="exact"/>
        <w:jc w:val="center"/>
        <w:rPr>
          <w:rFonts w:ascii="仿宋_GB2312" w:hAnsi="仿宋_GB2312" w:eastAsia="仿宋_GB2312" w:cs="仿宋_GB2312"/>
          <w:b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000000"/>
          <w:sz w:val="32"/>
          <w:szCs w:val="32"/>
        </w:rPr>
        <w:t>第六章 公司的机构及其产生办法、职权、议事规则</w:t>
      </w:r>
    </w:p>
    <w:p>
      <w:pPr>
        <w:pStyle w:val="5"/>
        <w:widowControl w:val="0"/>
        <w:spacing w:beforeLines="50" w:beforeAutospacing="0" w:afterLines="50" w:afterAutospacing="0" w:line="560" w:lineRule="exact"/>
        <w:ind w:firstLine="640" w:firstLineChars="200"/>
        <w:rPr>
          <w:rFonts w:ascii="仿宋_GB2312" w:hAnsi="仿宋_GB2312" w:eastAsia="仿宋_GB2312" w:cs="仿宋_GB2312"/>
          <w:b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第八条 股东是公司的权力机构，依据《公司法》第五十九条行使职权。</w:t>
      </w:r>
    </w:p>
    <w:p>
      <w:pPr>
        <w:pStyle w:val="5"/>
        <w:widowControl w:val="0"/>
        <w:spacing w:beforeLines="50" w:beforeAutospacing="0" w:afterLines="50" w:afterAutospacing="0" w:line="560" w:lineRule="exact"/>
        <w:ind w:firstLine="640" w:firstLineChars="20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第九条 股东依职权作出决定时，应当采取书面形式，并由股东签名后置备于公司。</w:t>
      </w:r>
    </w:p>
    <w:p>
      <w:pPr>
        <w:pStyle w:val="5"/>
        <w:widowControl w:val="0"/>
        <w:spacing w:beforeLines="50" w:beforeAutospacing="0" w:afterLines="50" w:afterAutospacing="0"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第十条</w:t>
      </w:r>
      <w:r>
        <w:rPr>
          <w:rFonts w:hint="eastAsia" w:ascii="仿宋_GB2312" w:hAnsi="仿宋_GB2312" w:eastAsia="仿宋_GB2312" w:cs="仿宋_GB2312"/>
          <w:sz w:val="32"/>
          <w:szCs w:val="32"/>
        </w:rPr>
        <w:t>公司不设董事会，设1名董事，由股东任命产生，董事任期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年，任期届满，经股东任命后可连任。</w:t>
      </w:r>
    </w:p>
    <w:p>
      <w:pPr>
        <w:pStyle w:val="5"/>
        <w:widowControl w:val="0"/>
        <w:spacing w:beforeLines="50" w:beforeAutospacing="0" w:afterLines="50" w:afterAutospacing="0" w:line="560" w:lineRule="exact"/>
        <w:ind w:firstLine="640" w:firstLineChars="20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第十一条 董事依据《公司法》第六十七条行使职权。</w:t>
      </w:r>
    </w:p>
    <w:p>
      <w:pPr>
        <w:pStyle w:val="5"/>
        <w:widowControl w:val="0"/>
        <w:spacing w:beforeLines="50" w:beforeAutospacing="0" w:afterLines="50" w:afterAutospacing="0" w:line="56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第十二条 公司设经理1名，由董事聘任或者解聘，经理对董事负责，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根据董事的授权行使职权。</w:t>
      </w:r>
    </w:p>
    <w:p>
      <w:pPr>
        <w:pStyle w:val="5"/>
        <w:widowControl w:val="0"/>
        <w:spacing w:beforeLines="50" w:beforeAutospacing="0" w:afterLines="50" w:afterAutospacing="0" w:line="56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第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十三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条 公司不设监事。</w:t>
      </w:r>
    </w:p>
    <w:p>
      <w:pPr>
        <w:pStyle w:val="5"/>
        <w:widowControl w:val="0"/>
        <w:spacing w:beforeLines="50" w:beforeAutospacing="0" w:afterLines="50" w:afterAutospacing="0" w:line="560" w:lineRule="exact"/>
        <w:ind w:firstLine="640" w:firstLineChars="200"/>
        <w:rPr>
          <w:rFonts w:ascii="仿宋_GB2312" w:hAnsi="仿宋_GB2312" w:eastAsia="仿宋_GB2312" w:cs="仿宋_GB2312"/>
          <w:color w:val="000000"/>
          <w:sz w:val="32"/>
          <w:szCs w:val="32"/>
        </w:rPr>
      </w:pPr>
    </w:p>
    <w:p>
      <w:pPr>
        <w:pStyle w:val="5"/>
        <w:widowControl w:val="0"/>
        <w:spacing w:beforeLines="50" w:beforeAutospacing="0" w:afterLines="50" w:afterAutospacing="0" w:line="560" w:lineRule="exact"/>
        <w:jc w:val="center"/>
        <w:rPr>
          <w:rFonts w:ascii="仿宋_GB2312" w:hAnsi="仿宋_GB2312" w:eastAsia="仿宋_GB2312" w:cs="仿宋_GB2312"/>
          <w:b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000000"/>
          <w:sz w:val="32"/>
          <w:szCs w:val="32"/>
        </w:rPr>
        <w:t>第七章 公司法定代表人的产生、变更办法</w:t>
      </w:r>
    </w:p>
    <w:p>
      <w:pPr>
        <w:pStyle w:val="5"/>
        <w:widowControl w:val="0"/>
        <w:spacing w:beforeLines="50" w:beforeAutospacing="0" w:afterLines="50" w:afterAutospacing="0" w:line="560" w:lineRule="exact"/>
        <w:ind w:firstLine="57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第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十四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条 公司法定代表人由代表公司执行公司事务的董事担任，并由股东任命产生。</w:t>
      </w:r>
    </w:p>
    <w:p>
      <w:pPr>
        <w:pStyle w:val="5"/>
        <w:widowControl w:val="0"/>
        <w:spacing w:beforeLines="50" w:beforeAutospacing="0" w:afterLines="50" w:afterAutospacing="0" w:line="560" w:lineRule="exact"/>
        <w:jc w:val="center"/>
        <w:rPr>
          <w:rFonts w:ascii="仿宋_GB2312" w:hAnsi="仿宋_GB2312" w:eastAsia="仿宋_GB2312" w:cs="仿宋_GB2312"/>
          <w:b/>
          <w:color w:val="000000"/>
          <w:sz w:val="32"/>
          <w:szCs w:val="32"/>
        </w:rPr>
      </w:pPr>
    </w:p>
    <w:p>
      <w:pPr>
        <w:pStyle w:val="5"/>
        <w:widowControl w:val="0"/>
        <w:spacing w:beforeLines="50" w:beforeAutospacing="0" w:afterLines="50" w:afterAutospacing="0" w:line="560" w:lineRule="exact"/>
        <w:jc w:val="center"/>
        <w:rPr>
          <w:rFonts w:ascii="仿宋_GB2312" w:hAnsi="仿宋_GB2312" w:eastAsia="仿宋_GB2312" w:cs="仿宋_GB2312"/>
          <w:b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000000"/>
          <w:sz w:val="32"/>
          <w:szCs w:val="32"/>
        </w:rPr>
        <w:t>第八章 股东认为需要规定的其他事项</w:t>
      </w:r>
    </w:p>
    <w:p>
      <w:pPr>
        <w:pStyle w:val="5"/>
        <w:widowControl w:val="0"/>
        <w:spacing w:beforeLines="50" w:beforeAutospacing="0" w:afterLines="50" w:afterAutospacing="0" w:line="560" w:lineRule="exact"/>
        <w:ind w:firstLine="54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第十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条 公司的营业期限为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年（或者长期），从《营业执照》签发之日起计算。</w:t>
      </w:r>
    </w:p>
    <w:p>
      <w:pPr>
        <w:pStyle w:val="5"/>
        <w:widowControl w:val="0"/>
        <w:spacing w:beforeLines="50" w:beforeAutospacing="0" w:afterLines="50" w:afterAutospacing="0" w:line="560" w:lineRule="exact"/>
        <w:ind w:firstLine="540"/>
        <w:rPr>
          <w:rFonts w:ascii="仿宋_GB2312" w:hAnsi="仿宋_GB2312" w:eastAsia="仿宋_GB2312" w:cs="仿宋_GB2312"/>
          <w:color w:val="000000"/>
          <w:sz w:val="32"/>
          <w:szCs w:val="32"/>
        </w:rPr>
      </w:pPr>
    </w:p>
    <w:p>
      <w:pPr>
        <w:pStyle w:val="5"/>
        <w:widowControl w:val="0"/>
        <w:spacing w:beforeLines="50" w:beforeAutospacing="0" w:afterLines="50" w:afterAutospacing="0" w:line="560" w:lineRule="exact"/>
        <w:jc w:val="center"/>
        <w:rPr>
          <w:rFonts w:ascii="仿宋_GB2312" w:hAnsi="仿宋_GB2312" w:eastAsia="仿宋_GB2312" w:cs="仿宋_GB2312"/>
          <w:b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  <w:t>第九章  附 则</w:t>
      </w:r>
    </w:p>
    <w:p>
      <w:pPr>
        <w:pStyle w:val="5"/>
        <w:widowControl w:val="0"/>
        <w:spacing w:beforeLines="50" w:beforeAutospacing="0" w:afterLines="50" w:afterAutospacing="0" w:line="560" w:lineRule="exact"/>
        <w:ind w:firstLine="640" w:firstLineChars="20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第十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六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条 公司登记事项以公司登记机关核定的为准。</w:t>
      </w:r>
    </w:p>
    <w:p>
      <w:pPr>
        <w:pStyle w:val="5"/>
        <w:widowControl w:val="0"/>
        <w:spacing w:beforeLines="50" w:beforeAutospacing="0" w:afterLines="50" w:afterAutospacing="0" w:line="560" w:lineRule="exact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　　第十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七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条 公司章程的解释权属于股东。</w:t>
      </w:r>
    </w:p>
    <w:p>
      <w:pPr>
        <w:pStyle w:val="5"/>
        <w:widowControl w:val="0"/>
        <w:spacing w:beforeLines="50" w:beforeAutospacing="0" w:afterLines="50" w:afterAutospacing="0" w:line="560" w:lineRule="exact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　　第十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八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条 本章程由股东根据《公司法》而制定，自公司设立之日起生效。本章程一式三份，股东留存一份，公司留存一份，报公司登记机关备案一份。</w:t>
      </w:r>
    </w:p>
    <w:p>
      <w:pPr>
        <w:pStyle w:val="5"/>
        <w:widowControl w:val="0"/>
        <w:spacing w:beforeLines="50" w:beforeAutospacing="0" w:afterLines="50" w:afterAutospacing="0" w:line="560" w:lineRule="exact"/>
        <w:ind w:right="720" w:firstLine="640" w:firstLineChars="200"/>
        <w:rPr>
          <w:rFonts w:ascii="仿宋_GB2312" w:hAnsi="仿宋_GB2312" w:eastAsia="仿宋_GB2312" w:cs="仿宋_GB2312"/>
          <w:color w:val="000000"/>
          <w:sz w:val="32"/>
          <w:szCs w:val="32"/>
        </w:rPr>
      </w:pPr>
    </w:p>
    <w:p>
      <w:pPr>
        <w:pStyle w:val="5"/>
        <w:widowControl w:val="0"/>
        <w:spacing w:beforeLines="50" w:beforeAutospacing="0" w:afterLines="50" w:afterAutospacing="0" w:line="560" w:lineRule="exact"/>
        <w:ind w:right="72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     股东盖章、签字：</w:t>
      </w:r>
    </w:p>
    <w:p>
      <w:pPr>
        <w:spacing w:line="560" w:lineRule="exact"/>
        <w:jc w:val="right"/>
        <w:rPr>
          <w:rFonts w:ascii="仿宋_GB2312" w:hAnsi="仿宋_GB2312" w:cs="仿宋_GB2312"/>
          <w:color w:val="000000"/>
          <w:szCs w:val="32"/>
        </w:rPr>
      </w:pPr>
      <w:r>
        <w:rPr>
          <w:rFonts w:hint="eastAsia" w:ascii="仿宋_GB2312" w:hAnsi="仿宋_GB2312" w:cs="仿宋_GB2312"/>
          <w:color w:val="000000"/>
          <w:szCs w:val="32"/>
        </w:rPr>
        <w:t>年    月   日　</w:t>
      </w:r>
    </w:p>
    <w:p>
      <w:pPr>
        <w:spacing w:line="560" w:lineRule="exact"/>
        <w:rPr>
          <w:rFonts w:ascii="宋体" w:hAnsi="宋体" w:eastAsia="宋体" w:cs="Times New Roman"/>
          <w:color w:val="FF000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gyODc4NjBkZjg3NzEzNmZmMGRkMGYwMWQ2ZjVlMzEifQ=="/>
  </w:docVars>
  <w:rsids>
    <w:rsidRoot w:val="00D16ED5"/>
    <w:rsid w:val="00065E93"/>
    <w:rsid w:val="001279AB"/>
    <w:rsid w:val="0015374E"/>
    <w:rsid w:val="00161A32"/>
    <w:rsid w:val="00197C5B"/>
    <w:rsid w:val="00316D73"/>
    <w:rsid w:val="003A6BC3"/>
    <w:rsid w:val="004A3250"/>
    <w:rsid w:val="004E6F6C"/>
    <w:rsid w:val="005D4D2C"/>
    <w:rsid w:val="006F63D2"/>
    <w:rsid w:val="00846441"/>
    <w:rsid w:val="008E4BEE"/>
    <w:rsid w:val="00A6029E"/>
    <w:rsid w:val="00B3504F"/>
    <w:rsid w:val="00CB2113"/>
    <w:rsid w:val="00D16ED5"/>
    <w:rsid w:val="00D22571"/>
    <w:rsid w:val="00F407D0"/>
    <w:rsid w:val="04E24767"/>
    <w:rsid w:val="07481B68"/>
    <w:rsid w:val="08623C18"/>
    <w:rsid w:val="116225BE"/>
    <w:rsid w:val="15BB7E60"/>
    <w:rsid w:val="1D5C4168"/>
    <w:rsid w:val="1D973849"/>
    <w:rsid w:val="2B9B40AD"/>
    <w:rsid w:val="2D5441E2"/>
    <w:rsid w:val="34435A58"/>
    <w:rsid w:val="35EC1FB1"/>
    <w:rsid w:val="399A161C"/>
    <w:rsid w:val="39F45B57"/>
    <w:rsid w:val="3F32467C"/>
    <w:rsid w:val="3FC9204B"/>
    <w:rsid w:val="3FE43D6C"/>
    <w:rsid w:val="44A1052F"/>
    <w:rsid w:val="47FE19DE"/>
    <w:rsid w:val="49B54594"/>
    <w:rsid w:val="4F8A25BE"/>
    <w:rsid w:val="4FCC563D"/>
    <w:rsid w:val="59E059BC"/>
    <w:rsid w:val="63D90D3C"/>
    <w:rsid w:val="760426E0"/>
    <w:rsid w:val="7E880FAD"/>
    <w:rsid w:val="7FF965F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 w:asciiTheme="minorHAnsi" w:hAnsiTheme="minorHAnsi" w:cstheme="minorBidi"/>
      <w:kern w:val="2"/>
      <w:sz w:val="32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qFormat/>
    <w:uiPriority w:val="0"/>
    <w:pPr>
      <w:widowControl w:val="0"/>
      <w:tabs>
        <w:tab w:val="center" w:pos="4153"/>
        <w:tab w:val="right" w:pos="8306"/>
      </w:tabs>
      <w:snapToGrid w:val="0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qFormat/>
    <w:uiPriority w:val="0"/>
    <w:pPr>
      <w:spacing w:before="100" w:beforeAutospacing="1" w:after="100" w:afterAutospacing="1"/>
    </w:pPr>
    <w:rPr>
      <w:rFonts w:ascii="宋体" w:hAnsi="宋体" w:eastAsia="宋体" w:cs="Times New Roman"/>
      <w:sz w:val="24"/>
      <w:szCs w:val="24"/>
      <w:lang w:val="en-US" w:eastAsia="zh-CN" w:bidi="ar-SA"/>
    </w:rPr>
  </w:style>
  <w:style w:type="character" w:styleId="8">
    <w:name w:val="page number"/>
    <w:qFormat/>
    <w:uiPriority w:val="0"/>
  </w:style>
  <w:style w:type="paragraph" w:customStyle="1" w:styleId="9">
    <w:name w:val="Table Text"/>
    <w:basedOn w:val="1"/>
    <w:semiHidden/>
    <w:qFormat/>
    <w:uiPriority w:val="0"/>
    <w:rPr>
      <w:rFonts w:ascii="宋体" w:hAnsi="宋体" w:eastAsia="宋体" w:cs="宋体"/>
      <w:sz w:val="21"/>
      <w:szCs w:val="21"/>
      <w:lang w:eastAsia="en-US"/>
    </w:rPr>
  </w:style>
  <w:style w:type="table" w:customStyle="1" w:styleId="10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页眉 Char"/>
    <w:basedOn w:val="7"/>
    <w:link w:val="4"/>
    <w:qFormat/>
    <w:uiPriority w:val="0"/>
    <w:rPr>
      <w:rFonts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733</Words>
  <Characters>733</Characters>
  <Lines>7</Lines>
  <Paragraphs>2</Paragraphs>
  <TotalTime>0</TotalTime>
  <ScaleCrop>false</ScaleCrop>
  <LinksUpToDate>false</LinksUpToDate>
  <CharactersWithSpaces>968</CharactersWithSpaces>
  <Application>WPS Office_11.8.2.9831_F1E327BC-269C-435d-A152-05C5408002CA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2024-07-05T13:53:00Z</dcterms:created>
  <dc:creator>a02</dc:creator>
  <cp:lastModifiedBy>scw</cp:lastModifiedBy>
  <dcterms:modified xsi:type="dcterms:W3CDTF">2024-08-07T16:48:53Z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2052-11.8.2.9831</vt:lpwstr>
  </property>
  <property fmtid="{D5CDD505-2E9C-101B-9397-08002B2CF9AE}" pid="3" name="ICV">
    <vt:lpwstr>7C602EF6BBCB44D08B4952B529A2407A_12</vt:lpwstr>
  </property>
</Properties>
</file>