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 w:eastAsia="宋体" w:cs="Times New Roman"/>
          <w:b/>
          <w:color w:val="FF0000"/>
          <w:sz w:val="24"/>
        </w:rPr>
      </w:pPr>
      <w:r>
        <w:rPr>
          <w:rFonts w:hint="eastAsia" w:ascii="仿宋_GB2312" w:hAnsi="仿宋_GB2312" w:cs="仿宋_GB2312"/>
        </w:rPr>
        <w:t>适用一人有限公司（外资公司）</w:t>
      </w:r>
    </w:p>
    <w:p>
      <w:pPr>
        <w:pStyle w:val="5"/>
        <w:adjustRightInd w:val="0"/>
        <w:snapToGrid w:val="0"/>
        <w:spacing w:beforeLines="50" w:beforeAutospacing="0" w:afterLines="50" w:afterAutospacing="0" w:line="560" w:lineRule="exact"/>
        <w:ind w:firstLine="880" w:firstLineChars="200"/>
        <w:rPr>
          <w:rFonts w:ascii="华文中宋" w:hAnsi="华文中宋" w:eastAsia="华文中宋" w:cs="方正小标宋简体"/>
          <w:bCs/>
          <w:color w:val="000000"/>
          <w:sz w:val="44"/>
          <w:szCs w:val="44"/>
          <w:u w:val="single"/>
        </w:rPr>
      </w:pPr>
    </w:p>
    <w:p>
      <w:pPr>
        <w:pStyle w:val="5"/>
        <w:adjustRightInd w:val="0"/>
        <w:snapToGrid w:val="0"/>
        <w:spacing w:beforeLines="50" w:beforeAutospacing="0" w:afterLines="50" w:afterAutospacing="0" w:line="560" w:lineRule="exact"/>
        <w:ind w:left="0" w:leftChars="0" w:right="0" w:rightChars="0" w:firstLine="0" w:firstLineChars="0"/>
        <w:jc w:val="center"/>
        <w:rPr>
          <w:rFonts w:ascii="华文中宋" w:hAnsi="华文中宋" w:eastAsia="华文中宋" w:cs="方正小标宋简体"/>
          <w:bCs/>
          <w:color w:val="000000"/>
          <w:sz w:val="44"/>
          <w:szCs w:val="44"/>
        </w:rPr>
      </w:pPr>
      <w:r>
        <w:rPr>
          <w:rFonts w:hint="eastAsia" w:ascii="华文中宋" w:hAnsi="华文中宋" w:eastAsia="华文中宋" w:cs="方正小标宋简体"/>
          <w:bCs/>
          <w:color w:val="000000"/>
          <w:sz w:val="44"/>
          <w:szCs w:val="44"/>
          <w:u w:val="single"/>
          <w:lang w:val="en-US" w:eastAsia="zh-CN"/>
        </w:rPr>
        <w:t xml:space="preserve">                     </w:t>
      </w:r>
      <w:r>
        <w:rPr>
          <w:rFonts w:hint="eastAsia" w:ascii="华文中宋" w:hAnsi="华文中宋" w:eastAsia="华文中宋" w:cs="方正小标宋简体"/>
          <w:bCs/>
          <w:color w:val="000000"/>
          <w:sz w:val="44"/>
          <w:szCs w:val="44"/>
        </w:rPr>
        <w:t>公司章程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ascii="宋体" w:hAnsi="宋体" w:eastAsia="宋体" w:cs="Times New Roman"/>
          <w:b/>
          <w:bCs/>
          <w:sz w:val="30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bCs/>
          <w:szCs w:val="32"/>
        </w:rPr>
      </w:pPr>
      <w:r>
        <w:rPr>
          <w:rFonts w:hint="eastAsia" w:ascii="仿宋_GB2312" w:hAnsi="仿宋_GB2312" w:cs="仿宋_GB2312"/>
          <w:b/>
          <w:bCs/>
          <w:szCs w:val="32"/>
        </w:rPr>
        <w:t>第一章 总  则</w:t>
      </w:r>
    </w:p>
    <w:p>
      <w:pPr>
        <w:autoSpaceDE w:val="0"/>
        <w:autoSpaceDN w:val="0"/>
        <w:adjustRightInd w:val="0"/>
        <w:spacing w:line="560" w:lineRule="exact"/>
        <w:ind w:firstLine="57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第一条  依据《中华人民共和国公司法》（以下简称《公司法》）及有关法律、法规的规定，特制定本章程。</w:t>
      </w:r>
    </w:p>
    <w:p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第二条  本章程中的各项条款与法律、法规、规章不符的，以法律、法规、规章的规定为准。</w:t>
      </w:r>
    </w:p>
    <w:p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szCs w:val="32"/>
        </w:rPr>
      </w:pPr>
    </w:p>
    <w:p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bCs/>
          <w:color w:val="000000"/>
          <w:szCs w:val="32"/>
        </w:rPr>
      </w:pPr>
      <w:r>
        <w:rPr>
          <w:rFonts w:hint="eastAsia" w:ascii="仿宋_GB2312" w:hAnsi="仿宋_GB2312" w:cs="仿宋_GB2312"/>
          <w:b/>
          <w:bCs/>
          <w:szCs w:val="32"/>
        </w:rPr>
        <w:t>第二章 公司名称和住所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第三条 公司名称：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公司（以下简称“公司”）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第四条 公司住所：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</w:t>
      </w: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第三章 公司经营范围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第五条 公司经营范围：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（以上经营范围，以登记机关依法核准为准）</w:t>
      </w: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第四章 公司注册资本</w:t>
      </w:r>
    </w:p>
    <w:p>
      <w:pPr>
        <w:pStyle w:val="5"/>
        <w:spacing w:beforeLines="50" w:beforeAutospacing="0" w:afterLines="50" w:afterAutospacing="0" w:line="560" w:lineRule="exact"/>
        <w:ind w:firstLine="55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第六条 公司注册资本：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万元人民币（或者用美元、加拿大元、卢布、欧元、英镑、日元、韩元、卢比等可自由兑换的货币表示）。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公司投资总额为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万元人民币。（币种与注册资本保持一致）</w:t>
      </w: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第五章 股东的姓名或者名称、出资额、出资方式、出资日期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第七条 公司由一个股东出资设立，股东的姓名或名称、出资额、出资方式及出资日期如下：</w:t>
      </w:r>
    </w:p>
    <w:tbl>
      <w:tblPr>
        <w:tblStyle w:val="6"/>
        <w:tblW w:w="913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9"/>
        <w:gridCol w:w="1665"/>
        <w:gridCol w:w="1560"/>
        <w:gridCol w:w="1701"/>
        <w:gridCol w:w="170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3" w:hRule="atLeast"/>
          <w:jc w:val="center"/>
        </w:trPr>
        <w:tc>
          <w:tcPr>
            <w:tcW w:w="2509" w:type="dxa"/>
            <w:vMerge w:val="restart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股东名称或姓名</w:t>
            </w:r>
          </w:p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及国别（地区）</w:t>
            </w:r>
          </w:p>
        </w:tc>
        <w:tc>
          <w:tcPr>
            <w:tcW w:w="4926" w:type="dxa"/>
            <w:gridSpan w:val="3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认缴情况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出资日期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2509" w:type="dxa"/>
            <w:vMerge w:val="continue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5"/>
              <w:adjustRightInd w:val="0"/>
              <w:snapToGrid w:val="0"/>
              <w:spacing w:before="0" w:beforeAutospacing="0" w:after="0" w:afterAutospacing="0" w:line="560" w:lineRule="exact"/>
              <w:ind w:right="-163" w:rightChars="-51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出资额</w:t>
            </w:r>
          </w:p>
          <w:p>
            <w:pPr>
              <w:pStyle w:val="5"/>
              <w:adjustRightInd w:val="0"/>
              <w:snapToGrid w:val="0"/>
              <w:spacing w:before="0" w:beforeAutospacing="0" w:after="0" w:afterAutospacing="0" w:line="560" w:lineRule="exact"/>
              <w:ind w:right="-163" w:rightChars="-51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(万元)</w:t>
            </w:r>
          </w:p>
        </w:tc>
        <w:tc>
          <w:tcPr>
            <w:tcW w:w="1560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出资方式</w:t>
            </w:r>
          </w:p>
        </w:tc>
        <w:tc>
          <w:tcPr>
            <w:tcW w:w="1701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持股比例（％）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2509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65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5"/>
              <w:spacing w:beforeLines="50" w:beforeAutospacing="0" w:afterLines="50" w:afterAutospacing="0"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</w:tbl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第六章 公司的机构及其产生办法、职权、议事规则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b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第八条 股东是公司的权力机构，依据《公司法》第五十九条行使职权。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第九条 股东依职权作出决定时，应当采取书面形式，并由股东签名后置备于公司。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第十条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公司不设董事会，设1名董事，由股东任命产生，董事任期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年，任期届满，经股东任命后可连任。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第十一条 董事依据《公司法》第六十七条行使职权。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第十二条 公司设经理1名，由董事聘任或者解聘，经理对董事负责，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根据董事的授权行使职权。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条 公司不设监事。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第七章 公司法定代表人的产生、变更办法</w:t>
      </w:r>
    </w:p>
    <w:p>
      <w:pPr>
        <w:pStyle w:val="5"/>
        <w:spacing w:beforeLines="50" w:beforeAutospacing="0" w:afterLines="50" w:afterAutospacing="0" w:line="560" w:lineRule="exact"/>
        <w:ind w:firstLine="57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条 公司法定代表人由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经理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担任。</w:t>
      </w: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第八章 股东认为需要规定的其他事项</w:t>
      </w:r>
    </w:p>
    <w:p>
      <w:pPr>
        <w:pStyle w:val="5"/>
        <w:spacing w:beforeLines="50" w:beforeAutospacing="0" w:afterLines="50" w:afterAutospacing="0" w:line="560" w:lineRule="exact"/>
        <w:ind w:firstLine="54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条 公司的营业期限为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年（或者长期），从《营业执照》签发之日起计算。</w:t>
      </w:r>
    </w:p>
    <w:p>
      <w:pPr>
        <w:pStyle w:val="5"/>
        <w:spacing w:beforeLines="50" w:beforeAutospacing="0" w:afterLines="50" w:afterAutospacing="0" w:line="560" w:lineRule="exact"/>
        <w:ind w:firstLine="54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jc w:val="center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第九章  附 则</w:t>
      </w:r>
    </w:p>
    <w:p>
      <w:pPr>
        <w:pStyle w:val="5"/>
        <w:spacing w:beforeLines="50" w:beforeAutospacing="0" w:afterLines="5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第十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条 公司登记事项以公司登记机关核定的为准。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第十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条 公司章程的解释权属于股东。</w:t>
      </w:r>
    </w:p>
    <w:p>
      <w:pPr>
        <w:pStyle w:val="5"/>
        <w:spacing w:beforeLines="50" w:beforeAutospacing="0" w:afterLines="50" w:afterAutospacing="0" w:line="56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第十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条 本章程由股东根据《公司法》而制定，自公司设立之日起生效。本章程一式三份，股东留存一份，公司留存一份，报公司登记机关备案一份。</w:t>
      </w:r>
    </w:p>
    <w:p>
      <w:pPr>
        <w:pStyle w:val="5"/>
        <w:spacing w:beforeLines="50" w:beforeAutospacing="0" w:afterLines="50" w:afterAutospacing="0" w:line="560" w:lineRule="exact"/>
        <w:ind w:right="720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ind w:right="72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股东盖章、签字：</w:t>
      </w:r>
    </w:p>
    <w:p>
      <w:pPr>
        <w:pStyle w:val="5"/>
        <w:spacing w:beforeLines="50" w:beforeAutospacing="0" w:afterLines="50" w:afterAutospacing="0" w:line="560" w:lineRule="exact"/>
        <w:ind w:right="72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5"/>
        <w:spacing w:beforeLines="50" w:beforeAutospacing="0" w:afterLines="50" w:afterAutospacing="0" w:line="560" w:lineRule="exact"/>
        <w:ind w:right="72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60" w:lineRule="exact"/>
        <w:jc w:val="right"/>
        <w:rPr>
          <w:rFonts w:ascii="仿宋_GB2312" w:hAnsi="仿宋_GB2312" w:cs="仿宋_GB2312"/>
          <w:color w:val="000000"/>
          <w:szCs w:val="32"/>
        </w:rPr>
      </w:pPr>
      <w:r>
        <w:rPr>
          <w:rFonts w:hint="eastAsia" w:ascii="仿宋_GB2312" w:hAnsi="仿宋_GB2312" w:cs="仿宋_GB2312"/>
          <w:color w:val="000000"/>
          <w:szCs w:val="32"/>
        </w:rPr>
        <w:t>年    月   日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gyODc4NjBkZjg3NzEzNmZmMGRkMGYwMWQ2ZjVlMzEifQ=="/>
  </w:docVars>
  <w:rsids>
    <w:rsidRoot w:val="00D16ED5"/>
    <w:rsid w:val="00065E93"/>
    <w:rsid w:val="001279AB"/>
    <w:rsid w:val="00161A32"/>
    <w:rsid w:val="00197C5B"/>
    <w:rsid w:val="00316D73"/>
    <w:rsid w:val="003A6BC3"/>
    <w:rsid w:val="004A3250"/>
    <w:rsid w:val="004E6F6C"/>
    <w:rsid w:val="005D4D2C"/>
    <w:rsid w:val="006F63D2"/>
    <w:rsid w:val="00792767"/>
    <w:rsid w:val="00896A53"/>
    <w:rsid w:val="008E4BEE"/>
    <w:rsid w:val="00A04BC5"/>
    <w:rsid w:val="00A6029E"/>
    <w:rsid w:val="00AF3A3D"/>
    <w:rsid w:val="00CB2113"/>
    <w:rsid w:val="00D16ED5"/>
    <w:rsid w:val="00E30D62"/>
    <w:rsid w:val="00F407D0"/>
    <w:rsid w:val="04E24767"/>
    <w:rsid w:val="07481B68"/>
    <w:rsid w:val="116225BE"/>
    <w:rsid w:val="1AEC5C0B"/>
    <w:rsid w:val="1D5C4168"/>
    <w:rsid w:val="1D973849"/>
    <w:rsid w:val="1DA304F9"/>
    <w:rsid w:val="22CA1B74"/>
    <w:rsid w:val="2B9B40AD"/>
    <w:rsid w:val="2BC82845"/>
    <w:rsid w:val="2D5441E2"/>
    <w:rsid w:val="34435A58"/>
    <w:rsid w:val="399A161C"/>
    <w:rsid w:val="39F45B57"/>
    <w:rsid w:val="3F32467C"/>
    <w:rsid w:val="3FC9204B"/>
    <w:rsid w:val="3FE43D6C"/>
    <w:rsid w:val="44A1052F"/>
    <w:rsid w:val="47FE19DE"/>
    <w:rsid w:val="49B54594"/>
    <w:rsid w:val="4F8A25BE"/>
    <w:rsid w:val="4FCC563D"/>
    <w:rsid w:val="517F0271"/>
    <w:rsid w:val="591872EE"/>
    <w:rsid w:val="59E059BC"/>
    <w:rsid w:val="5F79BBE5"/>
    <w:rsid w:val="61990971"/>
    <w:rsid w:val="63D90D3C"/>
    <w:rsid w:val="760426E0"/>
    <w:rsid w:val="7D8A1907"/>
    <w:rsid w:val="7E880FAD"/>
    <w:rsid w:val="7FCFECF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eastAsia="宋体" w:cs="Times New Roman"/>
      <w:sz w:val="24"/>
    </w:rPr>
  </w:style>
  <w:style w:type="character" w:styleId="8">
    <w:name w:val="page number"/>
    <w:qFormat/>
    <w:uiPriority w:val="0"/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eastAsia="en-US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Char"/>
    <w:basedOn w:val="7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813</Words>
  <Characters>813</Characters>
  <Lines>8</Lines>
  <Paragraphs>2</Paragraphs>
  <TotalTime>0</TotalTime>
  <ScaleCrop>false</ScaleCrop>
  <LinksUpToDate>false</LinksUpToDate>
  <CharactersWithSpaces>1062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2024-07-05T21:53:00Z</dcterms:created>
  <dc:creator>a02</dc:creator>
  <cp:lastModifiedBy>scw</cp:lastModifiedBy>
  <dcterms:modified xsi:type="dcterms:W3CDTF">2024-08-07T16:58:34Z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7C602EF6BBCB44D08B4952B529A2407A_12</vt:lpwstr>
  </property>
</Properties>
</file>