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64F7A9F">
      <w:pPr>
        <w:spacing w:line="580" w:lineRule="exact"/>
        <w:jc w:val="center"/>
        <w:rPr>
          <w:rFonts w:eastAsia="黑体"/>
          <w:w w:val="95"/>
          <w:sz w:val="44"/>
          <w:szCs w:val="44"/>
        </w:rPr>
      </w:pPr>
    </w:p>
    <w:p w14:paraId="6E933668">
      <w:pPr>
        <w:spacing w:line="580" w:lineRule="exact"/>
        <w:jc w:val="center"/>
        <w:rPr>
          <w:rFonts w:eastAsia="黑体"/>
          <w:w w:val="95"/>
          <w:sz w:val="44"/>
          <w:szCs w:val="44"/>
        </w:rPr>
      </w:pPr>
    </w:p>
    <w:p w14:paraId="5F1F60DB">
      <w:pPr>
        <w:spacing w:line="580" w:lineRule="exact"/>
        <w:jc w:val="center"/>
        <w:rPr>
          <w:rFonts w:eastAsia="黑体"/>
          <w:w w:val="95"/>
          <w:sz w:val="44"/>
          <w:szCs w:val="44"/>
        </w:rPr>
      </w:pPr>
    </w:p>
    <w:p w14:paraId="7D44117E">
      <w:pPr>
        <w:spacing w:line="580" w:lineRule="exact"/>
        <w:jc w:val="center"/>
        <w:rPr>
          <w:rFonts w:eastAsia="黑体"/>
          <w:w w:val="95"/>
          <w:sz w:val="44"/>
          <w:szCs w:val="44"/>
        </w:rPr>
      </w:pPr>
    </w:p>
    <w:p w14:paraId="4D240A6A">
      <w:pPr>
        <w:spacing w:line="580" w:lineRule="exact"/>
        <w:jc w:val="center"/>
        <w:rPr>
          <w:rFonts w:eastAsia="黑体"/>
          <w:w w:val="95"/>
          <w:sz w:val="44"/>
          <w:szCs w:val="44"/>
        </w:rPr>
      </w:pPr>
    </w:p>
    <w:p w14:paraId="1A146C10">
      <w:pPr>
        <w:spacing w:line="580" w:lineRule="exact"/>
        <w:jc w:val="center"/>
        <w:rPr>
          <w:rFonts w:eastAsia="黑体"/>
          <w:w w:val="95"/>
          <w:sz w:val="44"/>
          <w:szCs w:val="44"/>
        </w:rPr>
      </w:pPr>
    </w:p>
    <w:p w14:paraId="48B815F5">
      <w:pPr>
        <w:spacing w:line="580" w:lineRule="exact"/>
        <w:jc w:val="center"/>
        <w:rPr>
          <w:rFonts w:eastAsia="黑体"/>
          <w:w w:val="95"/>
          <w:sz w:val="44"/>
          <w:szCs w:val="44"/>
        </w:rPr>
      </w:pPr>
    </w:p>
    <w:p w14:paraId="25B2B5B9">
      <w:pPr>
        <w:spacing w:line="580" w:lineRule="exact"/>
        <w:jc w:val="center"/>
        <w:rPr>
          <w:rFonts w:eastAsia="黑体"/>
          <w:w w:val="95"/>
          <w:sz w:val="44"/>
          <w:szCs w:val="44"/>
        </w:rPr>
      </w:pPr>
    </w:p>
    <w:p w14:paraId="3342C0D4">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天津市西青区市场监督管理局（本级）</w:t>
      </w:r>
    </w:p>
    <w:p w14:paraId="7804D09E">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61587A54">
      <w:pPr>
        <w:spacing w:line="580" w:lineRule="exact"/>
        <w:jc w:val="center"/>
        <w:rPr>
          <w:rFonts w:ascii="黑体" w:eastAsia="黑体"/>
          <w:sz w:val="30"/>
          <w:szCs w:val="30"/>
        </w:rPr>
      </w:pPr>
    </w:p>
    <w:p w14:paraId="250335D3">
      <w:pPr>
        <w:spacing w:line="580" w:lineRule="exact"/>
        <w:jc w:val="center"/>
        <w:rPr>
          <w:rFonts w:ascii="黑体" w:eastAsia="黑体"/>
          <w:sz w:val="30"/>
          <w:szCs w:val="30"/>
        </w:rPr>
      </w:pPr>
    </w:p>
    <w:p w14:paraId="62221C85">
      <w:pPr>
        <w:spacing w:line="580" w:lineRule="exact"/>
        <w:jc w:val="center"/>
        <w:rPr>
          <w:rFonts w:ascii="黑体" w:eastAsia="黑体"/>
          <w:sz w:val="30"/>
          <w:szCs w:val="30"/>
        </w:rPr>
      </w:pPr>
    </w:p>
    <w:p w14:paraId="796371B2">
      <w:pPr>
        <w:spacing w:line="580" w:lineRule="exact"/>
        <w:jc w:val="center"/>
        <w:rPr>
          <w:rFonts w:ascii="黑体" w:eastAsia="黑体"/>
          <w:sz w:val="30"/>
          <w:szCs w:val="30"/>
        </w:rPr>
      </w:pPr>
    </w:p>
    <w:p w14:paraId="65540A64">
      <w:pPr>
        <w:spacing w:line="580" w:lineRule="exact"/>
        <w:jc w:val="center"/>
        <w:rPr>
          <w:rFonts w:ascii="黑体" w:eastAsia="黑体"/>
          <w:sz w:val="30"/>
          <w:szCs w:val="30"/>
        </w:rPr>
      </w:pPr>
    </w:p>
    <w:p w14:paraId="66DBBD6C">
      <w:pPr>
        <w:spacing w:line="580" w:lineRule="exact"/>
        <w:jc w:val="center"/>
        <w:rPr>
          <w:rFonts w:ascii="黑体" w:eastAsia="黑体"/>
          <w:sz w:val="30"/>
          <w:szCs w:val="30"/>
        </w:rPr>
      </w:pPr>
    </w:p>
    <w:p w14:paraId="17E23FA3">
      <w:pPr>
        <w:spacing w:line="580" w:lineRule="exact"/>
        <w:jc w:val="center"/>
        <w:rPr>
          <w:rFonts w:ascii="黑体" w:eastAsia="黑体"/>
          <w:sz w:val="30"/>
          <w:szCs w:val="30"/>
        </w:rPr>
      </w:pPr>
    </w:p>
    <w:p w14:paraId="07FBAA6B">
      <w:pPr>
        <w:spacing w:line="580" w:lineRule="exact"/>
        <w:jc w:val="center"/>
        <w:rPr>
          <w:rFonts w:ascii="黑体" w:eastAsia="黑体"/>
          <w:sz w:val="30"/>
          <w:szCs w:val="30"/>
        </w:rPr>
      </w:pPr>
    </w:p>
    <w:p w14:paraId="07CBE016">
      <w:pPr>
        <w:spacing w:line="580" w:lineRule="exact"/>
        <w:jc w:val="center"/>
        <w:rPr>
          <w:rFonts w:ascii="黑体" w:eastAsia="黑体"/>
          <w:sz w:val="30"/>
          <w:szCs w:val="30"/>
        </w:rPr>
      </w:pPr>
    </w:p>
    <w:p w14:paraId="22485A44">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0F703180">
      <w:pPr>
        <w:spacing w:line="600" w:lineRule="exact"/>
        <w:jc w:val="both"/>
        <w:rPr>
          <w:rFonts w:ascii="黑体" w:eastAsia="黑体"/>
          <w:sz w:val="44"/>
          <w:szCs w:val="44"/>
        </w:rPr>
      </w:pPr>
    </w:p>
    <w:p w14:paraId="6C0E3710">
      <w:pPr>
        <w:spacing w:line="600" w:lineRule="exact"/>
        <w:jc w:val="center"/>
      </w:pPr>
      <w:r>
        <w:rPr>
          <w:rFonts w:hint="eastAsia" w:ascii="黑体" w:eastAsia="黑体"/>
          <w:sz w:val="44"/>
          <w:szCs w:val="44"/>
        </w:rPr>
        <w:t>目  录</w:t>
      </w:r>
    </w:p>
    <w:p w14:paraId="4B3FF3E0">
      <w:pPr>
        <w:pStyle w:val="3"/>
        <w:tabs>
          <w:tab w:val="right" w:leader="dot" w:pos="8306"/>
          <w:tab w:val="clear" w:pos="8296"/>
        </w:tabs>
        <w:rPr>
          <w:rFonts w:cs="黑体"/>
          <w:sz w:val="30"/>
          <w:szCs w:val="30"/>
        </w:rPr>
      </w:pPr>
      <w:r>
        <w:rPr>
          <w:rFonts w:hint="eastAsia" w:cs="黑体"/>
          <w:sz w:val="30"/>
          <w:szCs w:val="30"/>
        </w:rPr>
        <w:t>第一部分  概 况</w:t>
      </w:r>
    </w:p>
    <w:p w14:paraId="550D4AB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787844D7">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1EC1E4BB">
      <w:pPr>
        <w:pStyle w:val="3"/>
        <w:tabs>
          <w:tab w:val="right" w:leader="dot" w:pos="8306"/>
          <w:tab w:val="clear" w:pos="8296"/>
        </w:tabs>
        <w:rPr>
          <w:rFonts w:cs="黑体"/>
          <w:sz w:val="30"/>
          <w:szCs w:val="30"/>
        </w:rPr>
      </w:pPr>
      <w:r>
        <w:rPr>
          <w:rFonts w:hint="eastAsia" w:cs="黑体"/>
          <w:sz w:val="30"/>
          <w:szCs w:val="30"/>
        </w:rPr>
        <w:t>第二部分  2024年度部门决算表</w:t>
      </w:r>
    </w:p>
    <w:p w14:paraId="40419B8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6F231C9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02037BB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41E2349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6A31C4F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22F1122B">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753AD78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0383C89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59251D5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10C4E44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74B339C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2735F1BA">
      <w:pPr>
        <w:pStyle w:val="3"/>
        <w:tabs>
          <w:tab w:val="right" w:leader="dot" w:pos="8306"/>
          <w:tab w:val="clear" w:pos="8296"/>
        </w:tabs>
        <w:rPr>
          <w:rFonts w:cs="黑体"/>
          <w:sz w:val="30"/>
          <w:szCs w:val="30"/>
        </w:rPr>
      </w:pPr>
      <w:r>
        <w:rPr>
          <w:rFonts w:hint="eastAsia" w:cs="黑体"/>
          <w:sz w:val="30"/>
          <w:szCs w:val="30"/>
        </w:rPr>
        <w:t>第三部分 2024年度部门决算情况说明</w:t>
      </w:r>
    </w:p>
    <w:p w14:paraId="09A35ED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0353DE90">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356C699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28E0151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48E9BCF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0A1B2F07">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5BDE715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66F03A0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75EB14D7">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5BD00ED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099A98E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7823B0E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226ACB0B">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3B96BB7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1BCBBFA1">
      <w:pPr>
        <w:pStyle w:val="3"/>
        <w:tabs>
          <w:tab w:val="right" w:leader="dot" w:pos="8306"/>
          <w:tab w:val="clear" w:pos="8296"/>
        </w:tabs>
        <w:rPr>
          <w:rFonts w:cs="黑体"/>
          <w:sz w:val="30"/>
          <w:szCs w:val="30"/>
        </w:rPr>
      </w:pPr>
      <w:r>
        <w:rPr>
          <w:rFonts w:hint="eastAsia" w:cs="黑体"/>
          <w:sz w:val="30"/>
          <w:szCs w:val="30"/>
        </w:rPr>
        <w:t>第四部分  名词解释</w:t>
      </w:r>
    </w:p>
    <w:p w14:paraId="511DAFA4"/>
    <w:p w14:paraId="71B9E0EF">
      <w:pPr>
        <w:spacing w:line="700" w:lineRule="exact"/>
        <w:rPr>
          <w:rFonts w:eastAsia="仿宋"/>
          <w:sz w:val="30"/>
          <w:szCs w:val="32"/>
        </w:rPr>
      </w:pPr>
    </w:p>
    <w:p w14:paraId="21394531"/>
    <w:p w14:paraId="18FE638C"/>
    <w:p w14:paraId="7C0D116B">
      <w:pPr>
        <w:sectPr>
          <w:footerReference r:id="rId7" w:type="default"/>
          <w:pgSz w:w="11906" w:h="16838"/>
          <w:pgMar w:top="1440" w:right="1800" w:bottom="1440" w:left="1800" w:header="851" w:footer="992" w:gutter="0"/>
          <w:pgNumType w:start="1"/>
          <w:cols w:space="720" w:num="1"/>
          <w:docGrid w:type="lines" w:linePitch="312" w:charSpace="0"/>
        </w:sectPr>
      </w:pPr>
    </w:p>
    <w:p w14:paraId="5A420062">
      <w:pPr>
        <w:pStyle w:val="7"/>
        <w:spacing w:before="0" w:after="0" w:line="600" w:lineRule="exact"/>
        <w:jc w:val="center"/>
      </w:pPr>
      <w:bookmarkStart w:id="0" w:name="_Toc1198055373"/>
      <w:bookmarkStart w:id="1" w:name="_Toc403062085"/>
      <w:bookmarkStart w:id="2" w:name="_Toc1084941266"/>
      <w:bookmarkStart w:id="3" w:name="_Toc1358716097"/>
      <w:r>
        <w:rPr>
          <w:rFonts w:hint="eastAsia" w:ascii="方正小标宋简体" w:hAnsi="方正小标宋简体" w:eastAsia="方正小标宋简体" w:cs="方正小标宋简体"/>
          <w:b w:val="0"/>
        </w:rPr>
        <w:t>第一部分  概 况</w:t>
      </w:r>
      <w:bookmarkEnd w:id="0"/>
      <w:bookmarkEnd w:id="1"/>
      <w:bookmarkEnd w:id="2"/>
      <w:bookmarkEnd w:id="3"/>
    </w:p>
    <w:p w14:paraId="33AFECD5">
      <w:pPr>
        <w:pStyle w:val="8"/>
        <w:spacing w:before="0" w:after="0" w:line="800" w:lineRule="exact"/>
        <w:ind w:firstLine="602" w:firstLineChars="200"/>
        <w:outlineLvl w:val="0"/>
        <w:rPr>
          <w:rFonts w:ascii="黑体" w:hAnsi="黑体" w:eastAsia="黑体"/>
          <w:sz w:val="30"/>
          <w:szCs w:val="30"/>
        </w:rPr>
      </w:pPr>
      <w:bookmarkStart w:id="4" w:name="_Toc1101039957"/>
      <w:bookmarkStart w:id="5" w:name="_Toc909979739"/>
      <w:bookmarkStart w:id="6" w:name="_Toc324210985"/>
      <w:bookmarkStart w:id="7" w:name="_Toc1747823728"/>
      <w:r>
        <w:rPr>
          <w:rFonts w:hint="eastAsia" w:ascii="黑体" w:hAnsi="黑体" w:eastAsia="黑体"/>
          <w:sz w:val="30"/>
          <w:szCs w:val="30"/>
        </w:rPr>
        <w:t>一、主要职责</w:t>
      </w:r>
      <w:bookmarkEnd w:id="4"/>
      <w:bookmarkEnd w:id="5"/>
      <w:bookmarkEnd w:id="6"/>
      <w:bookmarkEnd w:id="7"/>
    </w:p>
    <w:p w14:paraId="16605F0C">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区市场监管局贯彻落实党中央、市委、区委关于市场监督管理工作的方针政策和决策部署，在履行职责过程中坚持和加强党对市场监督管理工作的集中统一领导。主要职责是：</w:t>
      </w:r>
      <w:r>
        <w:rPr>
          <w:rFonts w:hint="eastAsia" w:ascii="仿宋" w:hAnsi="仿宋" w:eastAsia="仿宋" w:cs="仿宋"/>
          <w:sz w:val="30"/>
          <w:szCs w:val="30"/>
        </w:rPr>
        <w:br w:type="textWrapping"/>
      </w:r>
      <w:r>
        <w:rPr>
          <w:rFonts w:hint="eastAsia" w:ascii="仿宋" w:hAnsi="仿宋" w:eastAsia="仿宋" w:cs="仿宋"/>
          <w:sz w:val="30"/>
          <w:szCs w:val="30"/>
        </w:rPr>
        <w:t>1、负责市场综合监督管理，贯彻执行市场监督管理方面法律、法规、规章和政策、标准，组织实施质量强区战略、质量立区战略和食品安全战略、标准化战略，拟订并组织实施有关市场监管规划、计划，规范和维护市场秩序，营造诚实守信、公平竞争的市场环境。</w:t>
      </w:r>
      <w:r>
        <w:rPr>
          <w:rFonts w:hint="eastAsia" w:ascii="仿宋" w:hAnsi="仿宋" w:eastAsia="仿宋" w:cs="仿宋"/>
          <w:sz w:val="30"/>
          <w:szCs w:val="30"/>
        </w:rPr>
        <w:br w:type="textWrapping"/>
      </w:r>
      <w:r>
        <w:rPr>
          <w:rFonts w:hint="eastAsia" w:ascii="仿宋" w:hAnsi="仿宋" w:eastAsia="仿宋" w:cs="仿宋"/>
          <w:sz w:val="30"/>
          <w:szCs w:val="30"/>
        </w:rPr>
        <w:t>2、负责本区市场主体统一登记注册。负责本区各类市场主体的登记注册和监督管理工作。建立市场主体信息公示和共享机制，依法公示和共享有关信息，加强信用监管，推动市场主体信用体系建设。</w:t>
      </w:r>
      <w:r>
        <w:rPr>
          <w:rFonts w:hint="eastAsia" w:ascii="仿宋" w:hAnsi="仿宋" w:eastAsia="仿宋" w:cs="仿宋"/>
          <w:sz w:val="30"/>
          <w:szCs w:val="30"/>
        </w:rPr>
        <w:br w:type="textWrapping"/>
      </w:r>
      <w:r>
        <w:rPr>
          <w:rFonts w:hint="eastAsia" w:ascii="仿宋" w:hAnsi="仿宋" w:eastAsia="仿宋" w:cs="仿宋"/>
          <w:sz w:val="30"/>
          <w:szCs w:val="30"/>
        </w:rPr>
        <w:t>3、负责组织实施和指导本区市场监管综合执法工作。指导区市场监管综合执法队伍整合和建设，推动实行统一的市场监管，组织查处违法案件，规范市场监管行政执法行为。</w:t>
      </w:r>
      <w:r>
        <w:rPr>
          <w:rFonts w:hint="eastAsia" w:ascii="仿宋" w:hAnsi="仿宋" w:eastAsia="仿宋" w:cs="仿宋"/>
          <w:sz w:val="30"/>
          <w:szCs w:val="30"/>
        </w:rPr>
        <w:br w:type="textWrapping"/>
      </w:r>
      <w:r>
        <w:rPr>
          <w:rFonts w:hint="eastAsia" w:ascii="仿宋" w:hAnsi="仿宋" w:eastAsia="仿宋" w:cs="仿宋"/>
          <w:sz w:val="30"/>
          <w:szCs w:val="30"/>
        </w:rPr>
        <w:t>4、负责依法对价格活动进行监督检查，规范市场价格秩序。对违反价格管理的违法违规行为进行处罚。处理价格举报、投诉。贯彻落实公平竞争审查制度。</w:t>
      </w:r>
      <w:r>
        <w:rPr>
          <w:rFonts w:hint="eastAsia" w:ascii="仿宋" w:hAnsi="仿宋" w:eastAsia="仿宋" w:cs="仿宋"/>
          <w:sz w:val="30"/>
          <w:szCs w:val="30"/>
        </w:rPr>
        <w:br w:type="textWrapping"/>
      </w:r>
      <w:r>
        <w:rPr>
          <w:rFonts w:hint="eastAsia" w:ascii="仿宋" w:hAnsi="仿宋" w:eastAsia="仿宋" w:cs="仿宋"/>
          <w:sz w:val="30"/>
          <w:szCs w:val="30"/>
        </w:rPr>
        <w:t>5、负责本区反垄断统一执法。依法依授权对经营者集中行为进行反垄断审查，负责垄断协议、滥用市场支配地位和滥用行政权力排除、限制竞争等反垄断执法工作。</w:t>
      </w:r>
      <w:r>
        <w:rPr>
          <w:rFonts w:hint="eastAsia" w:ascii="仿宋" w:hAnsi="仿宋" w:eastAsia="仿宋" w:cs="仿宋"/>
          <w:sz w:val="30"/>
          <w:szCs w:val="30"/>
        </w:rPr>
        <w:br w:type="textWrapping"/>
      </w:r>
      <w:r>
        <w:rPr>
          <w:rFonts w:hint="eastAsia" w:ascii="仿宋" w:hAnsi="仿宋" w:eastAsia="仿宋" w:cs="仿宋"/>
          <w:sz w:val="30"/>
          <w:szCs w:val="30"/>
        </w:rPr>
        <w:t>6、负责监督管理市场秩序。依法监督管理市场交易、网络商品交易及有关服务的行为。依法实施合同、拍卖行为监督管理，管理动产抵押物登记工作。查处不正当竞争、违法直销、传销、侵犯商标专利知识产权和制售假冒伪劣行为。指导广告业发展，监督管理广告活动。组织查处无照生产经营和相关无证生产经营行为。指导区消费者协会开展消费维权工作。承担区打击侵犯知识产权和制售假冒伪劣商品领导小组日常工作。</w:t>
      </w:r>
      <w:r>
        <w:rPr>
          <w:rFonts w:hint="eastAsia" w:ascii="仿宋" w:hAnsi="仿宋" w:eastAsia="仿宋" w:cs="仿宋"/>
          <w:sz w:val="30"/>
          <w:szCs w:val="30"/>
        </w:rPr>
        <w:br w:type="textWrapping"/>
      </w:r>
      <w:r>
        <w:rPr>
          <w:rFonts w:hint="eastAsia" w:ascii="仿宋" w:hAnsi="仿宋" w:eastAsia="仿宋" w:cs="仿宋"/>
          <w:sz w:val="30"/>
          <w:szCs w:val="30"/>
        </w:rPr>
        <w:t>7、负责宏观质量管理。拟订并组织实施本区质量发 展的制度措施，统筹本区质量基础设施建设与应用，依法监督管理工程设备质量监理工作，组织质量事故调查，组织实施缺陷产品召回制度，监督管理产品防伪工作。</w:t>
      </w:r>
      <w:r>
        <w:rPr>
          <w:rFonts w:hint="eastAsia" w:ascii="仿宋" w:hAnsi="仿宋" w:eastAsia="仿宋" w:cs="仿宋"/>
          <w:sz w:val="30"/>
          <w:szCs w:val="30"/>
        </w:rPr>
        <w:br w:type="textWrapping"/>
      </w:r>
      <w:r>
        <w:rPr>
          <w:rFonts w:hint="eastAsia" w:ascii="仿宋" w:hAnsi="仿宋" w:eastAsia="仿宋" w:cs="仿宋"/>
          <w:sz w:val="30"/>
          <w:szCs w:val="30"/>
        </w:rPr>
        <w:t>8、负责产品质量安全监督管理。管理产品质量安全风险监控、监督抽检工作。组织实施质量分级制度、质量安全追溯制度。负责工业产品生产许可管理并实施监督。</w:t>
      </w:r>
      <w:r>
        <w:rPr>
          <w:rFonts w:hint="eastAsia" w:ascii="仿宋" w:hAnsi="仿宋" w:eastAsia="仿宋" w:cs="仿宋"/>
          <w:sz w:val="30"/>
          <w:szCs w:val="30"/>
        </w:rPr>
        <w:br w:type="textWrapping"/>
      </w:r>
      <w:r>
        <w:rPr>
          <w:rFonts w:hint="eastAsia" w:ascii="仿宋" w:hAnsi="仿宋" w:eastAsia="仿宋" w:cs="仿宋"/>
          <w:sz w:val="30"/>
          <w:szCs w:val="30"/>
        </w:rPr>
        <w:t>9、负责特种设备安全监督管理。综合管理特种设备 安全监察、监督工作，监督检查高耗能特种设备节能标准和 锅炉环境保护标准的执行情况。组织特种设备一般安全事故调查工作。</w:t>
      </w:r>
      <w:r>
        <w:rPr>
          <w:rFonts w:hint="eastAsia" w:ascii="仿宋" w:hAnsi="仿宋" w:eastAsia="仿宋" w:cs="仿宋"/>
          <w:sz w:val="30"/>
          <w:szCs w:val="30"/>
        </w:rPr>
        <w:br w:type="textWrapping"/>
      </w:r>
      <w:r>
        <w:rPr>
          <w:rFonts w:hint="eastAsia" w:ascii="仿宋" w:hAnsi="仿宋" w:eastAsia="仿宋" w:cs="仿宋"/>
          <w:sz w:val="30"/>
          <w:szCs w:val="30"/>
        </w:rPr>
        <w:t>10、负责食品安全监督管理综合协调。组织制定本区食品安全重大政策并组织实施，负责食品安全应急体系建设，组织和指导重大食品安全事件应急处置和调查处理工作。建立健全食品安全重要信息直报制度。承担天津市西青区食品安全委员会日常工作。</w:t>
      </w:r>
      <w:r>
        <w:rPr>
          <w:rFonts w:hint="eastAsia" w:ascii="仿宋" w:hAnsi="仿宋" w:eastAsia="仿宋" w:cs="仿宋"/>
          <w:sz w:val="30"/>
          <w:szCs w:val="30"/>
        </w:rPr>
        <w:br w:type="textWrapping"/>
      </w:r>
      <w:r>
        <w:rPr>
          <w:rFonts w:hint="eastAsia" w:ascii="仿宋" w:hAnsi="仿宋" w:eastAsia="仿宋" w:cs="仿宋"/>
          <w:sz w:val="30"/>
          <w:szCs w:val="30"/>
        </w:rPr>
        <w:t>11、负责食品安全监督管理。建立本区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预警、风险交流工作，定期发布相关信息。组织实施特殊食品的监督管理。负责食盐生产及经营的质量安全监督管理工作。</w:t>
      </w:r>
      <w:r>
        <w:rPr>
          <w:rFonts w:hint="eastAsia" w:ascii="仿宋" w:hAnsi="仿宋" w:eastAsia="仿宋" w:cs="仿宋"/>
          <w:sz w:val="30"/>
          <w:szCs w:val="30"/>
        </w:rPr>
        <w:br w:type="textWrapping"/>
      </w:r>
      <w:r>
        <w:rPr>
          <w:rFonts w:hint="eastAsia" w:ascii="仿宋" w:hAnsi="仿宋" w:eastAsia="仿宋" w:cs="仿宋"/>
          <w:sz w:val="30"/>
          <w:szCs w:val="30"/>
        </w:rPr>
        <w:t>12、负责统一管理计量工作。推行法定计量单位和国家计量制度，落实地方计量检定规程和计量技术规范，依法管理计量器具及量值传递和比对工作，规范、监督商品量和市场计量行为。</w:t>
      </w:r>
      <w:r>
        <w:rPr>
          <w:rFonts w:hint="eastAsia" w:ascii="仿宋" w:hAnsi="仿宋" w:eastAsia="仿宋" w:cs="仿宋"/>
          <w:sz w:val="30"/>
          <w:szCs w:val="30"/>
        </w:rPr>
        <w:br w:type="textWrapping"/>
      </w:r>
      <w:r>
        <w:rPr>
          <w:rFonts w:hint="eastAsia" w:ascii="仿宋" w:hAnsi="仿宋" w:eastAsia="仿宋" w:cs="仿宋"/>
          <w:sz w:val="30"/>
          <w:szCs w:val="30"/>
        </w:rPr>
        <w:t>13、负责统一管理标准化工作。建立标准实施信息 反馈和评估机制并组织实施。依法协调指导和监督团体标准、企业标准制定工作。负责各类市场主体统一社会信用代码相关工作。负责商品条码管理工作。</w:t>
      </w:r>
      <w:r>
        <w:rPr>
          <w:rFonts w:hint="eastAsia" w:ascii="仿宋" w:hAnsi="仿宋" w:eastAsia="仿宋" w:cs="仿宋"/>
          <w:sz w:val="30"/>
          <w:szCs w:val="30"/>
        </w:rPr>
        <w:br w:type="textWrapping"/>
      </w:r>
      <w:r>
        <w:rPr>
          <w:rFonts w:hint="eastAsia" w:ascii="仿宋" w:hAnsi="仿宋" w:eastAsia="仿宋" w:cs="仿宋"/>
          <w:sz w:val="30"/>
          <w:szCs w:val="30"/>
        </w:rPr>
        <w:t>14、负责本区检验检测机构监督管理工作。组织推进检验检测机构改革，规范检测检验市场，完善检验检测体系，指导协调本区检验检测行业发展。</w:t>
      </w:r>
      <w:r>
        <w:rPr>
          <w:rFonts w:hint="eastAsia" w:ascii="仿宋" w:hAnsi="仿宋" w:eastAsia="仿宋" w:cs="仿宋"/>
          <w:sz w:val="30"/>
          <w:szCs w:val="30"/>
        </w:rPr>
        <w:br w:type="textWrapping"/>
      </w:r>
      <w:r>
        <w:rPr>
          <w:rFonts w:hint="eastAsia" w:ascii="仿宋" w:hAnsi="仿宋" w:eastAsia="仿宋" w:cs="仿宋"/>
          <w:sz w:val="30"/>
          <w:szCs w:val="30"/>
        </w:rPr>
        <w:t>15、负责统一管理、监督和综合协调全区认证认可工作。负责组织实施认证认可和合格评定监督管理工作。</w:t>
      </w:r>
      <w:r>
        <w:rPr>
          <w:rFonts w:hint="eastAsia" w:ascii="仿宋" w:hAnsi="仿宋" w:eastAsia="仿宋" w:cs="仿宋"/>
          <w:sz w:val="30"/>
          <w:szCs w:val="30"/>
        </w:rPr>
        <w:br w:type="textWrapping"/>
      </w:r>
      <w:r>
        <w:rPr>
          <w:rFonts w:hint="eastAsia" w:ascii="仿宋" w:hAnsi="仿宋" w:eastAsia="仿宋" w:cs="仿宋"/>
          <w:sz w:val="30"/>
          <w:szCs w:val="30"/>
        </w:rPr>
        <w:t>16、组织实施知识产权创造、保护和运用的管理政策和制度。负责保护知识产权，组织实施商标、专利执法工作。</w:t>
      </w:r>
      <w:r>
        <w:rPr>
          <w:rFonts w:hint="eastAsia" w:ascii="仿宋" w:hAnsi="仿宋" w:eastAsia="仿宋" w:cs="仿宋"/>
          <w:sz w:val="30"/>
          <w:szCs w:val="30"/>
        </w:rPr>
        <w:br w:type="textWrapping"/>
      </w:r>
      <w:r>
        <w:rPr>
          <w:rFonts w:hint="eastAsia" w:ascii="仿宋" w:hAnsi="仿宋" w:eastAsia="仿宋" w:cs="仿宋"/>
          <w:sz w:val="30"/>
          <w:szCs w:val="30"/>
        </w:rPr>
        <w:t>17、负责药品零售、医疗器械经营的许可、检查和处罚，以及化妆品经营和药品、医疗器械使用环节质量的检查和处罚。</w:t>
      </w:r>
      <w:r>
        <w:rPr>
          <w:rFonts w:hint="eastAsia" w:ascii="仿宋" w:hAnsi="仿宋" w:eastAsia="仿宋" w:cs="仿宋"/>
          <w:sz w:val="30"/>
          <w:szCs w:val="30"/>
        </w:rPr>
        <w:br w:type="textWrapping"/>
      </w:r>
      <w:r>
        <w:rPr>
          <w:rFonts w:hint="eastAsia" w:ascii="仿宋" w:hAnsi="仿宋" w:eastAsia="仿宋" w:cs="仿宋"/>
          <w:sz w:val="30"/>
          <w:szCs w:val="30"/>
        </w:rPr>
        <w:t>18、负责本区市场监督管理相关的新闻宣传、教育培训、对外合作交流和信息发布工作。</w:t>
      </w:r>
      <w:r>
        <w:rPr>
          <w:rFonts w:hint="eastAsia" w:ascii="仿宋" w:hAnsi="仿宋" w:eastAsia="仿宋" w:cs="仿宋"/>
          <w:sz w:val="30"/>
          <w:szCs w:val="30"/>
        </w:rPr>
        <w:br w:type="textWrapping"/>
      </w:r>
      <w:r>
        <w:rPr>
          <w:rFonts w:hint="eastAsia" w:ascii="仿宋" w:hAnsi="仿宋" w:eastAsia="仿宋" w:cs="仿宋"/>
          <w:sz w:val="30"/>
          <w:szCs w:val="30"/>
        </w:rPr>
        <w:t>19、负责本领域安全生产监督管理工作。</w:t>
      </w:r>
      <w:r>
        <w:rPr>
          <w:rFonts w:hint="eastAsia" w:ascii="仿宋" w:hAnsi="仿宋" w:eastAsia="仿宋" w:cs="仿宋"/>
          <w:sz w:val="30"/>
          <w:szCs w:val="30"/>
        </w:rPr>
        <w:br w:type="textWrapping"/>
      </w:r>
      <w:r>
        <w:rPr>
          <w:rFonts w:hint="eastAsia" w:ascii="仿宋" w:hAnsi="仿宋" w:eastAsia="仿宋" w:cs="仿宋"/>
          <w:sz w:val="30"/>
          <w:szCs w:val="30"/>
        </w:rPr>
        <w:t>20、配合有关部门推动招商引资工作。</w:t>
      </w:r>
      <w:r>
        <w:rPr>
          <w:rFonts w:hint="eastAsia" w:ascii="仿宋" w:hAnsi="仿宋" w:eastAsia="仿宋" w:cs="仿宋"/>
          <w:sz w:val="30"/>
          <w:szCs w:val="30"/>
        </w:rPr>
        <w:br w:type="textWrapping"/>
      </w:r>
      <w:r>
        <w:rPr>
          <w:rFonts w:hint="eastAsia" w:ascii="仿宋" w:hAnsi="仿宋" w:eastAsia="仿宋" w:cs="仿宋"/>
          <w:sz w:val="30"/>
          <w:szCs w:val="30"/>
        </w:rPr>
        <w:t>21、负责区市场监管体系人才队伍建设工作。</w:t>
      </w:r>
      <w:r>
        <w:rPr>
          <w:rFonts w:hint="eastAsia" w:ascii="仿宋" w:hAnsi="仿宋" w:eastAsia="仿宋" w:cs="仿宋"/>
          <w:sz w:val="30"/>
          <w:szCs w:val="30"/>
        </w:rPr>
        <w:br w:type="textWrapping"/>
      </w:r>
      <w:r>
        <w:rPr>
          <w:rFonts w:hint="eastAsia" w:ascii="仿宋" w:hAnsi="仿宋" w:eastAsia="仿宋" w:cs="仿宋"/>
          <w:sz w:val="30"/>
          <w:szCs w:val="30"/>
        </w:rPr>
        <w:t>22、完成区委、区政府交办的其他事项。</w:t>
      </w:r>
      <w:r>
        <w:rPr>
          <w:rFonts w:hint="eastAsia" w:ascii="仿宋" w:hAnsi="仿宋" w:eastAsia="仿宋" w:cs="仿宋"/>
          <w:sz w:val="30"/>
          <w:szCs w:val="30"/>
        </w:rPr>
        <w:br w:type="textWrapping"/>
      </w:r>
      <w:r>
        <w:rPr>
          <w:rFonts w:hint="eastAsia" w:ascii="仿宋" w:hAnsi="仿宋" w:eastAsia="仿宋" w:cs="仿宋"/>
          <w:sz w:val="30"/>
          <w:szCs w:val="30"/>
        </w:rPr>
        <w:t>23、职能转变。</w:t>
      </w:r>
      <w:r>
        <w:rPr>
          <w:rFonts w:hint="eastAsia" w:ascii="仿宋" w:hAnsi="仿宋" w:eastAsia="仿宋" w:cs="仿宋"/>
          <w:sz w:val="30"/>
          <w:szCs w:val="30"/>
        </w:rPr>
        <w:br w:type="textWrapping"/>
      </w:r>
      <w:r>
        <w:rPr>
          <w:rFonts w:hint="eastAsia" w:ascii="仿宋" w:hAnsi="仿宋" w:eastAsia="仿宋" w:cs="仿宋"/>
          <w:sz w:val="30"/>
          <w:szCs w:val="30"/>
        </w:rPr>
        <w:t>（1）大力推进质量提升。加强全面质量管理和本区质量基础设施体系建设，完善激励制度，推进品牌建设，加快实施企业产品质量安全事故强制报名制度及经营者首问和赔偿先付制度推广先进的质量管理办法，对标国际提高本区标准整体水平，以标准化促进质量强区发展。</w:t>
      </w:r>
      <w:r>
        <w:rPr>
          <w:rFonts w:hint="eastAsia" w:ascii="仿宋" w:hAnsi="仿宋" w:eastAsia="仿宋" w:cs="仿宋"/>
          <w:sz w:val="30"/>
          <w:szCs w:val="30"/>
        </w:rPr>
        <w:br w:type="textWrapping"/>
      </w:r>
      <w:r>
        <w:rPr>
          <w:rFonts w:hint="eastAsia" w:ascii="仿宋" w:hAnsi="仿宋" w:eastAsia="仿宋" w:cs="仿宋"/>
          <w:sz w:val="30"/>
          <w:szCs w:val="30"/>
        </w:rPr>
        <w:t>（2）深入推进简政放权。深化商业制度改革，全面落实企业名称核准、市场主体退出等改革，推进证照分离改革，压缩企业开办时间。</w:t>
      </w:r>
      <w:r>
        <w:rPr>
          <w:rFonts w:hint="eastAsia" w:ascii="仿宋" w:hAnsi="仿宋" w:eastAsia="仿宋" w:cs="仿宋"/>
          <w:sz w:val="30"/>
          <w:szCs w:val="30"/>
        </w:rPr>
        <w:br w:type="textWrapping"/>
      </w:r>
      <w:r>
        <w:rPr>
          <w:rFonts w:hint="eastAsia" w:ascii="仿宋" w:hAnsi="仿宋" w:eastAsia="仿宋" w:cs="仿宋"/>
          <w:sz w:val="30"/>
          <w:szCs w:val="30"/>
        </w:rPr>
        <w:t>（3）加强事中事后监管。加强反不正当竞争执法，强化依据标准监管、强化风险管理，全面推行“双随机、一公开”和“互联网+监管”，加快推进监管信息共享，构建以信息公示为手段、以信用监管为核心的新型市场监管体系。</w:t>
      </w:r>
      <w:r>
        <w:rPr>
          <w:rFonts w:hint="eastAsia" w:ascii="仿宋" w:hAnsi="仿宋" w:eastAsia="仿宋" w:cs="仿宋"/>
          <w:sz w:val="30"/>
          <w:szCs w:val="30"/>
        </w:rPr>
        <w:br w:type="textWrapping"/>
      </w:r>
      <w:r>
        <w:rPr>
          <w:rFonts w:hint="eastAsia" w:ascii="仿宋" w:hAnsi="仿宋" w:eastAsia="仿宋" w:cs="仿宋"/>
          <w:sz w:val="30"/>
          <w:szCs w:val="30"/>
        </w:rPr>
        <w:t>24、有关职责分工</w:t>
      </w:r>
      <w:r>
        <w:rPr>
          <w:rFonts w:hint="eastAsia" w:ascii="仿宋" w:hAnsi="仿宋" w:eastAsia="仿宋" w:cs="仿宋"/>
          <w:sz w:val="30"/>
          <w:szCs w:val="30"/>
        </w:rPr>
        <w:br w:type="textWrapping"/>
      </w:r>
      <w:r>
        <w:rPr>
          <w:rFonts w:hint="eastAsia" w:ascii="仿宋" w:hAnsi="仿宋" w:eastAsia="仿宋" w:cs="仿宋"/>
          <w:sz w:val="30"/>
          <w:szCs w:val="30"/>
        </w:rPr>
        <w:t>（1）与公安西青分局的有关职责分工。区市场监督管理局与公安西青分局建立行政执法和司法刑事工作衔接制度。区市场监督管理局发现有违法行为涉嫌犯罪的，应当按照有关规定及时移交公安机关，公安机关应迅速进行审查，并依法做出立案或者不予立案的决定。公安机关依法提请市场监督管理局做出检验、鉴定认定等协助的，区市场监督管理局应当予以协助配合。</w:t>
      </w:r>
      <w:r>
        <w:rPr>
          <w:rFonts w:hint="eastAsia" w:ascii="仿宋" w:hAnsi="仿宋" w:eastAsia="仿宋" w:cs="仿宋"/>
          <w:sz w:val="30"/>
          <w:szCs w:val="30"/>
        </w:rPr>
        <w:br w:type="textWrapping"/>
      </w:r>
      <w:r>
        <w:rPr>
          <w:rFonts w:hint="eastAsia" w:ascii="仿宋" w:hAnsi="仿宋" w:eastAsia="仿宋" w:cs="仿宋"/>
          <w:sz w:val="30"/>
          <w:szCs w:val="30"/>
        </w:rPr>
        <w:t>（2）与区农业农村委员会的有关职责分工。一是区农业农村委员会负责我区食用农产品从种植养殖环节到进入批发、零售市场或者生产加工企业前的质量安全监督管理。食用农产品进入批发、零售市场或者生产加工企业后，由市场监督管理局监督管理。二是区农业农村委员会负责我区动植物疫病防控、畜禽屠宰环节、生鲜乳品收购环节质量安全的监督管理。三是两部门建立食品安全产地准出、市场准入和追溯机制、加强协调配合和工作衔接、形成管理合力。</w:t>
      </w:r>
      <w:r>
        <w:rPr>
          <w:rFonts w:hint="eastAsia" w:ascii="仿宋" w:hAnsi="仿宋" w:eastAsia="仿宋" w:cs="仿宋"/>
          <w:sz w:val="30"/>
          <w:szCs w:val="30"/>
        </w:rPr>
        <w:br w:type="textWrapping"/>
      </w:r>
      <w:r>
        <w:rPr>
          <w:rFonts w:hint="eastAsia" w:ascii="仿宋" w:hAnsi="仿宋" w:eastAsia="仿宋" w:cs="仿宋"/>
          <w:sz w:val="30"/>
          <w:szCs w:val="30"/>
        </w:rPr>
        <w:t>（3）与区卫生健康委员会的有关职责分工。一是区卫生健康委员会负责我区食品安全风险监测工作，会同区市场监督管理局等部门制定、实施本区食品安全风险监测方案。通过对食品安全风险监测发现可能存在风险隐患的，及时将相关信息通报市场监督管理局，并报告区政府和市卫生健康委员会，区市场监督管理局应当组织开展进一步调查。二是区委健康委员会会同区市场监督管理局等部门对食品安全国家标准和地方标准的执行情况进行跟踪评价，并依据评价结果及时反馈食品安全标准修订机关。</w:t>
      </w:r>
      <w:r>
        <w:rPr>
          <w:rFonts w:hint="eastAsia" w:ascii="仿宋" w:hAnsi="仿宋" w:eastAsia="仿宋" w:cs="仿宋"/>
          <w:sz w:val="30"/>
          <w:szCs w:val="30"/>
        </w:rPr>
        <w:br w:type="textWrapping"/>
      </w:r>
      <w:r>
        <w:rPr>
          <w:rFonts w:hint="eastAsia" w:ascii="仿宋" w:hAnsi="仿宋" w:eastAsia="仿宋" w:cs="仿宋"/>
          <w:sz w:val="30"/>
          <w:szCs w:val="30"/>
        </w:rPr>
        <w:t>（4）与区农业农村委员会、区发改委的有关职责分工。区农业农村委员会负责粮食生产环节的质量安全监管。区发改委负责粮食（含食用油）收购、储存、运输环节和政策性用粮购销活动中的粮食质量安全和原粮卫生的监督管理。区市场监督管理局负责粮食（含食用油）进入批发、零售市场和生产加工企业后的质量安全监督管理。</w:t>
      </w:r>
      <w:r>
        <w:rPr>
          <w:rFonts w:hint="eastAsia" w:ascii="仿宋" w:hAnsi="仿宋" w:eastAsia="仿宋" w:cs="仿宋"/>
          <w:sz w:val="30"/>
          <w:szCs w:val="30"/>
        </w:rPr>
        <w:br w:type="textWrapping"/>
      </w:r>
      <w:r>
        <w:rPr>
          <w:rFonts w:hint="eastAsia" w:ascii="仿宋" w:hAnsi="仿宋" w:eastAsia="仿宋" w:cs="仿宋"/>
          <w:sz w:val="30"/>
          <w:szCs w:val="30"/>
        </w:rPr>
        <w:t>（5）与市药品监督管理局有关的职责分工。市药品监督管理局负责药品、医疗器械和化妆品生产环节的许可、检查和处罚、以及药品批发许可、零售连锁总部许可、互联网销售第三方平台备案及检查和处罚。区市场监督管理局负责药品零售、医疗器械经营的许可、检查和处罚，以及化妆品经营和药品、医疗器械使用环节质量的检查监督管理</w:t>
      </w:r>
      <w:r>
        <w:rPr>
          <w:rFonts w:hint="eastAsia" w:ascii="仿宋_GB2312" w:eastAsia="仿宋_GB2312"/>
          <w:sz w:val="30"/>
          <w:szCs w:val="30"/>
        </w:rPr>
        <w:t>。</w:t>
      </w:r>
    </w:p>
    <w:p w14:paraId="55354C52">
      <w:pPr>
        <w:pStyle w:val="8"/>
        <w:spacing w:before="0" w:after="0" w:line="800" w:lineRule="exact"/>
        <w:ind w:firstLine="602" w:firstLineChars="200"/>
        <w:outlineLvl w:val="0"/>
        <w:rPr>
          <w:rFonts w:ascii="黑体" w:hAnsi="黑体" w:eastAsia="黑体"/>
          <w:sz w:val="30"/>
          <w:szCs w:val="30"/>
        </w:rPr>
      </w:pPr>
      <w:bookmarkStart w:id="8" w:name="_Toc311971100"/>
      <w:bookmarkStart w:id="9" w:name="_Toc848012456"/>
      <w:bookmarkStart w:id="10" w:name="_Toc1798423086"/>
      <w:bookmarkStart w:id="11" w:name="_Toc244589183"/>
      <w:r>
        <w:rPr>
          <w:rFonts w:hint="eastAsia" w:ascii="黑体" w:hAnsi="黑体" w:eastAsia="黑体"/>
          <w:sz w:val="30"/>
          <w:szCs w:val="30"/>
        </w:rPr>
        <w:t>二、机构设置</w:t>
      </w:r>
      <w:bookmarkEnd w:id="8"/>
      <w:bookmarkEnd w:id="9"/>
      <w:bookmarkEnd w:id="10"/>
      <w:bookmarkEnd w:id="11"/>
    </w:p>
    <w:p w14:paraId="5879FA8D">
      <w:pPr>
        <w:spacing w:line="600" w:lineRule="exact"/>
        <w:ind w:firstLine="600" w:firstLineChars="200"/>
        <w:rPr>
          <w:rFonts w:ascii="仿宋_GB2312" w:eastAsia="仿宋_GB2312"/>
          <w:sz w:val="30"/>
          <w:szCs w:val="30"/>
        </w:rPr>
      </w:pPr>
      <w:r>
        <w:rPr>
          <w:rFonts w:hint="eastAsia" w:ascii="仿宋" w:hAnsi="仿宋" w:eastAsia="仿宋" w:cs="仿宋"/>
          <w:kern w:val="2"/>
          <w:sz w:val="30"/>
          <w:szCs w:val="24"/>
          <w:lang w:val="zh-CN"/>
        </w:rPr>
        <w:t>天津市西青区市场监督管理局（</w:t>
      </w:r>
      <w:r>
        <w:rPr>
          <w:rFonts w:hint="eastAsia" w:ascii="仿宋" w:hAnsi="仿宋" w:eastAsia="仿宋" w:cs="仿宋"/>
          <w:kern w:val="2"/>
          <w:sz w:val="30"/>
          <w:szCs w:val="24"/>
        </w:rPr>
        <w:t>本级</w:t>
      </w:r>
      <w:r>
        <w:rPr>
          <w:rFonts w:hint="eastAsia" w:ascii="仿宋" w:hAnsi="仿宋" w:eastAsia="仿宋" w:cs="仿宋"/>
          <w:kern w:val="2"/>
          <w:sz w:val="30"/>
          <w:szCs w:val="24"/>
          <w:lang w:val="zh-CN"/>
        </w:rPr>
        <w:t>）内设2</w:t>
      </w:r>
      <w:r>
        <w:rPr>
          <w:rFonts w:hint="eastAsia" w:ascii="仿宋" w:hAnsi="仿宋" w:eastAsia="仿宋" w:cs="仿宋"/>
          <w:kern w:val="2"/>
          <w:sz w:val="30"/>
          <w:szCs w:val="24"/>
        </w:rPr>
        <w:t>7</w:t>
      </w:r>
      <w:r>
        <w:rPr>
          <w:rFonts w:hint="eastAsia" w:ascii="仿宋" w:hAnsi="仿宋" w:eastAsia="仿宋" w:cs="仿宋"/>
          <w:kern w:val="2"/>
          <w:sz w:val="30"/>
          <w:szCs w:val="24"/>
          <w:lang w:val="zh-CN"/>
        </w:rPr>
        <w:t>个职能科室</w:t>
      </w:r>
      <w:r>
        <w:rPr>
          <w:rFonts w:hint="eastAsia" w:ascii="仿宋_GB2312" w:eastAsia="仿宋_GB2312"/>
          <w:sz w:val="30"/>
          <w:szCs w:val="30"/>
        </w:rPr>
        <w:t>；无下辖预算单位。纳入天津市西青区市场监督管理局（本级）2024年度部门决算编制范围的单位包括：</w:t>
      </w:r>
      <w:r>
        <w:rPr>
          <w:rFonts w:hint="eastAsia" w:ascii="仿宋" w:hAnsi="仿宋" w:eastAsia="仿宋" w:cs="仿宋"/>
          <w:sz w:val="30"/>
          <w:szCs w:val="30"/>
        </w:rPr>
        <w:t>天津市西青区市场监督管理局</w:t>
      </w:r>
      <w:r>
        <w:rPr>
          <w:rFonts w:hint="eastAsia" w:ascii="仿宋" w:hAnsi="仿宋" w:eastAsia="仿宋" w:cs="仿宋"/>
          <w:kern w:val="2"/>
          <w:sz w:val="30"/>
          <w:szCs w:val="24"/>
          <w:lang w:val="zh-CN"/>
        </w:rPr>
        <w:t>（</w:t>
      </w:r>
      <w:r>
        <w:rPr>
          <w:rFonts w:hint="eastAsia" w:ascii="仿宋" w:hAnsi="仿宋" w:eastAsia="仿宋" w:cs="仿宋"/>
          <w:kern w:val="2"/>
          <w:sz w:val="30"/>
          <w:szCs w:val="24"/>
        </w:rPr>
        <w:t>本级</w:t>
      </w:r>
      <w:r>
        <w:rPr>
          <w:rFonts w:hint="eastAsia" w:ascii="仿宋" w:hAnsi="仿宋" w:eastAsia="仿宋" w:cs="仿宋"/>
          <w:kern w:val="2"/>
          <w:sz w:val="30"/>
          <w:szCs w:val="24"/>
          <w:lang w:val="zh-CN"/>
        </w:rPr>
        <w:t>）</w:t>
      </w:r>
      <w:r>
        <w:rPr>
          <w:rFonts w:hint="eastAsia" w:ascii="仿宋" w:hAnsi="仿宋" w:eastAsia="仿宋" w:cs="仿宋"/>
          <w:sz w:val="30"/>
          <w:szCs w:val="30"/>
        </w:rPr>
        <w:t>（含市场监督管理局稽查大队、天津市西青区消费者协会、天津市西青区个体民营企业协会、天津市西青区投举中心4个未独立核算单位）。</w:t>
      </w:r>
    </w:p>
    <w:p w14:paraId="793015EF">
      <w:pPr>
        <w:spacing w:line="580" w:lineRule="exact"/>
        <w:jc w:val="center"/>
        <w:rPr>
          <w:rFonts w:eastAsia="黑体"/>
          <w:w w:val="95"/>
          <w:sz w:val="44"/>
          <w:szCs w:val="44"/>
        </w:rPr>
      </w:pPr>
      <w:r>
        <w:br w:type="page"/>
      </w:r>
      <w:bookmarkStart w:id="12" w:name="_Toc264474877"/>
      <w:bookmarkStart w:id="13" w:name="_Toc1290695373"/>
      <w:bookmarkStart w:id="14" w:name="_Toc526698323"/>
    </w:p>
    <w:p w14:paraId="1A3E41C1">
      <w:pPr>
        <w:spacing w:line="580" w:lineRule="exact"/>
        <w:jc w:val="center"/>
        <w:rPr>
          <w:rFonts w:eastAsia="黑体"/>
          <w:w w:val="95"/>
          <w:sz w:val="44"/>
          <w:szCs w:val="44"/>
        </w:rPr>
      </w:pPr>
    </w:p>
    <w:p w14:paraId="77729A2E">
      <w:pPr>
        <w:spacing w:line="580" w:lineRule="exact"/>
        <w:jc w:val="center"/>
        <w:rPr>
          <w:rFonts w:eastAsia="黑体"/>
          <w:w w:val="95"/>
          <w:sz w:val="44"/>
          <w:szCs w:val="44"/>
        </w:rPr>
      </w:pPr>
    </w:p>
    <w:p w14:paraId="51BFB577">
      <w:pPr>
        <w:spacing w:line="580" w:lineRule="exact"/>
        <w:jc w:val="center"/>
        <w:rPr>
          <w:rFonts w:eastAsia="黑体"/>
          <w:w w:val="95"/>
          <w:sz w:val="44"/>
          <w:szCs w:val="44"/>
        </w:rPr>
      </w:pPr>
    </w:p>
    <w:p w14:paraId="066AC71C">
      <w:pPr>
        <w:spacing w:line="580" w:lineRule="exact"/>
        <w:jc w:val="center"/>
        <w:rPr>
          <w:rFonts w:eastAsia="黑体"/>
          <w:w w:val="95"/>
          <w:sz w:val="44"/>
          <w:szCs w:val="44"/>
        </w:rPr>
      </w:pPr>
    </w:p>
    <w:p w14:paraId="3FF8070B">
      <w:pPr>
        <w:spacing w:line="580" w:lineRule="exact"/>
        <w:jc w:val="center"/>
        <w:rPr>
          <w:rFonts w:eastAsia="黑体"/>
          <w:w w:val="95"/>
          <w:sz w:val="44"/>
          <w:szCs w:val="44"/>
        </w:rPr>
      </w:pPr>
    </w:p>
    <w:p w14:paraId="56D3B54F">
      <w:pPr>
        <w:spacing w:line="580" w:lineRule="exact"/>
        <w:jc w:val="center"/>
        <w:rPr>
          <w:rFonts w:eastAsia="黑体"/>
          <w:w w:val="95"/>
          <w:sz w:val="44"/>
          <w:szCs w:val="44"/>
        </w:rPr>
      </w:pPr>
    </w:p>
    <w:p w14:paraId="1008F0C3">
      <w:pPr>
        <w:spacing w:line="580" w:lineRule="exact"/>
        <w:jc w:val="center"/>
        <w:rPr>
          <w:rFonts w:eastAsia="黑体"/>
          <w:w w:val="95"/>
          <w:sz w:val="44"/>
          <w:szCs w:val="44"/>
        </w:rPr>
      </w:pPr>
    </w:p>
    <w:p w14:paraId="22A1D747">
      <w:pPr>
        <w:pStyle w:val="7"/>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696FAABE">
      <w:pPr>
        <w:spacing w:line="600" w:lineRule="exact"/>
        <w:jc w:val="center"/>
      </w:pPr>
    </w:p>
    <w:p w14:paraId="4D9987A9">
      <w:pPr>
        <w:pStyle w:val="8"/>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340868F0">
      <w:pPr>
        <w:pStyle w:val="8"/>
        <w:spacing w:before="0" w:after="0" w:line="800" w:lineRule="exact"/>
        <w:ind w:firstLine="602" w:firstLineChars="200"/>
        <w:outlineLvl w:val="0"/>
        <w:rPr>
          <w:rFonts w:ascii="黑体" w:hAnsi="黑体" w:eastAsia="黑体"/>
          <w:sz w:val="30"/>
          <w:szCs w:val="30"/>
        </w:rPr>
      </w:pPr>
      <w:bookmarkStart w:id="18" w:name="_Toc984815664"/>
      <w:bookmarkStart w:id="19" w:name="_Toc88651213"/>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9F531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2A0DB06">
            <w:pPr>
              <w:jc w:val="right"/>
            </w:pPr>
          </w:p>
        </w:tc>
      </w:tr>
      <w:tr w14:paraId="72621C5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2DCD2EB">
            <w:r>
              <w:rPr>
                <w:rFonts w:ascii="宋体" w:hAnsi="宋体" w:cs="宋体"/>
                <w:sz w:val="20"/>
              </w:rPr>
              <w:t>单位：天津市西青区市场监督管理局（本级）</w:t>
            </w:r>
          </w:p>
        </w:tc>
        <w:tc>
          <w:tcPr>
            <w:tcW w:w="2000" w:type="dxa"/>
          </w:tcPr>
          <w:p w14:paraId="34B632A1">
            <w:pPr>
              <w:jc w:val="center"/>
            </w:pPr>
          </w:p>
        </w:tc>
        <w:tc>
          <w:tcPr>
            <w:tcW w:w="5619" w:type="dxa"/>
          </w:tcPr>
          <w:p w14:paraId="7DBB031B">
            <w:pPr>
              <w:jc w:val="right"/>
            </w:pPr>
            <w:r>
              <w:rPr>
                <w:rFonts w:ascii="宋体" w:hAnsi="宋体" w:cs="宋体"/>
                <w:sz w:val="20"/>
              </w:rPr>
              <w:t>单位：元</w:t>
            </w:r>
          </w:p>
        </w:tc>
      </w:tr>
    </w:tbl>
    <w:p w14:paraId="74B29145">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251A49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07C9261A">
            <w:pPr>
              <w:snapToGrid w:val="0"/>
              <w:jc w:val="center"/>
            </w:pPr>
            <w:r>
              <w:rPr>
                <w:rFonts w:ascii="宋体" w:hAnsi="宋体" w:cs="宋体"/>
                <w:color w:val="000000"/>
                <w:sz w:val="23"/>
              </w:rPr>
              <w:t>收入</w:t>
            </w:r>
          </w:p>
        </w:tc>
        <w:tc>
          <w:tcPr>
            <w:tcW w:w="6618" w:type="dxa"/>
            <w:gridSpan w:val="2"/>
            <w:vAlign w:val="center"/>
          </w:tcPr>
          <w:p w14:paraId="2800AFE4">
            <w:pPr>
              <w:snapToGrid w:val="0"/>
              <w:jc w:val="center"/>
            </w:pPr>
            <w:r>
              <w:rPr>
                <w:rFonts w:ascii="宋体" w:hAnsi="宋体" w:cs="宋体"/>
                <w:color w:val="000000"/>
                <w:sz w:val="23"/>
              </w:rPr>
              <w:t>支出</w:t>
            </w:r>
          </w:p>
        </w:tc>
      </w:tr>
      <w:tr w14:paraId="4FE970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8DFE8D">
            <w:pPr>
              <w:snapToGrid w:val="0"/>
              <w:jc w:val="center"/>
            </w:pPr>
            <w:r>
              <w:rPr>
                <w:rFonts w:ascii="宋体" w:hAnsi="宋体" w:cs="宋体"/>
                <w:color w:val="000000"/>
                <w:sz w:val="23"/>
              </w:rPr>
              <w:t>项    目</w:t>
            </w:r>
          </w:p>
        </w:tc>
        <w:tc>
          <w:tcPr>
            <w:tcW w:w="1980" w:type="dxa"/>
            <w:vAlign w:val="center"/>
          </w:tcPr>
          <w:p w14:paraId="1B56C17B">
            <w:pPr>
              <w:snapToGrid w:val="0"/>
              <w:jc w:val="center"/>
            </w:pPr>
            <w:r>
              <w:rPr>
                <w:rFonts w:ascii="宋体" w:hAnsi="宋体" w:cs="宋体"/>
                <w:color w:val="000000"/>
                <w:sz w:val="23"/>
              </w:rPr>
              <w:t>金额</w:t>
            </w:r>
          </w:p>
        </w:tc>
        <w:tc>
          <w:tcPr>
            <w:tcW w:w="4640" w:type="dxa"/>
            <w:vAlign w:val="center"/>
          </w:tcPr>
          <w:p w14:paraId="35239382">
            <w:pPr>
              <w:snapToGrid w:val="0"/>
              <w:jc w:val="center"/>
            </w:pPr>
            <w:r>
              <w:rPr>
                <w:rFonts w:ascii="宋体" w:hAnsi="宋体" w:cs="宋体"/>
                <w:color w:val="000000"/>
                <w:sz w:val="23"/>
              </w:rPr>
              <w:t>项    目</w:t>
            </w:r>
          </w:p>
        </w:tc>
        <w:tc>
          <w:tcPr>
            <w:tcW w:w="1978" w:type="dxa"/>
            <w:vAlign w:val="center"/>
          </w:tcPr>
          <w:p w14:paraId="7934A259">
            <w:pPr>
              <w:snapToGrid w:val="0"/>
              <w:jc w:val="center"/>
            </w:pPr>
            <w:r>
              <w:rPr>
                <w:rFonts w:ascii="宋体" w:hAnsi="宋体" w:cs="宋体"/>
                <w:color w:val="000000"/>
                <w:sz w:val="23"/>
              </w:rPr>
              <w:t>金额</w:t>
            </w:r>
          </w:p>
        </w:tc>
      </w:tr>
      <w:tr w14:paraId="5E55E0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E9DEE0">
            <w:pPr>
              <w:snapToGrid w:val="0"/>
            </w:pPr>
            <w:r>
              <w:rPr>
                <w:rFonts w:ascii="宋体" w:hAnsi="宋体" w:cs="宋体"/>
                <w:color w:val="000000"/>
                <w:sz w:val="23"/>
              </w:rPr>
              <w:t>一、一般公共预算财政拨款收入</w:t>
            </w:r>
          </w:p>
        </w:tc>
        <w:tc>
          <w:tcPr>
            <w:tcW w:w="1980" w:type="dxa"/>
            <w:vAlign w:val="center"/>
          </w:tcPr>
          <w:p w14:paraId="42BAE103">
            <w:pPr>
              <w:snapToGrid w:val="0"/>
              <w:jc w:val="right"/>
            </w:pPr>
            <w:r>
              <w:rPr>
                <w:rFonts w:ascii="宋体" w:hAnsi="宋体" w:cs="宋体"/>
                <w:color w:val="000000"/>
                <w:sz w:val="23"/>
              </w:rPr>
              <w:t>77,410,249.90</w:t>
            </w:r>
          </w:p>
        </w:tc>
        <w:tc>
          <w:tcPr>
            <w:tcW w:w="4640" w:type="dxa"/>
            <w:vAlign w:val="center"/>
          </w:tcPr>
          <w:p w14:paraId="10D432ED">
            <w:pPr>
              <w:snapToGrid w:val="0"/>
            </w:pPr>
            <w:r>
              <w:rPr>
                <w:rFonts w:ascii="宋体" w:hAnsi="宋体" w:cs="宋体"/>
                <w:color w:val="000000"/>
                <w:sz w:val="23"/>
              </w:rPr>
              <w:t>一、一般公共服务支出</w:t>
            </w:r>
          </w:p>
        </w:tc>
        <w:tc>
          <w:tcPr>
            <w:tcW w:w="1978" w:type="dxa"/>
            <w:vAlign w:val="center"/>
          </w:tcPr>
          <w:p w14:paraId="008632F4">
            <w:pPr>
              <w:snapToGrid w:val="0"/>
              <w:jc w:val="right"/>
            </w:pPr>
            <w:r>
              <w:rPr>
                <w:rFonts w:ascii="宋体" w:hAnsi="宋体" w:cs="宋体"/>
                <w:color w:val="000000"/>
                <w:sz w:val="23"/>
              </w:rPr>
              <w:t>66,723,443.25</w:t>
            </w:r>
          </w:p>
        </w:tc>
      </w:tr>
      <w:tr w14:paraId="098AA4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7DB4B8">
            <w:pPr>
              <w:snapToGrid w:val="0"/>
            </w:pPr>
            <w:r>
              <w:rPr>
                <w:rFonts w:ascii="宋体" w:hAnsi="宋体" w:cs="宋体"/>
                <w:color w:val="000000"/>
                <w:sz w:val="23"/>
              </w:rPr>
              <w:t>二、政府性基金预算财政拨款收入</w:t>
            </w:r>
          </w:p>
        </w:tc>
        <w:tc>
          <w:tcPr>
            <w:tcW w:w="1980" w:type="dxa"/>
            <w:vAlign w:val="center"/>
          </w:tcPr>
          <w:p w14:paraId="6C1EE730"/>
        </w:tc>
        <w:tc>
          <w:tcPr>
            <w:tcW w:w="4640" w:type="dxa"/>
            <w:vAlign w:val="center"/>
          </w:tcPr>
          <w:p w14:paraId="202030B6">
            <w:pPr>
              <w:snapToGrid w:val="0"/>
            </w:pPr>
            <w:r>
              <w:rPr>
                <w:rFonts w:ascii="宋体" w:hAnsi="宋体" w:cs="宋体"/>
                <w:color w:val="000000"/>
                <w:sz w:val="23"/>
              </w:rPr>
              <w:t>二、公共安全支出</w:t>
            </w:r>
          </w:p>
        </w:tc>
        <w:tc>
          <w:tcPr>
            <w:tcW w:w="1978" w:type="dxa"/>
            <w:vAlign w:val="center"/>
          </w:tcPr>
          <w:p w14:paraId="5164D238"/>
        </w:tc>
      </w:tr>
      <w:tr w14:paraId="2F7B7E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A11FB9">
            <w:pPr>
              <w:snapToGrid w:val="0"/>
            </w:pPr>
            <w:r>
              <w:rPr>
                <w:rFonts w:ascii="宋体" w:hAnsi="宋体" w:cs="宋体"/>
                <w:color w:val="000000"/>
                <w:sz w:val="23"/>
              </w:rPr>
              <w:t>三、国有资本经营预算财政拨款收入</w:t>
            </w:r>
          </w:p>
        </w:tc>
        <w:tc>
          <w:tcPr>
            <w:tcW w:w="1980" w:type="dxa"/>
            <w:vAlign w:val="center"/>
          </w:tcPr>
          <w:p w14:paraId="5C877A72"/>
        </w:tc>
        <w:tc>
          <w:tcPr>
            <w:tcW w:w="4640" w:type="dxa"/>
            <w:vAlign w:val="center"/>
          </w:tcPr>
          <w:p w14:paraId="02914A1D">
            <w:pPr>
              <w:snapToGrid w:val="0"/>
            </w:pPr>
            <w:r>
              <w:rPr>
                <w:rFonts w:ascii="宋体" w:hAnsi="宋体" w:cs="宋体"/>
                <w:color w:val="000000"/>
                <w:sz w:val="23"/>
              </w:rPr>
              <w:t>三、教育支出</w:t>
            </w:r>
          </w:p>
        </w:tc>
        <w:tc>
          <w:tcPr>
            <w:tcW w:w="1978" w:type="dxa"/>
            <w:vAlign w:val="center"/>
          </w:tcPr>
          <w:p w14:paraId="0A508F69"/>
        </w:tc>
      </w:tr>
      <w:tr w14:paraId="05D378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880E723">
            <w:pPr>
              <w:snapToGrid w:val="0"/>
            </w:pPr>
            <w:r>
              <w:rPr>
                <w:rFonts w:ascii="宋体" w:hAnsi="宋体" w:cs="宋体"/>
                <w:color w:val="000000"/>
                <w:sz w:val="23"/>
              </w:rPr>
              <w:t>四、财政专户管理资金</w:t>
            </w:r>
          </w:p>
        </w:tc>
        <w:tc>
          <w:tcPr>
            <w:tcW w:w="1980" w:type="dxa"/>
            <w:vAlign w:val="center"/>
          </w:tcPr>
          <w:p w14:paraId="6C78DA40"/>
        </w:tc>
        <w:tc>
          <w:tcPr>
            <w:tcW w:w="4640" w:type="dxa"/>
            <w:vAlign w:val="center"/>
          </w:tcPr>
          <w:p w14:paraId="57A13435">
            <w:pPr>
              <w:snapToGrid w:val="0"/>
            </w:pPr>
            <w:r>
              <w:rPr>
                <w:rFonts w:ascii="宋体" w:hAnsi="宋体" w:cs="宋体"/>
                <w:color w:val="000000"/>
                <w:sz w:val="23"/>
              </w:rPr>
              <w:t>四、科学技术支出</w:t>
            </w:r>
          </w:p>
        </w:tc>
        <w:tc>
          <w:tcPr>
            <w:tcW w:w="1978" w:type="dxa"/>
            <w:vAlign w:val="center"/>
          </w:tcPr>
          <w:p w14:paraId="51A27E10"/>
        </w:tc>
      </w:tr>
      <w:tr w14:paraId="56343B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A00250">
            <w:pPr>
              <w:snapToGrid w:val="0"/>
            </w:pPr>
            <w:r>
              <w:rPr>
                <w:rFonts w:ascii="宋体" w:hAnsi="宋体" w:cs="宋体"/>
                <w:color w:val="000000"/>
                <w:sz w:val="23"/>
              </w:rPr>
              <w:t>五、事业收入</w:t>
            </w:r>
          </w:p>
        </w:tc>
        <w:tc>
          <w:tcPr>
            <w:tcW w:w="1980" w:type="dxa"/>
            <w:vAlign w:val="center"/>
          </w:tcPr>
          <w:p w14:paraId="0AEFA5E9"/>
        </w:tc>
        <w:tc>
          <w:tcPr>
            <w:tcW w:w="4640" w:type="dxa"/>
            <w:vAlign w:val="center"/>
          </w:tcPr>
          <w:p w14:paraId="3362EE68">
            <w:pPr>
              <w:snapToGrid w:val="0"/>
            </w:pPr>
            <w:r>
              <w:rPr>
                <w:rFonts w:ascii="宋体" w:hAnsi="宋体" w:cs="宋体"/>
                <w:color w:val="000000"/>
                <w:sz w:val="23"/>
              </w:rPr>
              <w:t>五、文化旅游体育与传媒支出</w:t>
            </w:r>
          </w:p>
        </w:tc>
        <w:tc>
          <w:tcPr>
            <w:tcW w:w="1978" w:type="dxa"/>
            <w:vAlign w:val="center"/>
          </w:tcPr>
          <w:p w14:paraId="04DA5B56"/>
        </w:tc>
      </w:tr>
      <w:tr w14:paraId="6B86D9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991C9B">
            <w:pPr>
              <w:snapToGrid w:val="0"/>
            </w:pPr>
            <w:r>
              <w:rPr>
                <w:rFonts w:ascii="宋体" w:hAnsi="宋体" w:cs="宋体"/>
                <w:color w:val="000000"/>
                <w:sz w:val="23"/>
              </w:rPr>
              <w:t>六、事业单位经营收入</w:t>
            </w:r>
          </w:p>
        </w:tc>
        <w:tc>
          <w:tcPr>
            <w:tcW w:w="1980" w:type="dxa"/>
            <w:vAlign w:val="center"/>
          </w:tcPr>
          <w:p w14:paraId="46F279C7"/>
        </w:tc>
        <w:tc>
          <w:tcPr>
            <w:tcW w:w="4640" w:type="dxa"/>
            <w:vAlign w:val="center"/>
          </w:tcPr>
          <w:p w14:paraId="28ECAD12">
            <w:pPr>
              <w:snapToGrid w:val="0"/>
            </w:pPr>
            <w:r>
              <w:rPr>
                <w:rFonts w:ascii="宋体" w:hAnsi="宋体" w:cs="宋体"/>
                <w:color w:val="000000"/>
                <w:sz w:val="23"/>
              </w:rPr>
              <w:t>六、社会保障和就业支出</w:t>
            </w:r>
          </w:p>
        </w:tc>
        <w:tc>
          <w:tcPr>
            <w:tcW w:w="1978" w:type="dxa"/>
            <w:vAlign w:val="center"/>
          </w:tcPr>
          <w:p w14:paraId="29105328">
            <w:pPr>
              <w:snapToGrid w:val="0"/>
              <w:jc w:val="right"/>
            </w:pPr>
            <w:r>
              <w:rPr>
                <w:rFonts w:ascii="宋体" w:hAnsi="宋体" w:cs="宋体"/>
                <w:color w:val="000000"/>
                <w:sz w:val="23"/>
              </w:rPr>
              <w:t>7,272,733.08</w:t>
            </w:r>
          </w:p>
        </w:tc>
      </w:tr>
      <w:tr w14:paraId="690EEA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E57446">
            <w:pPr>
              <w:snapToGrid w:val="0"/>
            </w:pPr>
            <w:r>
              <w:rPr>
                <w:rFonts w:ascii="宋体" w:hAnsi="宋体" w:cs="宋体"/>
                <w:color w:val="000000"/>
                <w:sz w:val="23"/>
              </w:rPr>
              <w:t>七、上级补助收入</w:t>
            </w:r>
          </w:p>
        </w:tc>
        <w:tc>
          <w:tcPr>
            <w:tcW w:w="1980" w:type="dxa"/>
            <w:vAlign w:val="center"/>
          </w:tcPr>
          <w:p w14:paraId="39D05754"/>
        </w:tc>
        <w:tc>
          <w:tcPr>
            <w:tcW w:w="4640" w:type="dxa"/>
            <w:vAlign w:val="center"/>
          </w:tcPr>
          <w:p w14:paraId="1C95BDA9">
            <w:pPr>
              <w:snapToGrid w:val="0"/>
            </w:pPr>
            <w:r>
              <w:rPr>
                <w:rFonts w:ascii="宋体" w:hAnsi="宋体" w:cs="宋体"/>
                <w:color w:val="000000"/>
                <w:sz w:val="23"/>
              </w:rPr>
              <w:t>七、卫生健康支出</w:t>
            </w:r>
          </w:p>
        </w:tc>
        <w:tc>
          <w:tcPr>
            <w:tcW w:w="1978" w:type="dxa"/>
            <w:vAlign w:val="center"/>
          </w:tcPr>
          <w:p w14:paraId="2463980A">
            <w:pPr>
              <w:snapToGrid w:val="0"/>
              <w:jc w:val="right"/>
            </w:pPr>
            <w:r>
              <w:rPr>
                <w:rFonts w:ascii="宋体" w:hAnsi="宋体" w:cs="宋体"/>
                <w:color w:val="000000"/>
                <w:sz w:val="23"/>
              </w:rPr>
              <w:t>3,459,079.08</w:t>
            </w:r>
          </w:p>
        </w:tc>
      </w:tr>
      <w:tr w14:paraId="630E90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C15DCF">
            <w:pPr>
              <w:snapToGrid w:val="0"/>
            </w:pPr>
            <w:r>
              <w:rPr>
                <w:rFonts w:ascii="宋体" w:hAnsi="宋体" w:cs="宋体"/>
                <w:color w:val="000000"/>
                <w:sz w:val="23"/>
              </w:rPr>
              <w:t>八、附属单位上缴收入</w:t>
            </w:r>
          </w:p>
        </w:tc>
        <w:tc>
          <w:tcPr>
            <w:tcW w:w="1980" w:type="dxa"/>
            <w:vAlign w:val="center"/>
          </w:tcPr>
          <w:p w14:paraId="180DD86A"/>
        </w:tc>
        <w:tc>
          <w:tcPr>
            <w:tcW w:w="4640" w:type="dxa"/>
            <w:vAlign w:val="center"/>
          </w:tcPr>
          <w:p w14:paraId="2EE3F85B">
            <w:pPr>
              <w:snapToGrid w:val="0"/>
            </w:pPr>
            <w:r>
              <w:rPr>
                <w:rFonts w:ascii="宋体" w:hAnsi="宋体" w:cs="宋体"/>
                <w:color w:val="000000"/>
                <w:sz w:val="23"/>
              </w:rPr>
              <w:t>八、节能环保支出</w:t>
            </w:r>
          </w:p>
        </w:tc>
        <w:tc>
          <w:tcPr>
            <w:tcW w:w="1978" w:type="dxa"/>
            <w:vAlign w:val="center"/>
          </w:tcPr>
          <w:p w14:paraId="4CFF455F"/>
        </w:tc>
      </w:tr>
      <w:tr w14:paraId="27C96A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B8021D">
            <w:pPr>
              <w:snapToGrid w:val="0"/>
            </w:pPr>
            <w:r>
              <w:rPr>
                <w:rFonts w:ascii="宋体" w:hAnsi="宋体" w:cs="宋体"/>
                <w:color w:val="000000"/>
                <w:sz w:val="23"/>
              </w:rPr>
              <w:t>九、其他收入</w:t>
            </w:r>
          </w:p>
        </w:tc>
        <w:tc>
          <w:tcPr>
            <w:tcW w:w="1980" w:type="dxa"/>
            <w:vAlign w:val="center"/>
          </w:tcPr>
          <w:p w14:paraId="620D1F56"/>
        </w:tc>
        <w:tc>
          <w:tcPr>
            <w:tcW w:w="4640" w:type="dxa"/>
            <w:vAlign w:val="center"/>
          </w:tcPr>
          <w:p w14:paraId="2A4E7A5E">
            <w:pPr>
              <w:snapToGrid w:val="0"/>
            </w:pPr>
            <w:r>
              <w:rPr>
                <w:rFonts w:ascii="宋体" w:hAnsi="宋体" w:cs="宋体"/>
                <w:color w:val="000000"/>
                <w:sz w:val="23"/>
              </w:rPr>
              <w:t>九、城乡社区支出</w:t>
            </w:r>
          </w:p>
        </w:tc>
        <w:tc>
          <w:tcPr>
            <w:tcW w:w="1978" w:type="dxa"/>
            <w:vAlign w:val="center"/>
          </w:tcPr>
          <w:p w14:paraId="3B14072A"/>
        </w:tc>
      </w:tr>
      <w:tr w14:paraId="1B922F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D0F0E1"/>
        </w:tc>
        <w:tc>
          <w:tcPr>
            <w:tcW w:w="1980" w:type="dxa"/>
            <w:vAlign w:val="center"/>
          </w:tcPr>
          <w:p w14:paraId="5C4B620C"/>
        </w:tc>
        <w:tc>
          <w:tcPr>
            <w:tcW w:w="4640" w:type="dxa"/>
            <w:vAlign w:val="center"/>
          </w:tcPr>
          <w:p w14:paraId="49EB7289">
            <w:pPr>
              <w:snapToGrid w:val="0"/>
            </w:pPr>
            <w:r>
              <w:rPr>
                <w:rFonts w:ascii="宋体" w:hAnsi="宋体" w:cs="宋体"/>
                <w:color w:val="000000"/>
                <w:sz w:val="23"/>
              </w:rPr>
              <w:t>十、农林水支出</w:t>
            </w:r>
          </w:p>
        </w:tc>
        <w:tc>
          <w:tcPr>
            <w:tcW w:w="1978" w:type="dxa"/>
            <w:vAlign w:val="center"/>
          </w:tcPr>
          <w:p w14:paraId="3CEF2082"/>
        </w:tc>
      </w:tr>
      <w:tr w14:paraId="2CB806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F177E4"/>
        </w:tc>
        <w:tc>
          <w:tcPr>
            <w:tcW w:w="1980" w:type="dxa"/>
            <w:vAlign w:val="center"/>
          </w:tcPr>
          <w:p w14:paraId="01989BF0"/>
        </w:tc>
        <w:tc>
          <w:tcPr>
            <w:tcW w:w="4640" w:type="dxa"/>
            <w:vAlign w:val="center"/>
          </w:tcPr>
          <w:p w14:paraId="5ADFE755">
            <w:pPr>
              <w:snapToGrid w:val="0"/>
            </w:pPr>
            <w:r>
              <w:rPr>
                <w:rFonts w:ascii="宋体" w:hAnsi="宋体" w:cs="宋体"/>
                <w:color w:val="000000"/>
                <w:sz w:val="23"/>
              </w:rPr>
              <w:t>十一、交通运输支出</w:t>
            </w:r>
          </w:p>
        </w:tc>
        <w:tc>
          <w:tcPr>
            <w:tcW w:w="1978" w:type="dxa"/>
            <w:vAlign w:val="center"/>
          </w:tcPr>
          <w:p w14:paraId="451F4070"/>
        </w:tc>
      </w:tr>
      <w:tr w14:paraId="4D3B91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BBE5D60"/>
        </w:tc>
        <w:tc>
          <w:tcPr>
            <w:tcW w:w="1980" w:type="dxa"/>
            <w:vAlign w:val="center"/>
          </w:tcPr>
          <w:p w14:paraId="39D8A45D"/>
        </w:tc>
        <w:tc>
          <w:tcPr>
            <w:tcW w:w="4640" w:type="dxa"/>
            <w:vAlign w:val="center"/>
          </w:tcPr>
          <w:p w14:paraId="1696E0DD">
            <w:pPr>
              <w:snapToGrid w:val="0"/>
            </w:pPr>
            <w:r>
              <w:rPr>
                <w:rFonts w:ascii="宋体" w:hAnsi="宋体" w:cs="宋体"/>
                <w:color w:val="000000"/>
                <w:sz w:val="23"/>
              </w:rPr>
              <w:t>十二、资源勘探工业信息等支出</w:t>
            </w:r>
          </w:p>
        </w:tc>
        <w:tc>
          <w:tcPr>
            <w:tcW w:w="1978" w:type="dxa"/>
            <w:vAlign w:val="center"/>
          </w:tcPr>
          <w:p w14:paraId="67B44983"/>
        </w:tc>
      </w:tr>
      <w:tr w14:paraId="58B329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738504"/>
        </w:tc>
        <w:tc>
          <w:tcPr>
            <w:tcW w:w="1980" w:type="dxa"/>
            <w:vAlign w:val="center"/>
          </w:tcPr>
          <w:p w14:paraId="54A3176F"/>
        </w:tc>
        <w:tc>
          <w:tcPr>
            <w:tcW w:w="4640" w:type="dxa"/>
            <w:vAlign w:val="center"/>
          </w:tcPr>
          <w:p w14:paraId="32AA092D">
            <w:pPr>
              <w:snapToGrid w:val="0"/>
            </w:pPr>
            <w:r>
              <w:rPr>
                <w:rFonts w:ascii="宋体" w:hAnsi="宋体" w:cs="宋体"/>
                <w:color w:val="000000"/>
                <w:sz w:val="23"/>
              </w:rPr>
              <w:t>十三、商业服务业等支出</w:t>
            </w:r>
          </w:p>
        </w:tc>
        <w:tc>
          <w:tcPr>
            <w:tcW w:w="1978" w:type="dxa"/>
            <w:vAlign w:val="center"/>
          </w:tcPr>
          <w:p w14:paraId="4E3626EA"/>
        </w:tc>
      </w:tr>
      <w:tr w14:paraId="790ADD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3F5B64"/>
        </w:tc>
        <w:tc>
          <w:tcPr>
            <w:tcW w:w="1980" w:type="dxa"/>
            <w:vAlign w:val="center"/>
          </w:tcPr>
          <w:p w14:paraId="31609787"/>
        </w:tc>
        <w:tc>
          <w:tcPr>
            <w:tcW w:w="4640" w:type="dxa"/>
            <w:vAlign w:val="center"/>
          </w:tcPr>
          <w:p w14:paraId="5D6F5D5C">
            <w:pPr>
              <w:snapToGrid w:val="0"/>
            </w:pPr>
            <w:r>
              <w:rPr>
                <w:rFonts w:ascii="宋体" w:hAnsi="宋体" w:cs="宋体"/>
                <w:color w:val="000000"/>
                <w:sz w:val="23"/>
              </w:rPr>
              <w:t>十四、金融支出</w:t>
            </w:r>
          </w:p>
        </w:tc>
        <w:tc>
          <w:tcPr>
            <w:tcW w:w="1978" w:type="dxa"/>
            <w:vAlign w:val="center"/>
          </w:tcPr>
          <w:p w14:paraId="69C31187"/>
        </w:tc>
      </w:tr>
      <w:tr w14:paraId="2CC160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BF34E0"/>
        </w:tc>
        <w:tc>
          <w:tcPr>
            <w:tcW w:w="1980" w:type="dxa"/>
            <w:vAlign w:val="center"/>
          </w:tcPr>
          <w:p w14:paraId="1629D6F1"/>
        </w:tc>
        <w:tc>
          <w:tcPr>
            <w:tcW w:w="4640" w:type="dxa"/>
            <w:vAlign w:val="center"/>
          </w:tcPr>
          <w:p w14:paraId="0D70F45A">
            <w:pPr>
              <w:snapToGrid w:val="0"/>
            </w:pPr>
            <w:r>
              <w:rPr>
                <w:rFonts w:ascii="宋体" w:hAnsi="宋体" w:cs="宋体"/>
                <w:color w:val="000000"/>
                <w:sz w:val="23"/>
              </w:rPr>
              <w:t>十五、援助其他地区支出</w:t>
            </w:r>
          </w:p>
        </w:tc>
        <w:tc>
          <w:tcPr>
            <w:tcW w:w="1978" w:type="dxa"/>
            <w:vAlign w:val="center"/>
          </w:tcPr>
          <w:p w14:paraId="08B96DB8"/>
        </w:tc>
      </w:tr>
      <w:tr w14:paraId="438BE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D6920C"/>
        </w:tc>
        <w:tc>
          <w:tcPr>
            <w:tcW w:w="1980" w:type="dxa"/>
            <w:vAlign w:val="center"/>
          </w:tcPr>
          <w:p w14:paraId="5995A8AB"/>
        </w:tc>
        <w:tc>
          <w:tcPr>
            <w:tcW w:w="4640" w:type="dxa"/>
            <w:vAlign w:val="center"/>
          </w:tcPr>
          <w:p w14:paraId="6AA1366B">
            <w:pPr>
              <w:snapToGrid w:val="0"/>
            </w:pPr>
            <w:r>
              <w:rPr>
                <w:rFonts w:ascii="宋体" w:hAnsi="宋体" w:cs="宋体"/>
                <w:color w:val="000000"/>
                <w:sz w:val="23"/>
              </w:rPr>
              <w:t>十六、自然资源海洋气象等支出</w:t>
            </w:r>
          </w:p>
        </w:tc>
        <w:tc>
          <w:tcPr>
            <w:tcW w:w="1978" w:type="dxa"/>
            <w:vAlign w:val="center"/>
          </w:tcPr>
          <w:p w14:paraId="45D43B94"/>
        </w:tc>
      </w:tr>
      <w:tr w14:paraId="577917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677488"/>
        </w:tc>
        <w:tc>
          <w:tcPr>
            <w:tcW w:w="1980" w:type="dxa"/>
            <w:vAlign w:val="center"/>
          </w:tcPr>
          <w:p w14:paraId="1C513ED8"/>
        </w:tc>
        <w:tc>
          <w:tcPr>
            <w:tcW w:w="4640" w:type="dxa"/>
            <w:vAlign w:val="center"/>
          </w:tcPr>
          <w:p w14:paraId="0547C387">
            <w:pPr>
              <w:snapToGrid w:val="0"/>
            </w:pPr>
            <w:r>
              <w:rPr>
                <w:rFonts w:ascii="宋体" w:hAnsi="宋体" w:cs="宋体"/>
                <w:color w:val="000000"/>
                <w:sz w:val="23"/>
              </w:rPr>
              <w:t>十七、住房保障支出</w:t>
            </w:r>
          </w:p>
        </w:tc>
        <w:tc>
          <w:tcPr>
            <w:tcW w:w="1978" w:type="dxa"/>
            <w:vAlign w:val="center"/>
          </w:tcPr>
          <w:p w14:paraId="7C52629A"/>
        </w:tc>
      </w:tr>
      <w:tr w14:paraId="503149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D854B1"/>
        </w:tc>
        <w:tc>
          <w:tcPr>
            <w:tcW w:w="1980" w:type="dxa"/>
            <w:vAlign w:val="center"/>
          </w:tcPr>
          <w:p w14:paraId="20E69601"/>
        </w:tc>
        <w:tc>
          <w:tcPr>
            <w:tcW w:w="4640" w:type="dxa"/>
            <w:vAlign w:val="center"/>
          </w:tcPr>
          <w:p w14:paraId="56F6B62A">
            <w:pPr>
              <w:snapToGrid w:val="0"/>
            </w:pPr>
            <w:r>
              <w:rPr>
                <w:rFonts w:ascii="宋体" w:hAnsi="宋体" w:cs="宋体"/>
                <w:color w:val="000000"/>
                <w:sz w:val="23"/>
              </w:rPr>
              <w:t>十八、粮油物资储备支出</w:t>
            </w:r>
          </w:p>
        </w:tc>
        <w:tc>
          <w:tcPr>
            <w:tcW w:w="1978" w:type="dxa"/>
            <w:vAlign w:val="center"/>
          </w:tcPr>
          <w:p w14:paraId="3CA18C3D"/>
        </w:tc>
      </w:tr>
      <w:tr w14:paraId="512465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D18598"/>
        </w:tc>
        <w:tc>
          <w:tcPr>
            <w:tcW w:w="1980" w:type="dxa"/>
            <w:vAlign w:val="center"/>
          </w:tcPr>
          <w:p w14:paraId="45A95A87"/>
        </w:tc>
        <w:tc>
          <w:tcPr>
            <w:tcW w:w="4640" w:type="dxa"/>
            <w:vAlign w:val="center"/>
          </w:tcPr>
          <w:p w14:paraId="5DC16235">
            <w:pPr>
              <w:snapToGrid w:val="0"/>
            </w:pPr>
            <w:r>
              <w:rPr>
                <w:rFonts w:ascii="宋体" w:hAnsi="宋体" w:cs="宋体"/>
                <w:color w:val="000000"/>
                <w:sz w:val="23"/>
              </w:rPr>
              <w:t>十九、国有资本经营预算支出</w:t>
            </w:r>
          </w:p>
        </w:tc>
        <w:tc>
          <w:tcPr>
            <w:tcW w:w="1978" w:type="dxa"/>
            <w:vAlign w:val="center"/>
          </w:tcPr>
          <w:p w14:paraId="344F597C"/>
        </w:tc>
      </w:tr>
      <w:tr w14:paraId="523344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0595FC"/>
        </w:tc>
        <w:tc>
          <w:tcPr>
            <w:tcW w:w="1980" w:type="dxa"/>
            <w:vAlign w:val="center"/>
          </w:tcPr>
          <w:p w14:paraId="306C1168"/>
        </w:tc>
        <w:tc>
          <w:tcPr>
            <w:tcW w:w="4640" w:type="dxa"/>
            <w:vAlign w:val="center"/>
          </w:tcPr>
          <w:p w14:paraId="791F5A00">
            <w:pPr>
              <w:snapToGrid w:val="0"/>
            </w:pPr>
            <w:r>
              <w:rPr>
                <w:rFonts w:ascii="宋体" w:hAnsi="宋体" w:cs="宋体"/>
                <w:color w:val="000000"/>
                <w:sz w:val="23"/>
              </w:rPr>
              <w:t>二十、灾害防治及应急管理支出</w:t>
            </w:r>
          </w:p>
        </w:tc>
        <w:tc>
          <w:tcPr>
            <w:tcW w:w="1978" w:type="dxa"/>
            <w:vAlign w:val="center"/>
          </w:tcPr>
          <w:p w14:paraId="51028172"/>
        </w:tc>
      </w:tr>
      <w:tr w14:paraId="279C1D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92EDF08"/>
        </w:tc>
        <w:tc>
          <w:tcPr>
            <w:tcW w:w="1980" w:type="dxa"/>
            <w:vAlign w:val="center"/>
          </w:tcPr>
          <w:p w14:paraId="154CC6EE"/>
        </w:tc>
        <w:tc>
          <w:tcPr>
            <w:tcW w:w="4640" w:type="dxa"/>
            <w:vAlign w:val="center"/>
          </w:tcPr>
          <w:p w14:paraId="4153899F">
            <w:pPr>
              <w:snapToGrid w:val="0"/>
            </w:pPr>
            <w:r>
              <w:rPr>
                <w:rFonts w:ascii="宋体" w:hAnsi="宋体" w:cs="宋体"/>
                <w:color w:val="000000"/>
                <w:sz w:val="23"/>
              </w:rPr>
              <w:t>二十一、其他支出</w:t>
            </w:r>
          </w:p>
        </w:tc>
        <w:tc>
          <w:tcPr>
            <w:tcW w:w="1978" w:type="dxa"/>
            <w:vAlign w:val="center"/>
          </w:tcPr>
          <w:p w14:paraId="2E7A3EF7"/>
        </w:tc>
      </w:tr>
      <w:tr w14:paraId="5016F9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106FFE"/>
        </w:tc>
        <w:tc>
          <w:tcPr>
            <w:tcW w:w="1980" w:type="dxa"/>
            <w:vAlign w:val="center"/>
          </w:tcPr>
          <w:p w14:paraId="5C3BC6BF"/>
        </w:tc>
        <w:tc>
          <w:tcPr>
            <w:tcW w:w="4640" w:type="dxa"/>
            <w:vAlign w:val="center"/>
          </w:tcPr>
          <w:p w14:paraId="3FFE86B3">
            <w:pPr>
              <w:snapToGrid w:val="0"/>
            </w:pPr>
            <w:r>
              <w:rPr>
                <w:rFonts w:ascii="宋体" w:hAnsi="宋体" w:cs="宋体"/>
                <w:color w:val="000000"/>
                <w:sz w:val="23"/>
              </w:rPr>
              <w:t>二十二、债务付息支出</w:t>
            </w:r>
          </w:p>
        </w:tc>
        <w:tc>
          <w:tcPr>
            <w:tcW w:w="1978" w:type="dxa"/>
            <w:vAlign w:val="center"/>
          </w:tcPr>
          <w:p w14:paraId="7ADA3556"/>
        </w:tc>
      </w:tr>
      <w:tr w14:paraId="68B08C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F9CA6A"/>
        </w:tc>
        <w:tc>
          <w:tcPr>
            <w:tcW w:w="1980" w:type="dxa"/>
            <w:vAlign w:val="center"/>
          </w:tcPr>
          <w:p w14:paraId="7AE68E4B"/>
        </w:tc>
        <w:tc>
          <w:tcPr>
            <w:tcW w:w="4640" w:type="dxa"/>
            <w:vAlign w:val="center"/>
          </w:tcPr>
          <w:p w14:paraId="7B2A4385">
            <w:pPr>
              <w:snapToGrid w:val="0"/>
            </w:pPr>
            <w:r>
              <w:rPr>
                <w:rFonts w:ascii="宋体" w:hAnsi="宋体" w:cs="宋体"/>
                <w:color w:val="000000"/>
                <w:sz w:val="23"/>
              </w:rPr>
              <w:t>二十三、抗疫特别国债安排的支出</w:t>
            </w:r>
          </w:p>
        </w:tc>
        <w:tc>
          <w:tcPr>
            <w:tcW w:w="1978" w:type="dxa"/>
            <w:vAlign w:val="center"/>
          </w:tcPr>
          <w:p w14:paraId="2A7051C6"/>
        </w:tc>
      </w:tr>
      <w:tr w14:paraId="0D42EB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913CBE">
            <w:pPr>
              <w:snapToGrid w:val="0"/>
              <w:jc w:val="center"/>
            </w:pPr>
            <w:r>
              <w:rPr>
                <w:rFonts w:ascii="宋体" w:hAnsi="宋体" w:cs="宋体"/>
                <w:color w:val="000000"/>
                <w:sz w:val="23"/>
              </w:rPr>
              <w:t>本年收入合计</w:t>
            </w:r>
          </w:p>
        </w:tc>
        <w:tc>
          <w:tcPr>
            <w:tcW w:w="1980" w:type="dxa"/>
            <w:vAlign w:val="center"/>
          </w:tcPr>
          <w:p w14:paraId="5B0E526A">
            <w:pPr>
              <w:snapToGrid w:val="0"/>
              <w:jc w:val="right"/>
            </w:pPr>
            <w:r>
              <w:rPr>
                <w:rFonts w:ascii="宋体" w:hAnsi="宋体" w:cs="宋体"/>
                <w:color w:val="000000"/>
                <w:sz w:val="23"/>
              </w:rPr>
              <w:t>77,410,249.90</w:t>
            </w:r>
          </w:p>
        </w:tc>
        <w:tc>
          <w:tcPr>
            <w:tcW w:w="4640" w:type="dxa"/>
            <w:vAlign w:val="center"/>
          </w:tcPr>
          <w:p w14:paraId="69CCC2D0">
            <w:pPr>
              <w:snapToGrid w:val="0"/>
              <w:jc w:val="center"/>
            </w:pPr>
            <w:r>
              <w:rPr>
                <w:rFonts w:ascii="宋体" w:hAnsi="宋体" w:cs="宋体"/>
                <w:color w:val="000000"/>
                <w:sz w:val="23"/>
              </w:rPr>
              <w:t>本年支出合计</w:t>
            </w:r>
          </w:p>
        </w:tc>
        <w:tc>
          <w:tcPr>
            <w:tcW w:w="1978" w:type="dxa"/>
            <w:vAlign w:val="center"/>
          </w:tcPr>
          <w:p w14:paraId="1302C2A4">
            <w:pPr>
              <w:snapToGrid w:val="0"/>
              <w:jc w:val="right"/>
            </w:pPr>
            <w:r>
              <w:rPr>
                <w:rFonts w:ascii="宋体" w:hAnsi="宋体" w:cs="宋体"/>
                <w:color w:val="000000"/>
                <w:sz w:val="23"/>
              </w:rPr>
              <w:t>77,455,255.41</w:t>
            </w:r>
          </w:p>
        </w:tc>
      </w:tr>
      <w:tr w14:paraId="73FB99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37BF27">
            <w:pPr>
              <w:snapToGrid w:val="0"/>
            </w:pPr>
            <w:r>
              <w:rPr>
                <w:rFonts w:ascii="宋体" w:hAnsi="宋体" w:cs="宋体"/>
                <w:color w:val="000000"/>
                <w:sz w:val="23"/>
              </w:rPr>
              <w:t>十、使用非财政拨款结余</w:t>
            </w:r>
          </w:p>
        </w:tc>
        <w:tc>
          <w:tcPr>
            <w:tcW w:w="1980" w:type="dxa"/>
            <w:vAlign w:val="center"/>
          </w:tcPr>
          <w:p w14:paraId="293959CE"/>
        </w:tc>
        <w:tc>
          <w:tcPr>
            <w:tcW w:w="4640" w:type="dxa"/>
            <w:vAlign w:val="center"/>
          </w:tcPr>
          <w:p w14:paraId="0737B0E2">
            <w:pPr>
              <w:snapToGrid w:val="0"/>
            </w:pPr>
            <w:r>
              <w:rPr>
                <w:rFonts w:ascii="宋体" w:hAnsi="宋体" w:cs="宋体"/>
                <w:color w:val="000000"/>
                <w:sz w:val="23"/>
              </w:rPr>
              <w:t>二十四、结余分配</w:t>
            </w:r>
          </w:p>
        </w:tc>
        <w:tc>
          <w:tcPr>
            <w:tcW w:w="1978" w:type="dxa"/>
            <w:vAlign w:val="center"/>
          </w:tcPr>
          <w:p w14:paraId="20BC4CB5"/>
        </w:tc>
      </w:tr>
      <w:tr w14:paraId="1FAD2F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E07015">
            <w:pPr>
              <w:snapToGrid w:val="0"/>
            </w:pPr>
            <w:r>
              <w:rPr>
                <w:rFonts w:ascii="宋体" w:hAnsi="宋体" w:cs="宋体"/>
                <w:color w:val="000000"/>
                <w:sz w:val="23"/>
              </w:rPr>
              <w:t>十一、年初结转和结余</w:t>
            </w:r>
          </w:p>
        </w:tc>
        <w:tc>
          <w:tcPr>
            <w:tcW w:w="1980" w:type="dxa"/>
            <w:vAlign w:val="center"/>
          </w:tcPr>
          <w:p w14:paraId="02353DBB">
            <w:pPr>
              <w:snapToGrid w:val="0"/>
              <w:jc w:val="right"/>
            </w:pPr>
            <w:r>
              <w:rPr>
                <w:rFonts w:ascii="宋体" w:hAnsi="宋体" w:cs="宋体"/>
                <w:color w:val="000000"/>
                <w:sz w:val="23"/>
              </w:rPr>
              <w:t>125,005.51</w:t>
            </w:r>
          </w:p>
        </w:tc>
        <w:tc>
          <w:tcPr>
            <w:tcW w:w="4640" w:type="dxa"/>
            <w:vAlign w:val="center"/>
          </w:tcPr>
          <w:p w14:paraId="1156186B">
            <w:pPr>
              <w:snapToGrid w:val="0"/>
            </w:pPr>
            <w:r>
              <w:rPr>
                <w:rFonts w:ascii="宋体" w:hAnsi="宋体" w:cs="宋体"/>
                <w:color w:val="000000"/>
                <w:sz w:val="23"/>
              </w:rPr>
              <w:t>二十五、年末结转和结余</w:t>
            </w:r>
          </w:p>
        </w:tc>
        <w:tc>
          <w:tcPr>
            <w:tcW w:w="1978" w:type="dxa"/>
            <w:vAlign w:val="center"/>
          </w:tcPr>
          <w:p w14:paraId="0FB6FAE3">
            <w:pPr>
              <w:snapToGrid w:val="0"/>
              <w:jc w:val="right"/>
            </w:pPr>
            <w:r>
              <w:rPr>
                <w:rFonts w:ascii="宋体" w:hAnsi="宋体" w:cs="宋体"/>
                <w:color w:val="000000"/>
                <w:sz w:val="23"/>
              </w:rPr>
              <w:t>80,000.00</w:t>
            </w:r>
          </w:p>
        </w:tc>
      </w:tr>
      <w:tr w14:paraId="514105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0E869D">
            <w:pPr>
              <w:snapToGrid w:val="0"/>
            </w:pPr>
            <w:r>
              <w:rPr>
                <w:rFonts w:ascii="宋体" w:hAnsi="宋体" w:cs="宋体"/>
                <w:color w:val="000000"/>
                <w:sz w:val="23"/>
              </w:rPr>
              <w:t xml:space="preserve">     其中：财政拨款结转和结余</w:t>
            </w:r>
          </w:p>
        </w:tc>
        <w:tc>
          <w:tcPr>
            <w:tcW w:w="1980" w:type="dxa"/>
            <w:vAlign w:val="center"/>
          </w:tcPr>
          <w:p w14:paraId="2DD51816"/>
        </w:tc>
        <w:tc>
          <w:tcPr>
            <w:tcW w:w="4640" w:type="dxa"/>
            <w:vAlign w:val="center"/>
          </w:tcPr>
          <w:p w14:paraId="05A2DD78"/>
        </w:tc>
        <w:tc>
          <w:tcPr>
            <w:tcW w:w="1978" w:type="dxa"/>
            <w:vAlign w:val="center"/>
          </w:tcPr>
          <w:p w14:paraId="5575C476"/>
        </w:tc>
      </w:tr>
      <w:tr w14:paraId="5EDAD6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61691D">
            <w:pPr>
              <w:snapToGrid w:val="0"/>
            </w:pPr>
            <w:r>
              <w:rPr>
                <w:rFonts w:ascii="宋体" w:hAnsi="宋体" w:cs="宋体"/>
                <w:color w:val="000000"/>
                <w:sz w:val="23"/>
              </w:rPr>
              <w:t xml:space="preserve">           其他结转和结余</w:t>
            </w:r>
          </w:p>
        </w:tc>
        <w:tc>
          <w:tcPr>
            <w:tcW w:w="1980" w:type="dxa"/>
            <w:vAlign w:val="center"/>
          </w:tcPr>
          <w:p w14:paraId="49E6F3C4">
            <w:pPr>
              <w:snapToGrid w:val="0"/>
              <w:jc w:val="right"/>
            </w:pPr>
            <w:r>
              <w:rPr>
                <w:rFonts w:ascii="宋体" w:hAnsi="宋体" w:cs="宋体"/>
                <w:color w:val="000000"/>
                <w:sz w:val="23"/>
              </w:rPr>
              <w:t>125,005.51</w:t>
            </w:r>
          </w:p>
        </w:tc>
        <w:tc>
          <w:tcPr>
            <w:tcW w:w="4640" w:type="dxa"/>
            <w:vAlign w:val="center"/>
          </w:tcPr>
          <w:p w14:paraId="0A557D73"/>
        </w:tc>
        <w:tc>
          <w:tcPr>
            <w:tcW w:w="1978" w:type="dxa"/>
            <w:vAlign w:val="center"/>
          </w:tcPr>
          <w:p w14:paraId="12FC3FEA"/>
        </w:tc>
      </w:tr>
      <w:tr w14:paraId="38ADF9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5D895F">
            <w:pPr>
              <w:snapToGrid w:val="0"/>
              <w:jc w:val="center"/>
            </w:pPr>
            <w:r>
              <w:rPr>
                <w:rFonts w:ascii="宋体" w:hAnsi="宋体" w:cs="宋体"/>
                <w:color w:val="000000"/>
                <w:sz w:val="23"/>
              </w:rPr>
              <w:t>收入总计</w:t>
            </w:r>
          </w:p>
        </w:tc>
        <w:tc>
          <w:tcPr>
            <w:tcW w:w="1980" w:type="dxa"/>
            <w:vAlign w:val="center"/>
          </w:tcPr>
          <w:p w14:paraId="4331DAD1">
            <w:pPr>
              <w:snapToGrid w:val="0"/>
              <w:jc w:val="right"/>
            </w:pPr>
            <w:r>
              <w:rPr>
                <w:rFonts w:ascii="宋体" w:hAnsi="宋体" w:cs="宋体"/>
                <w:color w:val="000000"/>
                <w:sz w:val="23"/>
              </w:rPr>
              <w:t>77,535,255.41</w:t>
            </w:r>
          </w:p>
        </w:tc>
        <w:tc>
          <w:tcPr>
            <w:tcW w:w="4640" w:type="dxa"/>
            <w:vAlign w:val="center"/>
          </w:tcPr>
          <w:p w14:paraId="6DA5C2FF">
            <w:pPr>
              <w:snapToGrid w:val="0"/>
              <w:jc w:val="center"/>
            </w:pPr>
            <w:r>
              <w:rPr>
                <w:rFonts w:ascii="宋体" w:hAnsi="宋体" w:cs="宋体"/>
                <w:color w:val="000000"/>
                <w:sz w:val="23"/>
              </w:rPr>
              <w:t>支出总计</w:t>
            </w:r>
          </w:p>
        </w:tc>
        <w:tc>
          <w:tcPr>
            <w:tcW w:w="1978" w:type="dxa"/>
            <w:vAlign w:val="center"/>
          </w:tcPr>
          <w:p w14:paraId="3157EDD5">
            <w:pPr>
              <w:snapToGrid w:val="0"/>
              <w:jc w:val="right"/>
            </w:pPr>
            <w:r>
              <w:rPr>
                <w:rFonts w:ascii="宋体" w:hAnsi="宋体" w:cs="宋体"/>
                <w:color w:val="000000"/>
                <w:sz w:val="23"/>
              </w:rPr>
              <w:t>77,535,255.41</w:t>
            </w:r>
          </w:p>
        </w:tc>
      </w:tr>
      <w:tr w14:paraId="551E2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133961C6">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27170EAA">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A21097D">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5E7844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F66B7B7">
            <w:pPr>
              <w:jc w:val="right"/>
            </w:pPr>
          </w:p>
        </w:tc>
      </w:tr>
      <w:tr w14:paraId="2FD3B1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C30BD34">
            <w:r>
              <w:rPr>
                <w:rFonts w:ascii="宋体" w:hAnsi="宋体" w:cs="宋体"/>
                <w:sz w:val="20"/>
              </w:rPr>
              <w:t>单位：天津市西青区市场监督管理局（本级）</w:t>
            </w:r>
          </w:p>
        </w:tc>
        <w:tc>
          <w:tcPr>
            <w:tcW w:w="2000" w:type="dxa"/>
          </w:tcPr>
          <w:p w14:paraId="3AF07FFB">
            <w:pPr>
              <w:jc w:val="center"/>
            </w:pPr>
          </w:p>
        </w:tc>
        <w:tc>
          <w:tcPr>
            <w:tcW w:w="5619" w:type="dxa"/>
          </w:tcPr>
          <w:p w14:paraId="0E5827BE">
            <w:pPr>
              <w:jc w:val="right"/>
            </w:pPr>
            <w:r>
              <w:rPr>
                <w:rFonts w:ascii="宋体" w:hAnsi="宋体" w:cs="宋体"/>
                <w:sz w:val="20"/>
              </w:rPr>
              <w:t>单位：元</w:t>
            </w:r>
          </w:p>
        </w:tc>
      </w:tr>
    </w:tbl>
    <w:p w14:paraId="7873EC30">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95E19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8EEDC54">
            <w:pPr>
              <w:snapToGrid w:val="0"/>
              <w:jc w:val="center"/>
            </w:pPr>
            <w:r>
              <w:rPr>
                <w:rFonts w:ascii="宋体" w:hAnsi="宋体" w:cs="宋体"/>
                <w:color w:val="000000"/>
                <w:sz w:val="14"/>
              </w:rPr>
              <w:t>项      目</w:t>
            </w:r>
          </w:p>
        </w:tc>
        <w:tc>
          <w:tcPr>
            <w:tcW w:w="1240" w:type="dxa"/>
            <w:vMerge w:val="restart"/>
            <w:vAlign w:val="center"/>
          </w:tcPr>
          <w:p w14:paraId="2FD32F0E">
            <w:pPr>
              <w:snapToGrid w:val="0"/>
              <w:jc w:val="center"/>
            </w:pPr>
            <w:r>
              <w:rPr>
                <w:rFonts w:ascii="宋体" w:hAnsi="宋体" w:cs="宋体"/>
                <w:color w:val="000000"/>
                <w:sz w:val="14"/>
              </w:rPr>
              <w:t>本年收入合计</w:t>
            </w:r>
          </w:p>
        </w:tc>
        <w:tc>
          <w:tcPr>
            <w:tcW w:w="1240" w:type="dxa"/>
            <w:vMerge w:val="restart"/>
            <w:vAlign w:val="center"/>
          </w:tcPr>
          <w:p w14:paraId="0E05A3E7">
            <w:pPr>
              <w:snapToGrid w:val="0"/>
              <w:jc w:val="center"/>
            </w:pPr>
            <w:r>
              <w:rPr>
                <w:rFonts w:ascii="宋体" w:hAnsi="宋体" w:cs="宋体"/>
                <w:color w:val="000000"/>
                <w:sz w:val="14"/>
              </w:rPr>
              <w:t>财政拨款收入</w:t>
            </w:r>
          </w:p>
        </w:tc>
        <w:tc>
          <w:tcPr>
            <w:tcW w:w="1240" w:type="dxa"/>
            <w:vMerge w:val="restart"/>
            <w:vAlign w:val="center"/>
          </w:tcPr>
          <w:p w14:paraId="083D460C">
            <w:pPr>
              <w:snapToGrid w:val="0"/>
              <w:jc w:val="center"/>
            </w:pPr>
            <w:r>
              <w:rPr>
                <w:rFonts w:ascii="宋体" w:hAnsi="宋体" w:cs="宋体"/>
                <w:color w:val="000000"/>
                <w:sz w:val="14"/>
              </w:rPr>
              <w:t>上级补助收入</w:t>
            </w:r>
          </w:p>
        </w:tc>
        <w:tc>
          <w:tcPr>
            <w:tcW w:w="2480" w:type="dxa"/>
            <w:gridSpan w:val="2"/>
            <w:vAlign w:val="center"/>
          </w:tcPr>
          <w:p w14:paraId="165A474F">
            <w:pPr>
              <w:snapToGrid w:val="0"/>
              <w:jc w:val="center"/>
            </w:pPr>
            <w:r>
              <w:rPr>
                <w:rFonts w:ascii="宋体" w:hAnsi="宋体" w:cs="宋体"/>
                <w:color w:val="000000"/>
                <w:sz w:val="14"/>
              </w:rPr>
              <w:t>事业收入</w:t>
            </w:r>
          </w:p>
        </w:tc>
        <w:tc>
          <w:tcPr>
            <w:tcW w:w="1240" w:type="dxa"/>
            <w:vMerge w:val="restart"/>
            <w:vAlign w:val="center"/>
          </w:tcPr>
          <w:p w14:paraId="76FD72A2">
            <w:pPr>
              <w:snapToGrid w:val="0"/>
              <w:jc w:val="center"/>
            </w:pPr>
            <w:r>
              <w:rPr>
                <w:rFonts w:ascii="宋体" w:hAnsi="宋体" w:cs="宋体"/>
                <w:color w:val="000000"/>
                <w:sz w:val="14"/>
              </w:rPr>
              <w:t>经营收入</w:t>
            </w:r>
          </w:p>
        </w:tc>
        <w:tc>
          <w:tcPr>
            <w:tcW w:w="1240" w:type="dxa"/>
            <w:vMerge w:val="restart"/>
            <w:vAlign w:val="center"/>
          </w:tcPr>
          <w:p w14:paraId="6B07BB34">
            <w:pPr>
              <w:snapToGrid w:val="0"/>
              <w:jc w:val="center"/>
            </w:pPr>
            <w:r>
              <w:rPr>
                <w:rFonts w:ascii="宋体" w:hAnsi="宋体" w:cs="宋体"/>
                <w:color w:val="000000"/>
                <w:sz w:val="14"/>
              </w:rPr>
              <w:t>附属单位上缴收入</w:t>
            </w:r>
          </w:p>
        </w:tc>
        <w:tc>
          <w:tcPr>
            <w:tcW w:w="1198" w:type="dxa"/>
            <w:vMerge w:val="restart"/>
            <w:vAlign w:val="center"/>
          </w:tcPr>
          <w:p w14:paraId="5EE6606C">
            <w:pPr>
              <w:snapToGrid w:val="0"/>
              <w:jc w:val="center"/>
            </w:pPr>
            <w:r>
              <w:rPr>
                <w:rFonts w:ascii="宋体" w:hAnsi="宋体" w:cs="宋体"/>
                <w:color w:val="000000"/>
                <w:sz w:val="14"/>
              </w:rPr>
              <w:t>其他收入</w:t>
            </w:r>
          </w:p>
        </w:tc>
      </w:tr>
      <w:tr w14:paraId="545BDD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1CA040">
            <w:pPr>
              <w:snapToGrid w:val="0"/>
              <w:jc w:val="center"/>
            </w:pPr>
            <w:r>
              <w:rPr>
                <w:rFonts w:ascii="宋体" w:hAnsi="宋体" w:cs="宋体"/>
                <w:color w:val="000000"/>
                <w:sz w:val="14"/>
              </w:rPr>
              <w:t>科目编码</w:t>
            </w:r>
          </w:p>
        </w:tc>
        <w:tc>
          <w:tcPr>
            <w:tcW w:w="2520" w:type="dxa"/>
            <w:vAlign w:val="center"/>
          </w:tcPr>
          <w:p w14:paraId="14308DA0">
            <w:pPr>
              <w:snapToGrid w:val="0"/>
              <w:jc w:val="center"/>
            </w:pPr>
            <w:r>
              <w:rPr>
                <w:rFonts w:ascii="宋体" w:hAnsi="宋体" w:cs="宋体"/>
                <w:color w:val="000000"/>
                <w:sz w:val="14"/>
              </w:rPr>
              <w:t>科目名称</w:t>
            </w:r>
          </w:p>
        </w:tc>
        <w:tc>
          <w:tcPr>
            <w:tcW w:w="1240" w:type="dxa"/>
            <w:vMerge w:val="continue"/>
            <w:vAlign w:val="center"/>
          </w:tcPr>
          <w:p w14:paraId="6E9341DA"/>
        </w:tc>
        <w:tc>
          <w:tcPr>
            <w:tcW w:w="1240" w:type="dxa"/>
            <w:vMerge w:val="continue"/>
            <w:vAlign w:val="center"/>
          </w:tcPr>
          <w:p w14:paraId="1BC5B019"/>
        </w:tc>
        <w:tc>
          <w:tcPr>
            <w:tcW w:w="1240" w:type="dxa"/>
            <w:vMerge w:val="continue"/>
            <w:vAlign w:val="center"/>
          </w:tcPr>
          <w:p w14:paraId="31685FD7"/>
        </w:tc>
        <w:tc>
          <w:tcPr>
            <w:tcW w:w="1240" w:type="dxa"/>
            <w:vAlign w:val="center"/>
          </w:tcPr>
          <w:p w14:paraId="5916F066">
            <w:pPr>
              <w:snapToGrid w:val="0"/>
              <w:jc w:val="center"/>
            </w:pPr>
            <w:r>
              <w:rPr>
                <w:rFonts w:ascii="宋体" w:hAnsi="宋体" w:cs="宋体"/>
                <w:color w:val="000000"/>
                <w:sz w:val="14"/>
              </w:rPr>
              <w:t>小计</w:t>
            </w:r>
          </w:p>
        </w:tc>
        <w:tc>
          <w:tcPr>
            <w:tcW w:w="1240" w:type="dxa"/>
            <w:vAlign w:val="center"/>
          </w:tcPr>
          <w:p w14:paraId="411C45ED">
            <w:pPr>
              <w:snapToGrid w:val="0"/>
              <w:jc w:val="center"/>
            </w:pPr>
            <w:r>
              <w:rPr>
                <w:rFonts w:ascii="宋体" w:hAnsi="宋体" w:cs="宋体"/>
                <w:color w:val="000000"/>
                <w:sz w:val="14"/>
              </w:rPr>
              <w:t>其中：教育收费</w:t>
            </w:r>
          </w:p>
        </w:tc>
        <w:tc>
          <w:tcPr>
            <w:tcW w:w="1240" w:type="dxa"/>
            <w:vMerge w:val="continue"/>
            <w:vAlign w:val="center"/>
          </w:tcPr>
          <w:p w14:paraId="5571C465"/>
        </w:tc>
        <w:tc>
          <w:tcPr>
            <w:tcW w:w="1240" w:type="dxa"/>
            <w:vMerge w:val="continue"/>
            <w:vAlign w:val="center"/>
          </w:tcPr>
          <w:p w14:paraId="3076950D"/>
        </w:tc>
        <w:tc>
          <w:tcPr>
            <w:tcW w:w="1198" w:type="dxa"/>
            <w:vMerge w:val="continue"/>
            <w:vAlign w:val="center"/>
          </w:tcPr>
          <w:p w14:paraId="1FEC2C7B"/>
        </w:tc>
      </w:tr>
      <w:tr w14:paraId="71F973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CFF5C52">
            <w:pPr>
              <w:snapToGrid w:val="0"/>
              <w:jc w:val="center"/>
            </w:pPr>
            <w:r>
              <w:rPr>
                <w:rFonts w:ascii="宋体" w:hAnsi="宋体" w:cs="宋体"/>
                <w:color w:val="000000"/>
                <w:sz w:val="14"/>
              </w:rPr>
              <w:t>合计</w:t>
            </w:r>
          </w:p>
        </w:tc>
        <w:tc>
          <w:tcPr>
            <w:tcW w:w="1240" w:type="dxa"/>
            <w:vAlign w:val="center"/>
          </w:tcPr>
          <w:p w14:paraId="5D00C691">
            <w:pPr>
              <w:snapToGrid w:val="0"/>
              <w:jc w:val="right"/>
            </w:pPr>
            <w:r>
              <w:rPr>
                <w:rFonts w:ascii="宋体" w:hAnsi="宋体" w:cs="宋体"/>
                <w:color w:val="000000"/>
                <w:sz w:val="14"/>
              </w:rPr>
              <w:t>77,410,249.90</w:t>
            </w:r>
          </w:p>
        </w:tc>
        <w:tc>
          <w:tcPr>
            <w:tcW w:w="1240" w:type="dxa"/>
            <w:vAlign w:val="center"/>
          </w:tcPr>
          <w:p w14:paraId="02140D6E">
            <w:pPr>
              <w:snapToGrid w:val="0"/>
              <w:jc w:val="right"/>
            </w:pPr>
            <w:r>
              <w:rPr>
                <w:rFonts w:ascii="宋体" w:hAnsi="宋体" w:cs="宋体"/>
                <w:color w:val="000000"/>
                <w:sz w:val="14"/>
              </w:rPr>
              <w:t>77,410,249.90</w:t>
            </w:r>
          </w:p>
        </w:tc>
        <w:tc>
          <w:tcPr>
            <w:tcW w:w="1240" w:type="dxa"/>
            <w:vAlign w:val="center"/>
          </w:tcPr>
          <w:p w14:paraId="4B5C6181"/>
        </w:tc>
        <w:tc>
          <w:tcPr>
            <w:tcW w:w="1240" w:type="dxa"/>
            <w:vAlign w:val="center"/>
          </w:tcPr>
          <w:p w14:paraId="4F7D6535"/>
        </w:tc>
        <w:tc>
          <w:tcPr>
            <w:tcW w:w="1240" w:type="dxa"/>
            <w:vAlign w:val="center"/>
          </w:tcPr>
          <w:p w14:paraId="6198F9AC"/>
        </w:tc>
        <w:tc>
          <w:tcPr>
            <w:tcW w:w="1240" w:type="dxa"/>
            <w:vAlign w:val="center"/>
          </w:tcPr>
          <w:p w14:paraId="15995F16"/>
        </w:tc>
        <w:tc>
          <w:tcPr>
            <w:tcW w:w="1240" w:type="dxa"/>
            <w:vAlign w:val="center"/>
          </w:tcPr>
          <w:p w14:paraId="07DA7381"/>
        </w:tc>
        <w:tc>
          <w:tcPr>
            <w:tcW w:w="1198" w:type="dxa"/>
            <w:vAlign w:val="center"/>
          </w:tcPr>
          <w:p w14:paraId="1F13D5A0"/>
        </w:tc>
      </w:tr>
      <w:tr w14:paraId="5867E1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A1C710">
            <w:pPr>
              <w:snapToGrid w:val="0"/>
            </w:pPr>
            <w:r>
              <w:rPr>
                <w:rFonts w:ascii="宋体" w:hAnsi="宋体" w:cs="宋体"/>
                <w:color w:val="000000"/>
                <w:sz w:val="14"/>
              </w:rPr>
              <w:t>201</w:t>
            </w:r>
          </w:p>
        </w:tc>
        <w:tc>
          <w:tcPr>
            <w:tcW w:w="2520" w:type="dxa"/>
            <w:vAlign w:val="center"/>
          </w:tcPr>
          <w:p w14:paraId="70D711A0">
            <w:pPr>
              <w:snapToGrid w:val="0"/>
            </w:pPr>
            <w:r>
              <w:rPr>
                <w:rFonts w:ascii="宋体" w:hAnsi="宋体" w:cs="宋体"/>
                <w:color w:val="000000"/>
                <w:sz w:val="14"/>
              </w:rPr>
              <w:t>一般公共服务支出</w:t>
            </w:r>
          </w:p>
        </w:tc>
        <w:tc>
          <w:tcPr>
            <w:tcW w:w="1240" w:type="dxa"/>
            <w:vAlign w:val="center"/>
          </w:tcPr>
          <w:p w14:paraId="660CFC09">
            <w:pPr>
              <w:snapToGrid w:val="0"/>
              <w:jc w:val="right"/>
            </w:pPr>
            <w:r>
              <w:rPr>
                <w:rFonts w:ascii="宋体" w:hAnsi="宋体" w:cs="宋体"/>
                <w:color w:val="000000"/>
                <w:sz w:val="14"/>
              </w:rPr>
              <w:t>66,678,437.74</w:t>
            </w:r>
          </w:p>
        </w:tc>
        <w:tc>
          <w:tcPr>
            <w:tcW w:w="1240" w:type="dxa"/>
            <w:vAlign w:val="center"/>
          </w:tcPr>
          <w:p w14:paraId="6A6EE30B">
            <w:pPr>
              <w:snapToGrid w:val="0"/>
              <w:jc w:val="right"/>
            </w:pPr>
            <w:r>
              <w:rPr>
                <w:rFonts w:ascii="宋体" w:hAnsi="宋体" w:cs="宋体"/>
                <w:color w:val="000000"/>
                <w:sz w:val="14"/>
              </w:rPr>
              <w:t>66,678,437.74</w:t>
            </w:r>
          </w:p>
        </w:tc>
        <w:tc>
          <w:tcPr>
            <w:tcW w:w="1240" w:type="dxa"/>
            <w:vAlign w:val="center"/>
          </w:tcPr>
          <w:p w14:paraId="7B30D052"/>
        </w:tc>
        <w:tc>
          <w:tcPr>
            <w:tcW w:w="1240" w:type="dxa"/>
            <w:vAlign w:val="center"/>
          </w:tcPr>
          <w:p w14:paraId="1F0BDF82"/>
        </w:tc>
        <w:tc>
          <w:tcPr>
            <w:tcW w:w="1240" w:type="dxa"/>
            <w:vAlign w:val="center"/>
          </w:tcPr>
          <w:p w14:paraId="715B0D33"/>
        </w:tc>
        <w:tc>
          <w:tcPr>
            <w:tcW w:w="1240" w:type="dxa"/>
            <w:vAlign w:val="center"/>
          </w:tcPr>
          <w:p w14:paraId="29B63252"/>
        </w:tc>
        <w:tc>
          <w:tcPr>
            <w:tcW w:w="1240" w:type="dxa"/>
            <w:vAlign w:val="center"/>
          </w:tcPr>
          <w:p w14:paraId="630249F0"/>
        </w:tc>
        <w:tc>
          <w:tcPr>
            <w:tcW w:w="1198" w:type="dxa"/>
            <w:vAlign w:val="center"/>
          </w:tcPr>
          <w:p w14:paraId="4B4219C5"/>
        </w:tc>
      </w:tr>
      <w:tr w14:paraId="49F9A1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F09884">
            <w:pPr>
              <w:snapToGrid w:val="0"/>
            </w:pPr>
            <w:r>
              <w:rPr>
                <w:rFonts w:ascii="宋体" w:hAnsi="宋体" w:cs="宋体"/>
                <w:color w:val="000000"/>
                <w:sz w:val="14"/>
              </w:rPr>
              <w:t>20138</w:t>
            </w:r>
          </w:p>
        </w:tc>
        <w:tc>
          <w:tcPr>
            <w:tcW w:w="2520" w:type="dxa"/>
            <w:vAlign w:val="center"/>
          </w:tcPr>
          <w:p w14:paraId="03CD5E92">
            <w:pPr>
              <w:snapToGrid w:val="0"/>
            </w:pPr>
            <w:r>
              <w:rPr>
                <w:rFonts w:ascii="宋体" w:hAnsi="宋体" w:cs="宋体"/>
                <w:color w:val="000000"/>
                <w:sz w:val="14"/>
              </w:rPr>
              <w:t>市场监督管理事务</w:t>
            </w:r>
          </w:p>
        </w:tc>
        <w:tc>
          <w:tcPr>
            <w:tcW w:w="1240" w:type="dxa"/>
            <w:vAlign w:val="center"/>
          </w:tcPr>
          <w:p w14:paraId="682901B5">
            <w:pPr>
              <w:snapToGrid w:val="0"/>
              <w:jc w:val="right"/>
            </w:pPr>
            <w:r>
              <w:rPr>
                <w:rFonts w:ascii="宋体" w:hAnsi="宋体" w:cs="宋体"/>
                <w:color w:val="000000"/>
                <w:sz w:val="14"/>
              </w:rPr>
              <w:t>66,678,437.74</w:t>
            </w:r>
          </w:p>
        </w:tc>
        <w:tc>
          <w:tcPr>
            <w:tcW w:w="1240" w:type="dxa"/>
            <w:vAlign w:val="center"/>
          </w:tcPr>
          <w:p w14:paraId="7124898F">
            <w:pPr>
              <w:snapToGrid w:val="0"/>
              <w:jc w:val="right"/>
            </w:pPr>
            <w:r>
              <w:rPr>
                <w:rFonts w:ascii="宋体" w:hAnsi="宋体" w:cs="宋体"/>
                <w:color w:val="000000"/>
                <w:sz w:val="14"/>
              </w:rPr>
              <w:t>66,678,437.74</w:t>
            </w:r>
          </w:p>
        </w:tc>
        <w:tc>
          <w:tcPr>
            <w:tcW w:w="1240" w:type="dxa"/>
            <w:vAlign w:val="center"/>
          </w:tcPr>
          <w:p w14:paraId="7D86186E"/>
        </w:tc>
        <w:tc>
          <w:tcPr>
            <w:tcW w:w="1240" w:type="dxa"/>
            <w:vAlign w:val="center"/>
          </w:tcPr>
          <w:p w14:paraId="356E82B3"/>
        </w:tc>
        <w:tc>
          <w:tcPr>
            <w:tcW w:w="1240" w:type="dxa"/>
            <w:vAlign w:val="center"/>
          </w:tcPr>
          <w:p w14:paraId="5824BCC3"/>
        </w:tc>
        <w:tc>
          <w:tcPr>
            <w:tcW w:w="1240" w:type="dxa"/>
            <w:vAlign w:val="center"/>
          </w:tcPr>
          <w:p w14:paraId="68EB6C09"/>
        </w:tc>
        <w:tc>
          <w:tcPr>
            <w:tcW w:w="1240" w:type="dxa"/>
            <w:vAlign w:val="center"/>
          </w:tcPr>
          <w:p w14:paraId="390C321D"/>
        </w:tc>
        <w:tc>
          <w:tcPr>
            <w:tcW w:w="1198" w:type="dxa"/>
            <w:vAlign w:val="center"/>
          </w:tcPr>
          <w:p w14:paraId="2ADB13CD"/>
        </w:tc>
      </w:tr>
      <w:tr w14:paraId="5F8FB3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5B0424">
            <w:pPr>
              <w:snapToGrid w:val="0"/>
            </w:pPr>
            <w:r>
              <w:rPr>
                <w:rFonts w:ascii="宋体" w:hAnsi="宋体" w:cs="宋体"/>
                <w:color w:val="000000"/>
                <w:sz w:val="14"/>
              </w:rPr>
              <w:t>2013801</w:t>
            </w:r>
          </w:p>
        </w:tc>
        <w:tc>
          <w:tcPr>
            <w:tcW w:w="2520" w:type="dxa"/>
            <w:vAlign w:val="center"/>
          </w:tcPr>
          <w:p w14:paraId="63B2A07F">
            <w:pPr>
              <w:snapToGrid w:val="0"/>
            </w:pPr>
            <w:r>
              <w:rPr>
                <w:rFonts w:ascii="宋体" w:hAnsi="宋体" w:cs="宋体"/>
                <w:color w:val="000000"/>
                <w:sz w:val="14"/>
              </w:rPr>
              <w:t>行政运行</w:t>
            </w:r>
          </w:p>
        </w:tc>
        <w:tc>
          <w:tcPr>
            <w:tcW w:w="1240" w:type="dxa"/>
            <w:vAlign w:val="center"/>
          </w:tcPr>
          <w:p w14:paraId="0D3FF2B1">
            <w:pPr>
              <w:snapToGrid w:val="0"/>
              <w:jc w:val="right"/>
            </w:pPr>
            <w:r>
              <w:rPr>
                <w:rFonts w:ascii="宋体" w:hAnsi="宋体" w:cs="宋体"/>
                <w:color w:val="000000"/>
                <w:sz w:val="14"/>
              </w:rPr>
              <w:t>61,821,379.74</w:t>
            </w:r>
          </w:p>
        </w:tc>
        <w:tc>
          <w:tcPr>
            <w:tcW w:w="1240" w:type="dxa"/>
            <w:vAlign w:val="center"/>
          </w:tcPr>
          <w:p w14:paraId="73426F1E">
            <w:pPr>
              <w:snapToGrid w:val="0"/>
              <w:jc w:val="right"/>
            </w:pPr>
            <w:r>
              <w:rPr>
                <w:rFonts w:ascii="宋体" w:hAnsi="宋体" w:cs="宋体"/>
                <w:color w:val="000000"/>
                <w:sz w:val="14"/>
              </w:rPr>
              <w:t>61,821,379.74</w:t>
            </w:r>
          </w:p>
        </w:tc>
        <w:tc>
          <w:tcPr>
            <w:tcW w:w="1240" w:type="dxa"/>
            <w:vAlign w:val="center"/>
          </w:tcPr>
          <w:p w14:paraId="25E9982B"/>
        </w:tc>
        <w:tc>
          <w:tcPr>
            <w:tcW w:w="1240" w:type="dxa"/>
            <w:vAlign w:val="center"/>
          </w:tcPr>
          <w:p w14:paraId="4DC64630"/>
        </w:tc>
        <w:tc>
          <w:tcPr>
            <w:tcW w:w="1240" w:type="dxa"/>
            <w:vAlign w:val="center"/>
          </w:tcPr>
          <w:p w14:paraId="321D82E2"/>
        </w:tc>
        <w:tc>
          <w:tcPr>
            <w:tcW w:w="1240" w:type="dxa"/>
            <w:vAlign w:val="center"/>
          </w:tcPr>
          <w:p w14:paraId="1FE4E76E"/>
        </w:tc>
        <w:tc>
          <w:tcPr>
            <w:tcW w:w="1240" w:type="dxa"/>
            <w:vAlign w:val="center"/>
          </w:tcPr>
          <w:p w14:paraId="4467A645"/>
        </w:tc>
        <w:tc>
          <w:tcPr>
            <w:tcW w:w="1198" w:type="dxa"/>
            <w:vAlign w:val="center"/>
          </w:tcPr>
          <w:p w14:paraId="369F4E5C"/>
        </w:tc>
      </w:tr>
      <w:tr w14:paraId="2A27EA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8FC87E">
            <w:pPr>
              <w:snapToGrid w:val="0"/>
            </w:pPr>
            <w:r>
              <w:rPr>
                <w:rFonts w:ascii="宋体" w:hAnsi="宋体" w:cs="宋体"/>
                <w:color w:val="000000"/>
                <w:sz w:val="14"/>
              </w:rPr>
              <w:t>2013805</w:t>
            </w:r>
          </w:p>
        </w:tc>
        <w:tc>
          <w:tcPr>
            <w:tcW w:w="2520" w:type="dxa"/>
            <w:vAlign w:val="center"/>
          </w:tcPr>
          <w:p w14:paraId="34B38A88">
            <w:pPr>
              <w:snapToGrid w:val="0"/>
            </w:pPr>
            <w:r>
              <w:rPr>
                <w:rFonts w:ascii="宋体" w:hAnsi="宋体" w:cs="宋体"/>
                <w:color w:val="000000"/>
                <w:sz w:val="14"/>
              </w:rPr>
              <w:t>市场秩序执法</w:t>
            </w:r>
          </w:p>
        </w:tc>
        <w:tc>
          <w:tcPr>
            <w:tcW w:w="1240" w:type="dxa"/>
            <w:vAlign w:val="center"/>
          </w:tcPr>
          <w:p w14:paraId="734C6866">
            <w:pPr>
              <w:snapToGrid w:val="0"/>
              <w:jc w:val="right"/>
            </w:pPr>
            <w:r>
              <w:rPr>
                <w:rFonts w:ascii="宋体" w:hAnsi="宋体" w:cs="宋体"/>
                <w:color w:val="000000"/>
                <w:sz w:val="14"/>
              </w:rPr>
              <w:t>1,285,900.00</w:t>
            </w:r>
          </w:p>
        </w:tc>
        <w:tc>
          <w:tcPr>
            <w:tcW w:w="1240" w:type="dxa"/>
            <w:vAlign w:val="center"/>
          </w:tcPr>
          <w:p w14:paraId="1490EFAC">
            <w:pPr>
              <w:snapToGrid w:val="0"/>
              <w:jc w:val="right"/>
            </w:pPr>
            <w:r>
              <w:rPr>
                <w:rFonts w:ascii="宋体" w:hAnsi="宋体" w:cs="宋体"/>
                <w:color w:val="000000"/>
                <w:sz w:val="14"/>
              </w:rPr>
              <w:t>1,285,900.00</w:t>
            </w:r>
          </w:p>
        </w:tc>
        <w:tc>
          <w:tcPr>
            <w:tcW w:w="1240" w:type="dxa"/>
            <w:vAlign w:val="center"/>
          </w:tcPr>
          <w:p w14:paraId="19CE1E07"/>
        </w:tc>
        <w:tc>
          <w:tcPr>
            <w:tcW w:w="1240" w:type="dxa"/>
            <w:vAlign w:val="center"/>
          </w:tcPr>
          <w:p w14:paraId="5861D5C1"/>
        </w:tc>
        <w:tc>
          <w:tcPr>
            <w:tcW w:w="1240" w:type="dxa"/>
            <w:vAlign w:val="center"/>
          </w:tcPr>
          <w:p w14:paraId="28CD8D95"/>
        </w:tc>
        <w:tc>
          <w:tcPr>
            <w:tcW w:w="1240" w:type="dxa"/>
            <w:vAlign w:val="center"/>
          </w:tcPr>
          <w:p w14:paraId="672BA638"/>
        </w:tc>
        <w:tc>
          <w:tcPr>
            <w:tcW w:w="1240" w:type="dxa"/>
            <w:vAlign w:val="center"/>
          </w:tcPr>
          <w:p w14:paraId="22166277"/>
        </w:tc>
        <w:tc>
          <w:tcPr>
            <w:tcW w:w="1198" w:type="dxa"/>
            <w:vAlign w:val="center"/>
          </w:tcPr>
          <w:p w14:paraId="1408C3E1"/>
        </w:tc>
      </w:tr>
      <w:tr w14:paraId="72CF22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B4F52F">
            <w:pPr>
              <w:snapToGrid w:val="0"/>
            </w:pPr>
            <w:r>
              <w:rPr>
                <w:rFonts w:ascii="宋体" w:hAnsi="宋体" w:cs="宋体"/>
                <w:color w:val="000000"/>
                <w:sz w:val="14"/>
              </w:rPr>
              <w:t>2013850</w:t>
            </w:r>
          </w:p>
        </w:tc>
        <w:tc>
          <w:tcPr>
            <w:tcW w:w="2520" w:type="dxa"/>
            <w:vAlign w:val="center"/>
          </w:tcPr>
          <w:p w14:paraId="79D4B539">
            <w:pPr>
              <w:snapToGrid w:val="0"/>
            </w:pPr>
            <w:r>
              <w:rPr>
                <w:rFonts w:ascii="宋体" w:hAnsi="宋体" w:cs="宋体"/>
                <w:color w:val="000000"/>
                <w:sz w:val="14"/>
              </w:rPr>
              <w:t>事业运行</w:t>
            </w:r>
          </w:p>
        </w:tc>
        <w:tc>
          <w:tcPr>
            <w:tcW w:w="1240" w:type="dxa"/>
            <w:vAlign w:val="center"/>
          </w:tcPr>
          <w:p w14:paraId="3BDF26E2">
            <w:pPr>
              <w:snapToGrid w:val="0"/>
              <w:jc w:val="right"/>
            </w:pPr>
            <w:r>
              <w:rPr>
                <w:rFonts w:ascii="宋体" w:hAnsi="宋体" w:cs="宋体"/>
                <w:color w:val="000000"/>
                <w:sz w:val="14"/>
              </w:rPr>
              <w:t>3,571,158.00</w:t>
            </w:r>
          </w:p>
        </w:tc>
        <w:tc>
          <w:tcPr>
            <w:tcW w:w="1240" w:type="dxa"/>
            <w:vAlign w:val="center"/>
          </w:tcPr>
          <w:p w14:paraId="68ACC9FC">
            <w:pPr>
              <w:snapToGrid w:val="0"/>
              <w:jc w:val="right"/>
            </w:pPr>
            <w:r>
              <w:rPr>
                <w:rFonts w:ascii="宋体" w:hAnsi="宋体" w:cs="宋体"/>
                <w:color w:val="000000"/>
                <w:sz w:val="14"/>
              </w:rPr>
              <w:t>3,571,158.00</w:t>
            </w:r>
          </w:p>
        </w:tc>
        <w:tc>
          <w:tcPr>
            <w:tcW w:w="1240" w:type="dxa"/>
            <w:vAlign w:val="center"/>
          </w:tcPr>
          <w:p w14:paraId="0081CC8B"/>
        </w:tc>
        <w:tc>
          <w:tcPr>
            <w:tcW w:w="1240" w:type="dxa"/>
            <w:vAlign w:val="center"/>
          </w:tcPr>
          <w:p w14:paraId="6F99611F"/>
        </w:tc>
        <w:tc>
          <w:tcPr>
            <w:tcW w:w="1240" w:type="dxa"/>
            <w:vAlign w:val="center"/>
          </w:tcPr>
          <w:p w14:paraId="738EC587"/>
        </w:tc>
        <w:tc>
          <w:tcPr>
            <w:tcW w:w="1240" w:type="dxa"/>
            <w:vAlign w:val="center"/>
          </w:tcPr>
          <w:p w14:paraId="196D8F9B"/>
        </w:tc>
        <w:tc>
          <w:tcPr>
            <w:tcW w:w="1240" w:type="dxa"/>
            <w:vAlign w:val="center"/>
          </w:tcPr>
          <w:p w14:paraId="1EA05770"/>
        </w:tc>
        <w:tc>
          <w:tcPr>
            <w:tcW w:w="1198" w:type="dxa"/>
            <w:vAlign w:val="center"/>
          </w:tcPr>
          <w:p w14:paraId="4165FB26"/>
        </w:tc>
      </w:tr>
      <w:tr w14:paraId="6E7403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4DFAF14">
            <w:pPr>
              <w:snapToGrid w:val="0"/>
            </w:pPr>
            <w:r>
              <w:rPr>
                <w:rFonts w:ascii="宋体" w:hAnsi="宋体" w:cs="宋体"/>
                <w:color w:val="000000"/>
                <w:sz w:val="14"/>
              </w:rPr>
              <w:t>208</w:t>
            </w:r>
          </w:p>
        </w:tc>
        <w:tc>
          <w:tcPr>
            <w:tcW w:w="2520" w:type="dxa"/>
            <w:vAlign w:val="center"/>
          </w:tcPr>
          <w:p w14:paraId="5BDA76A9">
            <w:pPr>
              <w:snapToGrid w:val="0"/>
            </w:pPr>
            <w:r>
              <w:rPr>
                <w:rFonts w:ascii="宋体" w:hAnsi="宋体" w:cs="宋体"/>
                <w:color w:val="000000"/>
                <w:sz w:val="14"/>
              </w:rPr>
              <w:t>社会保障和就业支出</w:t>
            </w:r>
          </w:p>
        </w:tc>
        <w:tc>
          <w:tcPr>
            <w:tcW w:w="1240" w:type="dxa"/>
            <w:vAlign w:val="center"/>
          </w:tcPr>
          <w:p w14:paraId="0D6EBC62">
            <w:pPr>
              <w:snapToGrid w:val="0"/>
              <w:jc w:val="right"/>
            </w:pPr>
            <w:r>
              <w:rPr>
                <w:rFonts w:ascii="宋体" w:hAnsi="宋体" w:cs="宋体"/>
                <w:color w:val="000000"/>
                <w:sz w:val="14"/>
              </w:rPr>
              <w:t>7,272,733.08</w:t>
            </w:r>
          </w:p>
        </w:tc>
        <w:tc>
          <w:tcPr>
            <w:tcW w:w="1240" w:type="dxa"/>
            <w:vAlign w:val="center"/>
          </w:tcPr>
          <w:p w14:paraId="312D29C5">
            <w:pPr>
              <w:snapToGrid w:val="0"/>
              <w:jc w:val="right"/>
            </w:pPr>
            <w:r>
              <w:rPr>
                <w:rFonts w:ascii="宋体" w:hAnsi="宋体" w:cs="宋体"/>
                <w:color w:val="000000"/>
                <w:sz w:val="14"/>
              </w:rPr>
              <w:t>7,272,733.08</w:t>
            </w:r>
          </w:p>
        </w:tc>
        <w:tc>
          <w:tcPr>
            <w:tcW w:w="1240" w:type="dxa"/>
            <w:vAlign w:val="center"/>
          </w:tcPr>
          <w:p w14:paraId="5FA8CD82"/>
        </w:tc>
        <w:tc>
          <w:tcPr>
            <w:tcW w:w="1240" w:type="dxa"/>
            <w:vAlign w:val="center"/>
          </w:tcPr>
          <w:p w14:paraId="42CA3EBB"/>
        </w:tc>
        <w:tc>
          <w:tcPr>
            <w:tcW w:w="1240" w:type="dxa"/>
            <w:vAlign w:val="center"/>
          </w:tcPr>
          <w:p w14:paraId="6846658C"/>
        </w:tc>
        <w:tc>
          <w:tcPr>
            <w:tcW w:w="1240" w:type="dxa"/>
            <w:vAlign w:val="center"/>
          </w:tcPr>
          <w:p w14:paraId="2BC96D8C"/>
        </w:tc>
        <w:tc>
          <w:tcPr>
            <w:tcW w:w="1240" w:type="dxa"/>
            <w:vAlign w:val="center"/>
          </w:tcPr>
          <w:p w14:paraId="5B5BA9DC"/>
        </w:tc>
        <w:tc>
          <w:tcPr>
            <w:tcW w:w="1198" w:type="dxa"/>
            <w:vAlign w:val="center"/>
          </w:tcPr>
          <w:p w14:paraId="6CAE93F1"/>
        </w:tc>
      </w:tr>
      <w:tr w14:paraId="60B01B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37E8F8">
            <w:pPr>
              <w:snapToGrid w:val="0"/>
            </w:pPr>
            <w:r>
              <w:rPr>
                <w:rFonts w:ascii="宋体" w:hAnsi="宋体" w:cs="宋体"/>
                <w:color w:val="000000"/>
                <w:sz w:val="14"/>
              </w:rPr>
              <w:t>20805</w:t>
            </w:r>
          </w:p>
        </w:tc>
        <w:tc>
          <w:tcPr>
            <w:tcW w:w="2520" w:type="dxa"/>
            <w:vAlign w:val="center"/>
          </w:tcPr>
          <w:p w14:paraId="5E6A6159">
            <w:pPr>
              <w:snapToGrid w:val="0"/>
            </w:pPr>
            <w:r>
              <w:rPr>
                <w:rFonts w:ascii="宋体" w:hAnsi="宋体" w:cs="宋体"/>
                <w:color w:val="000000"/>
                <w:sz w:val="14"/>
              </w:rPr>
              <w:t>行政事业单位养老支出</w:t>
            </w:r>
          </w:p>
        </w:tc>
        <w:tc>
          <w:tcPr>
            <w:tcW w:w="1240" w:type="dxa"/>
            <w:vAlign w:val="center"/>
          </w:tcPr>
          <w:p w14:paraId="4E674358">
            <w:pPr>
              <w:snapToGrid w:val="0"/>
              <w:jc w:val="right"/>
            </w:pPr>
            <w:r>
              <w:rPr>
                <w:rFonts w:ascii="宋体" w:hAnsi="宋体" w:cs="宋体"/>
                <w:color w:val="000000"/>
                <w:sz w:val="14"/>
              </w:rPr>
              <w:t>7,272,733.08</w:t>
            </w:r>
          </w:p>
        </w:tc>
        <w:tc>
          <w:tcPr>
            <w:tcW w:w="1240" w:type="dxa"/>
            <w:vAlign w:val="center"/>
          </w:tcPr>
          <w:p w14:paraId="437518CA">
            <w:pPr>
              <w:snapToGrid w:val="0"/>
              <w:jc w:val="right"/>
            </w:pPr>
            <w:r>
              <w:rPr>
                <w:rFonts w:ascii="宋体" w:hAnsi="宋体" w:cs="宋体"/>
                <w:color w:val="000000"/>
                <w:sz w:val="14"/>
              </w:rPr>
              <w:t>7,272,733.08</w:t>
            </w:r>
          </w:p>
        </w:tc>
        <w:tc>
          <w:tcPr>
            <w:tcW w:w="1240" w:type="dxa"/>
            <w:vAlign w:val="center"/>
          </w:tcPr>
          <w:p w14:paraId="7BA4A8F2"/>
        </w:tc>
        <w:tc>
          <w:tcPr>
            <w:tcW w:w="1240" w:type="dxa"/>
            <w:vAlign w:val="center"/>
          </w:tcPr>
          <w:p w14:paraId="3DFAA0F4"/>
        </w:tc>
        <w:tc>
          <w:tcPr>
            <w:tcW w:w="1240" w:type="dxa"/>
            <w:vAlign w:val="center"/>
          </w:tcPr>
          <w:p w14:paraId="1720174E"/>
        </w:tc>
        <w:tc>
          <w:tcPr>
            <w:tcW w:w="1240" w:type="dxa"/>
            <w:vAlign w:val="center"/>
          </w:tcPr>
          <w:p w14:paraId="62B188B7"/>
        </w:tc>
        <w:tc>
          <w:tcPr>
            <w:tcW w:w="1240" w:type="dxa"/>
            <w:vAlign w:val="center"/>
          </w:tcPr>
          <w:p w14:paraId="48DA0E57"/>
        </w:tc>
        <w:tc>
          <w:tcPr>
            <w:tcW w:w="1198" w:type="dxa"/>
            <w:vAlign w:val="center"/>
          </w:tcPr>
          <w:p w14:paraId="3E6E65E5"/>
        </w:tc>
      </w:tr>
      <w:tr w14:paraId="54C2E7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89EFC6">
            <w:pPr>
              <w:snapToGrid w:val="0"/>
            </w:pPr>
            <w:r>
              <w:rPr>
                <w:rFonts w:ascii="宋体" w:hAnsi="宋体" w:cs="宋体"/>
                <w:color w:val="000000"/>
                <w:sz w:val="14"/>
              </w:rPr>
              <w:t>2080501</w:t>
            </w:r>
          </w:p>
        </w:tc>
        <w:tc>
          <w:tcPr>
            <w:tcW w:w="2520" w:type="dxa"/>
            <w:vAlign w:val="center"/>
          </w:tcPr>
          <w:p w14:paraId="632D13CB">
            <w:pPr>
              <w:snapToGrid w:val="0"/>
            </w:pPr>
            <w:r>
              <w:rPr>
                <w:rFonts w:ascii="宋体" w:hAnsi="宋体" w:cs="宋体"/>
                <w:color w:val="000000"/>
                <w:sz w:val="14"/>
              </w:rPr>
              <w:t>行政单位离退休</w:t>
            </w:r>
          </w:p>
        </w:tc>
        <w:tc>
          <w:tcPr>
            <w:tcW w:w="1240" w:type="dxa"/>
            <w:vAlign w:val="center"/>
          </w:tcPr>
          <w:p w14:paraId="606359E2">
            <w:pPr>
              <w:snapToGrid w:val="0"/>
              <w:jc w:val="right"/>
            </w:pPr>
            <w:r>
              <w:rPr>
                <w:rFonts w:ascii="宋体" w:hAnsi="宋体" w:cs="宋体"/>
                <w:color w:val="000000"/>
                <w:sz w:val="14"/>
              </w:rPr>
              <w:t>587,115.40</w:t>
            </w:r>
          </w:p>
        </w:tc>
        <w:tc>
          <w:tcPr>
            <w:tcW w:w="1240" w:type="dxa"/>
            <w:vAlign w:val="center"/>
          </w:tcPr>
          <w:p w14:paraId="42823635">
            <w:pPr>
              <w:snapToGrid w:val="0"/>
              <w:jc w:val="right"/>
            </w:pPr>
            <w:r>
              <w:rPr>
                <w:rFonts w:ascii="宋体" w:hAnsi="宋体" w:cs="宋体"/>
                <w:color w:val="000000"/>
                <w:sz w:val="14"/>
              </w:rPr>
              <w:t>587,115.40</w:t>
            </w:r>
          </w:p>
        </w:tc>
        <w:tc>
          <w:tcPr>
            <w:tcW w:w="1240" w:type="dxa"/>
            <w:vAlign w:val="center"/>
          </w:tcPr>
          <w:p w14:paraId="72C1CCBA"/>
        </w:tc>
        <w:tc>
          <w:tcPr>
            <w:tcW w:w="1240" w:type="dxa"/>
            <w:vAlign w:val="center"/>
          </w:tcPr>
          <w:p w14:paraId="3C635E53"/>
        </w:tc>
        <w:tc>
          <w:tcPr>
            <w:tcW w:w="1240" w:type="dxa"/>
            <w:vAlign w:val="center"/>
          </w:tcPr>
          <w:p w14:paraId="4FE43322"/>
        </w:tc>
        <w:tc>
          <w:tcPr>
            <w:tcW w:w="1240" w:type="dxa"/>
            <w:vAlign w:val="center"/>
          </w:tcPr>
          <w:p w14:paraId="583151CC"/>
        </w:tc>
        <w:tc>
          <w:tcPr>
            <w:tcW w:w="1240" w:type="dxa"/>
            <w:vAlign w:val="center"/>
          </w:tcPr>
          <w:p w14:paraId="106B711D"/>
        </w:tc>
        <w:tc>
          <w:tcPr>
            <w:tcW w:w="1198" w:type="dxa"/>
            <w:vAlign w:val="center"/>
          </w:tcPr>
          <w:p w14:paraId="520C0499"/>
        </w:tc>
      </w:tr>
      <w:tr w14:paraId="468051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B108DB">
            <w:pPr>
              <w:snapToGrid w:val="0"/>
            </w:pPr>
            <w:r>
              <w:rPr>
                <w:rFonts w:ascii="宋体" w:hAnsi="宋体" w:cs="宋体"/>
                <w:color w:val="000000"/>
                <w:sz w:val="14"/>
              </w:rPr>
              <w:t>2080502</w:t>
            </w:r>
          </w:p>
        </w:tc>
        <w:tc>
          <w:tcPr>
            <w:tcW w:w="2520" w:type="dxa"/>
            <w:vAlign w:val="center"/>
          </w:tcPr>
          <w:p w14:paraId="4B3901F0">
            <w:pPr>
              <w:snapToGrid w:val="0"/>
            </w:pPr>
            <w:r>
              <w:rPr>
                <w:rFonts w:ascii="宋体" w:hAnsi="宋体" w:cs="宋体"/>
                <w:color w:val="000000"/>
                <w:sz w:val="14"/>
              </w:rPr>
              <w:t>事业单位离退休</w:t>
            </w:r>
          </w:p>
        </w:tc>
        <w:tc>
          <w:tcPr>
            <w:tcW w:w="1240" w:type="dxa"/>
            <w:vAlign w:val="center"/>
          </w:tcPr>
          <w:p w14:paraId="0EF22EBC">
            <w:pPr>
              <w:snapToGrid w:val="0"/>
              <w:jc w:val="right"/>
            </w:pPr>
            <w:r>
              <w:rPr>
                <w:rFonts w:ascii="宋体" w:hAnsi="宋体" w:cs="宋体"/>
                <w:color w:val="000000"/>
                <w:sz w:val="14"/>
              </w:rPr>
              <w:t>10,115.60</w:t>
            </w:r>
          </w:p>
        </w:tc>
        <w:tc>
          <w:tcPr>
            <w:tcW w:w="1240" w:type="dxa"/>
            <w:vAlign w:val="center"/>
          </w:tcPr>
          <w:p w14:paraId="210A2837">
            <w:pPr>
              <w:snapToGrid w:val="0"/>
              <w:jc w:val="right"/>
            </w:pPr>
            <w:r>
              <w:rPr>
                <w:rFonts w:ascii="宋体" w:hAnsi="宋体" w:cs="宋体"/>
                <w:color w:val="000000"/>
                <w:sz w:val="14"/>
              </w:rPr>
              <w:t>10,115.60</w:t>
            </w:r>
          </w:p>
        </w:tc>
        <w:tc>
          <w:tcPr>
            <w:tcW w:w="1240" w:type="dxa"/>
            <w:vAlign w:val="center"/>
          </w:tcPr>
          <w:p w14:paraId="52882D84"/>
        </w:tc>
        <w:tc>
          <w:tcPr>
            <w:tcW w:w="1240" w:type="dxa"/>
            <w:vAlign w:val="center"/>
          </w:tcPr>
          <w:p w14:paraId="360EA914"/>
        </w:tc>
        <w:tc>
          <w:tcPr>
            <w:tcW w:w="1240" w:type="dxa"/>
            <w:vAlign w:val="center"/>
          </w:tcPr>
          <w:p w14:paraId="3B932F24"/>
        </w:tc>
        <w:tc>
          <w:tcPr>
            <w:tcW w:w="1240" w:type="dxa"/>
            <w:vAlign w:val="center"/>
          </w:tcPr>
          <w:p w14:paraId="13B5525C"/>
        </w:tc>
        <w:tc>
          <w:tcPr>
            <w:tcW w:w="1240" w:type="dxa"/>
            <w:vAlign w:val="center"/>
          </w:tcPr>
          <w:p w14:paraId="1E978E4D"/>
        </w:tc>
        <w:tc>
          <w:tcPr>
            <w:tcW w:w="1198" w:type="dxa"/>
            <w:vAlign w:val="center"/>
          </w:tcPr>
          <w:p w14:paraId="060527E0"/>
        </w:tc>
      </w:tr>
      <w:tr w14:paraId="636730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E3D926">
            <w:pPr>
              <w:snapToGrid w:val="0"/>
            </w:pPr>
            <w:r>
              <w:rPr>
                <w:rFonts w:ascii="宋体" w:hAnsi="宋体" w:cs="宋体"/>
                <w:color w:val="000000"/>
                <w:sz w:val="14"/>
              </w:rPr>
              <w:t>2080505</w:t>
            </w:r>
          </w:p>
        </w:tc>
        <w:tc>
          <w:tcPr>
            <w:tcW w:w="2520" w:type="dxa"/>
            <w:vAlign w:val="center"/>
          </w:tcPr>
          <w:p w14:paraId="1F74F4D5">
            <w:pPr>
              <w:snapToGrid w:val="0"/>
            </w:pPr>
            <w:r>
              <w:rPr>
                <w:rFonts w:ascii="宋体" w:hAnsi="宋体" w:cs="宋体"/>
                <w:color w:val="000000"/>
                <w:sz w:val="14"/>
              </w:rPr>
              <w:t>机关事业单位基本养老保险缴费支出</w:t>
            </w:r>
          </w:p>
        </w:tc>
        <w:tc>
          <w:tcPr>
            <w:tcW w:w="1240" w:type="dxa"/>
            <w:vAlign w:val="center"/>
          </w:tcPr>
          <w:p w14:paraId="767F5F6E">
            <w:pPr>
              <w:snapToGrid w:val="0"/>
              <w:jc w:val="right"/>
            </w:pPr>
            <w:r>
              <w:rPr>
                <w:rFonts w:ascii="宋体" w:hAnsi="宋体" w:cs="宋体"/>
                <w:color w:val="000000"/>
                <w:sz w:val="14"/>
              </w:rPr>
              <w:t>4,449,534.72</w:t>
            </w:r>
          </w:p>
        </w:tc>
        <w:tc>
          <w:tcPr>
            <w:tcW w:w="1240" w:type="dxa"/>
            <w:vAlign w:val="center"/>
          </w:tcPr>
          <w:p w14:paraId="73ECA7AD">
            <w:pPr>
              <w:snapToGrid w:val="0"/>
              <w:jc w:val="right"/>
            </w:pPr>
            <w:r>
              <w:rPr>
                <w:rFonts w:ascii="宋体" w:hAnsi="宋体" w:cs="宋体"/>
                <w:color w:val="000000"/>
                <w:sz w:val="14"/>
              </w:rPr>
              <w:t>4,449,534.72</w:t>
            </w:r>
          </w:p>
        </w:tc>
        <w:tc>
          <w:tcPr>
            <w:tcW w:w="1240" w:type="dxa"/>
            <w:vAlign w:val="center"/>
          </w:tcPr>
          <w:p w14:paraId="5A0D3958"/>
        </w:tc>
        <w:tc>
          <w:tcPr>
            <w:tcW w:w="1240" w:type="dxa"/>
            <w:vAlign w:val="center"/>
          </w:tcPr>
          <w:p w14:paraId="777D38B6"/>
        </w:tc>
        <w:tc>
          <w:tcPr>
            <w:tcW w:w="1240" w:type="dxa"/>
            <w:vAlign w:val="center"/>
          </w:tcPr>
          <w:p w14:paraId="72C28613"/>
        </w:tc>
        <w:tc>
          <w:tcPr>
            <w:tcW w:w="1240" w:type="dxa"/>
            <w:vAlign w:val="center"/>
          </w:tcPr>
          <w:p w14:paraId="3B098AA2"/>
        </w:tc>
        <w:tc>
          <w:tcPr>
            <w:tcW w:w="1240" w:type="dxa"/>
            <w:vAlign w:val="center"/>
          </w:tcPr>
          <w:p w14:paraId="364A634B"/>
        </w:tc>
        <w:tc>
          <w:tcPr>
            <w:tcW w:w="1198" w:type="dxa"/>
            <w:vAlign w:val="center"/>
          </w:tcPr>
          <w:p w14:paraId="23313E2B"/>
        </w:tc>
      </w:tr>
      <w:tr w14:paraId="7DC904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A79836">
            <w:pPr>
              <w:snapToGrid w:val="0"/>
            </w:pPr>
            <w:r>
              <w:rPr>
                <w:rFonts w:ascii="宋体" w:hAnsi="宋体" w:cs="宋体"/>
                <w:color w:val="000000"/>
                <w:sz w:val="14"/>
              </w:rPr>
              <w:t>2080506</w:t>
            </w:r>
          </w:p>
        </w:tc>
        <w:tc>
          <w:tcPr>
            <w:tcW w:w="2520" w:type="dxa"/>
            <w:vAlign w:val="center"/>
          </w:tcPr>
          <w:p w14:paraId="3D10647F">
            <w:pPr>
              <w:snapToGrid w:val="0"/>
            </w:pPr>
            <w:r>
              <w:rPr>
                <w:rFonts w:ascii="宋体" w:hAnsi="宋体" w:cs="宋体"/>
                <w:color w:val="000000"/>
                <w:sz w:val="14"/>
              </w:rPr>
              <w:t>机关事业单位职业年金缴费支出</w:t>
            </w:r>
          </w:p>
        </w:tc>
        <w:tc>
          <w:tcPr>
            <w:tcW w:w="1240" w:type="dxa"/>
            <w:vAlign w:val="center"/>
          </w:tcPr>
          <w:p w14:paraId="47CFCA71">
            <w:pPr>
              <w:snapToGrid w:val="0"/>
              <w:jc w:val="right"/>
            </w:pPr>
            <w:r>
              <w:rPr>
                <w:rFonts w:ascii="宋体" w:hAnsi="宋体" w:cs="宋体"/>
                <w:color w:val="000000"/>
                <w:sz w:val="14"/>
              </w:rPr>
              <w:t>2,225,967.36</w:t>
            </w:r>
          </w:p>
        </w:tc>
        <w:tc>
          <w:tcPr>
            <w:tcW w:w="1240" w:type="dxa"/>
            <w:vAlign w:val="center"/>
          </w:tcPr>
          <w:p w14:paraId="319F70F9">
            <w:pPr>
              <w:snapToGrid w:val="0"/>
              <w:jc w:val="right"/>
            </w:pPr>
            <w:r>
              <w:rPr>
                <w:rFonts w:ascii="宋体" w:hAnsi="宋体" w:cs="宋体"/>
                <w:color w:val="000000"/>
                <w:sz w:val="14"/>
              </w:rPr>
              <w:t>2,225,967.36</w:t>
            </w:r>
          </w:p>
        </w:tc>
        <w:tc>
          <w:tcPr>
            <w:tcW w:w="1240" w:type="dxa"/>
            <w:vAlign w:val="center"/>
          </w:tcPr>
          <w:p w14:paraId="325685CE"/>
        </w:tc>
        <w:tc>
          <w:tcPr>
            <w:tcW w:w="1240" w:type="dxa"/>
            <w:vAlign w:val="center"/>
          </w:tcPr>
          <w:p w14:paraId="17374870"/>
        </w:tc>
        <w:tc>
          <w:tcPr>
            <w:tcW w:w="1240" w:type="dxa"/>
            <w:vAlign w:val="center"/>
          </w:tcPr>
          <w:p w14:paraId="1FFA8E29"/>
        </w:tc>
        <w:tc>
          <w:tcPr>
            <w:tcW w:w="1240" w:type="dxa"/>
            <w:vAlign w:val="center"/>
          </w:tcPr>
          <w:p w14:paraId="2EFF695A"/>
        </w:tc>
        <w:tc>
          <w:tcPr>
            <w:tcW w:w="1240" w:type="dxa"/>
            <w:vAlign w:val="center"/>
          </w:tcPr>
          <w:p w14:paraId="25D68F01"/>
        </w:tc>
        <w:tc>
          <w:tcPr>
            <w:tcW w:w="1198" w:type="dxa"/>
            <w:vAlign w:val="center"/>
          </w:tcPr>
          <w:p w14:paraId="0924C7DD"/>
        </w:tc>
      </w:tr>
      <w:tr w14:paraId="3B6652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55C43A">
            <w:pPr>
              <w:snapToGrid w:val="0"/>
            </w:pPr>
            <w:r>
              <w:rPr>
                <w:rFonts w:ascii="宋体" w:hAnsi="宋体" w:cs="宋体"/>
                <w:color w:val="000000"/>
                <w:sz w:val="14"/>
              </w:rPr>
              <w:t>210</w:t>
            </w:r>
          </w:p>
        </w:tc>
        <w:tc>
          <w:tcPr>
            <w:tcW w:w="2520" w:type="dxa"/>
            <w:vAlign w:val="center"/>
          </w:tcPr>
          <w:p w14:paraId="7918BDD4">
            <w:pPr>
              <w:snapToGrid w:val="0"/>
            </w:pPr>
            <w:r>
              <w:rPr>
                <w:rFonts w:ascii="宋体" w:hAnsi="宋体" w:cs="宋体"/>
                <w:color w:val="000000"/>
                <w:sz w:val="14"/>
              </w:rPr>
              <w:t>卫生健康支出</w:t>
            </w:r>
          </w:p>
        </w:tc>
        <w:tc>
          <w:tcPr>
            <w:tcW w:w="1240" w:type="dxa"/>
            <w:vAlign w:val="center"/>
          </w:tcPr>
          <w:p w14:paraId="586CE6A1">
            <w:pPr>
              <w:snapToGrid w:val="0"/>
              <w:jc w:val="right"/>
            </w:pPr>
            <w:r>
              <w:rPr>
                <w:rFonts w:ascii="宋体" w:hAnsi="宋体" w:cs="宋体"/>
                <w:color w:val="000000"/>
                <w:sz w:val="14"/>
              </w:rPr>
              <w:t>3,459,079.08</w:t>
            </w:r>
          </w:p>
        </w:tc>
        <w:tc>
          <w:tcPr>
            <w:tcW w:w="1240" w:type="dxa"/>
            <w:vAlign w:val="center"/>
          </w:tcPr>
          <w:p w14:paraId="3E72EF6B">
            <w:pPr>
              <w:snapToGrid w:val="0"/>
              <w:jc w:val="right"/>
            </w:pPr>
            <w:r>
              <w:rPr>
                <w:rFonts w:ascii="宋体" w:hAnsi="宋体" w:cs="宋体"/>
                <w:color w:val="000000"/>
                <w:sz w:val="14"/>
              </w:rPr>
              <w:t>3,459,079.08</w:t>
            </w:r>
          </w:p>
        </w:tc>
        <w:tc>
          <w:tcPr>
            <w:tcW w:w="1240" w:type="dxa"/>
            <w:vAlign w:val="center"/>
          </w:tcPr>
          <w:p w14:paraId="55A382CC"/>
        </w:tc>
        <w:tc>
          <w:tcPr>
            <w:tcW w:w="1240" w:type="dxa"/>
            <w:vAlign w:val="center"/>
          </w:tcPr>
          <w:p w14:paraId="0D5DB6A1"/>
        </w:tc>
        <w:tc>
          <w:tcPr>
            <w:tcW w:w="1240" w:type="dxa"/>
            <w:vAlign w:val="center"/>
          </w:tcPr>
          <w:p w14:paraId="2367A844"/>
        </w:tc>
        <w:tc>
          <w:tcPr>
            <w:tcW w:w="1240" w:type="dxa"/>
            <w:vAlign w:val="center"/>
          </w:tcPr>
          <w:p w14:paraId="12B08004"/>
        </w:tc>
        <w:tc>
          <w:tcPr>
            <w:tcW w:w="1240" w:type="dxa"/>
            <w:vAlign w:val="center"/>
          </w:tcPr>
          <w:p w14:paraId="55D792E7"/>
        </w:tc>
        <w:tc>
          <w:tcPr>
            <w:tcW w:w="1198" w:type="dxa"/>
            <w:vAlign w:val="center"/>
          </w:tcPr>
          <w:p w14:paraId="2FA483B9"/>
        </w:tc>
      </w:tr>
      <w:tr w14:paraId="0BFFB7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5CDCBD">
            <w:pPr>
              <w:snapToGrid w:val="0"/>
            </w:pPr>
            <w:r>
              <w:rPr>
                <w:rFonts w:ascii="宋体" w:hAnsi="宋体" w:cs="宋体"/>
                <w:color w:val="000000"/>
                <w:sz w:val="14"/>
              </w:rPr>
              <w:t>21011</w:t>
            </w:r>
          </w:p>
        </w:tc>
        <w:tc>
          <w:tcPr>
            <w:tcW w:w="2520" w:type="dxa"/>
            <w:vAlign w:val="center"/>
          </w:tcPr>
          <w:p w14:paraId="0CC3FDDF">
            <w:pPr>
              <w:snapToGrid w:val="0"/>
            </w:pPr>
            <w:r>
              <w:rPr>
                <w:rFonts w:ascii="宋体" w:hAnsi="宋体" w:cs="宋体"/>
                <w:color w:val="000000"/>
                <w:sz w:val="14"/>
              </w:rPr>
              <w:t>行政事业单位医疗</w:t>
            </w:r>
          </w:p>
        </w:tc>
        <w:tc>
          <w:tcPr>
            <w:tcW w:w="1240" w:type="dxa"/>
            <w:vAlign w:val="center"/>
          </w:tcPr>
          <w:p w14:paraId="23E0495C">
            <w:pPr>
              <w:snapToGrid w:val="0"/>
              <w:jc w:val="right"/>
            </w:pPr>
            <w:r>
              <w:rPr>
                <w:rFonts w:ascii="宋体" w:hAnsi="宋体" w:cs="宋体"/>
                <w:color w:val="000000"/>
                <w:sz w:val="14"/>
              </w:rPr>
              <w:t>3,459,079.08</w:t>
            </w:r>
          </w:p>
        </w:tc>
        <w:tc>
          <w:tcPr>
            <w:tcW w:w="1240" w:type="dxa"/>
            <w:vAlign w:val="center"/>
          </w:tcPr>
          <w:p w14:paraId="60B13CF2">
            <w:pPr>
              <w:snapToGrid w:val="0"/>
              <w:jc w:val="right"/>
            </w:pPr>
            <w:r>
              <w:rPr>
                <w:rFonts w:ascii="宋体" w:hAnsi="宋体" w:cs="宋体"/>
                <w:color w:val="000000"/>
                <w:sz w:val="14"/>
              </w:rPr>
              <w:t>3,459,079.08</w:t>
            </w:r>
          </w:p>
        </w:tc>
        <w:tc>
          <w:tcPr>
            <w:tcW w:w="1240" w:type="dxa"/>
            <w:vAlign w:val="center"/>
          </w:tcPr>
          <w:p w14:paraId="37961709"/>
        </w:tc>
        <w:tc>
          <w:tcPr>
            <w:tcW w:w="1240" w:type="dxa"/>
            <w:vAlign w:val="center"/>
          </w:tcPr>
          <w:p w14:paraId="12BE3AA4"/>
        </w:tc>
        <w:tc>
          <w:tcPr>
            <w:tcW w:w="1240" w:type="dxa"/>
            <w:vAlign w:val="center"/>
          </w:tcPr>
          <w:p w14:paraId="6A6FF466"/>
        </w:tc>
        <w:tc>
          <w:tcPr>
            <w:tcW w:w="1240" w:type="dxa"/>
            <w:vAlign w:val="center"/>
          </w:tcPr>
          <w:p w14:paraId="50408C69"/>
        </w:tc>
        <w:tc>
          <w:tcPr>
            <w:tcW w:w="1240" w:type="dxa"/>
            <w:vAlign w:val="center"/>
          </w:tcPr>
          <w:p w14:paraId="53C94C2F"/>
        </w:tc>
        <w:tc>
          <w:tcPr>
            <w:tcW w:w="1198" w:type="dxa"/>
            <w:vAlign w:val="center"/>
          </w:tcPr>
          <w:p w14:paraId="76B0C811"/>
        </w:tc>
      </w:tr>
      <w:tr w14:paraId="1835F3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D8AEF8">
            <w:pPr>
              <w:snapToGrid w:val="0"/>
            </w:pPr>
            <w:r>
              <w:rPr>
                <w:rFonts w:ascii="宋体" w:hAnsi="宋体" w:cs="宋体"/>
                <w:color w:val="000000"/>
                <w:sz w:val="14"/>
              </w:rPr>
              <w:t>2101101</w:t>
            </w:r>
          </w:p>
        </w:tc>
        <w:tc>
          <w:tcPr>
            <w:tcW w:w="2520" w:type="dxa"/>
            <w:vAlign w:val="center"/>
          </w:tcPr>
          <w:p w14:paraId="2430D76D">
            <w:pPr>
              <w:snapToGrid w:val="0"/>
            </w:pPr>
            <w:r>
              <w:rPr>
                <w:rFonts w:ascii="宋体" w:hAnsi="宋体" w:cs="宋体"/>
                <w:color w:val="000000"/>
                <w:sz w:val="14"/>
              </w:rPr>
              <w:t>行政单位医疗</w:t>
            </w:r>
          </w:p>
        </w:tc>
        <w:tc>
          <w:tcPr>
            <w:tcW w:w="1240" w:type="dxa"/>
            <w:vAlign w:val="center"/>
          </w:tcPr>
          <w:p w14:paraId="0B7A1CFC">
            <w:pPr>
              <w:snapToGrid w:val="0"/>
              <w:jc w:val="right"/>
            </w:pPr>
            <w:r>
              <w:rPr>
                <w:rFonts w:ascii="宋体" w:hAnsi="宋体" w:cs="宋体"/>
                <w:color w:val="000000"/>
                <w:sz w:val="14"/>
              </w:rPr>
              <w:t>2,741,407.80</w:t>
            </w:r>
          </w:p>
        </w:tc>
        <w:tc>
          <w:tcPr>
            <w:tcW w:w="1240" w:type="dxa"/>
            <w:vAlign w:val="center"/>
          </w:tcPr>
          <w:p w14:paraId="2D673934">
            <w:pPr>
              <w:snapToGrid w:val="0"/>
              <w:jc w:val="right"/>
            </w:pPr>
            <w:r>
              <w:rPr>
                <w:rFonts w:ascii="宋体" w:hAnsi="宋体" w:cs="宋体"/>
                <w:color w:val="000000"/>
                <w:sz w:val="14"/>
              </w:rPr>
              <w:t>2,741,407.80</w:t>
            </w:r>
          </w:p>
        </w:tc>
        <w:tc>
          <w:tcPr>
            <w:tcW w:w="1240" w:type="dxa"/>
            <w:vAlign w:val="center"/>
          </w:tcPr>
          <w:p w14:paraId="510DFDE7"/>
        </w:tc>
        <w:tc>
          <w:tcPr>
            <w:tcW w:w="1240" w:type="dxa"/>
            <w:vAlign w:val="center"/>
          </w:tcPr>
          <w:p w14:paraId="69EF8121"/>
        </w:tc>
        <w:tc>
          <w:tcPr>
            <w:tcW w:w="1240" w:type="dxa"/>
            <w:vAlign w:val="center"/>
          </w:tcPr>
          <w:p w14:paraId="3C33F2DA"/>
        </w:tc>
        <w:tc>
          <w:tcPr>
            <w:tcW w:w="1240" w:type="dxa"/>
            <w:vAlign w:val="center"/>
          </w:tcPr>
          <w:p w14:paraId="398CEBAD"/>
        </w:tc>
        <w:tc>
          <w:tcPr>
            <w:tcW w:w="1240" w:type="dxa"/>
            <w:vAlign w:val="center"/>
          </w:tcPr>
          <w:p w14:paraId="2AC3023F"/>
        </w:tc>
        <w:tc>
          <w:tcPr>
            <w:tcW w:w="1198" w:type="dxa"/>
            <w:vAlign w:val="center"/>
          </w:tcPr>
          <w:p w14:paraId="6C3AD83E"/>
        </w:tc>
      </w:tr>
      <w:tr w14:paraId="657758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72404D">
            <w:pPr>
              <w:snapToGrid w:val="0"/>
            </w:pPr>
            <w:r>
              <w:rPr>
                <w:rFonts w:ascii="宋体" w:hAnsi="宋体" w:cs="宋体"/>
                <w:color w:val="000000"/>
                <w:sz w:val="14"/>
              </w:rPr>
              <w:t>2101102</w:t>
            </w:r>
          </w:p>
        </w:tc>
        <w:tc>
          <w:tcPr>
            <w:tcW w:w="2520" w:type="dxa"/>
            <w:vAlign w:val="center"/>
          </w:tcPr>
          <w:p w14:paraId="5D82CB71">
            <w:pPr>
              <w:snapToGrid w:val="0"/>
            </w:pPr>
            <w:r>
              <w:rPr>
                <w:rFonts w:ascii="宋体" w:hAnsi="宋体" w:cs="宋体"/>
                <w:color w:val="000000"/>
                <w:sz w:val="14"/>
              </w:rPr>
              <w:t>事业单位医疗</w:t>
            </w:r>
          </w:p>
        </w:tc>
        <w:tc>
          <w:tcPr>
            <w:tcW w:w="1240" w:type="dxa"/>
            <w:vAlign w:val="center"/>
          </w:tcPr>
          <w:p w14:paraId="6E3212AC">
            <w:pPr>
              <w:snapToGrid w:val="0"/>
              <w:jc w:val="right"/>
            </w:pPr>
            <w:r>
              <w:rPr>
                <w:rFonts w:ascii="宋体" w:hAnsi="宋体" w:cs="宋体"/>
                <w:color w:val="000000"/>
                <w:sz w:val="14"/>
              </w:rPr>
              <w:t>179,618.40</w:t>
            </w:r>
          </w:p>
        </w:tc>
        <w:tc>
          <w:tcPr>
            <w:tcW w:w="1240" w:type="dxa"/>
            <w:vAlign w:val="center"/>
          </w:tcPr>
          <w:p w14:paraId="43CD514C">
            <w:pPr>
              <w:snapToGrid w:val="0"/>
              <w:jc w:val="right"/>
            </w:pPr>
            <w:r>
              <w:rPr>
                <w:rFonts w:ascii="宋体" w:hAnsi="宋体" w:cs="宋体"/>
                <w:color w:val="000000"/>
                <w:sz w:val="14"/>
              </w:rPr>
              <w:t>179,618.40</w:t>
            </w:r>
          </w:p>
        </w:tc>
        <w:tc>
          <w:tcPr>
            <w:tcW w:w="1240" w:type="dxa"/>
            <w:vAlign w:val="center"/>
          </w:tcPr>
          <w:p w14:paraId="6A30D87C"/>
        </w:tc>
        <w:tc>
          <w:tcPr>
            <w:tcW w:w="1240" w:type="dxa"/>
            <w:vAlign w:val="center"/>
          </w:tcPr>
          <w:p w14:paraId="07E6098F"/>
        </w:tc>
        <w:tc>
          <w:tcPr>
            <w:tcW w:w="1240" w:type="dxa"/>
            <w:vAlign w:val="center"/>
          </w:tcPr>
          <w:p w14:paraId="51D0ACDD"/>
        </w:tc>
        <w:tc>
          <w:tcPr>
            <w:tcW w:w="1240" w:type="dxa"/>
            <w:vAlign w:val="center"/>
          </w:tcPr>
          <w:p w14:paraId="4DCD885B"/>
        </w:tc>
        <w:tc>
          <w:tcPr>
            <w:tcW w:w="1240" w:type="dxa"/>
            <w:vAlign w:val="center"/>
          </w:tcPr>
          <w:p w14:paraId="69F88CE1"/>
        </w:tc>
        <w:tc>
          <w:tcPr>
            <w:tcW w:w="1198" w:type="dxa"/>
            <w:vAlign w:val="center"/>
          </w:tcPr>
          <w:p w14:paraId="1875DE8D"/>
        </w:tc>
      </w:tr>
      <w:tr w14:paraId="7478A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FBD570D">
            <w:pPr>
              <w:snapToGrid w:val="0"/>
            </w:pPr>
            <w:r>
              <w:rPr>
                <w:rFonts w:ascii="宋体" w:hAnsi="宋体" w:cs="宋体"/>
                <w:color w:val="000000"/>
                <w:sz w:val="14"/>
              </w:rPr>
              <w:t>2101103</w:t>
            </w:r>
          </w:p>
        </w:tc>
        <w:tc>
          <w:tcPr>
            <w:tcW w:w="2520" w:type="dxa"/>
            <w:vAlign w:val="center"/>
          </w:tcPr>
          <w:p w14:paraId="296A427B">
            <w:pPr>
              <w:snapToGrid w:val="0"/>
            </w:pPr>
            <w:r>
              <w:rPr>
                <w:rFonts w:ascii="宋体" w:hAnsi="宋体" w:cs="宋体"/>
                <w:color w:val="000000"/>
                <w:sz w:val="14"/>
              </w:rPr>
              <w:t>公务员医疗补助</w:t>
            </w:r>
          </w:p>
        </w:tc>
        <w:tc>
          <w:tcPr>
            <w:tcW w:w="1240" w:type="dxa"/>
            <w:vAlign w:val="center"/>
          </w:tcPr>
          <w:p w14:paraId="601827B6">
            <w:pPr>
              <w:snapToGrid w:val="0"/>
              <w:jc w:val="right"/>
            </w:pPr>
            <w:r>
              <w:rPr>
                <w:rFonts w:ascii="宋体" w:hAnsi="宋体" w:cs="宋体"/>
                <w:color w:val="000000"/>
                <w:sz w:val="14"/>
              </w:rPr>
              <w:t>523,328.88</w:t>
            </w:r>
          </w:p>
        </w:tc>
        <w:tc>
          <w:tcPr>
            <w:tcW w:w="1240" w:type="dxa"/>
            <w:vAlign w:val="center"/>
          </w:tcPr>
          <w:p w14:paraId="782E992F">
            <w:pPr>
              <w:snapToGrid w:val="0"/>
              <w:jc w:val="right"/>
            </w:pPr>
            <w:r>
              <w:rPr>
                <w:rFonts w:ascii="宋体" w:hAnsi="宋体" w:cs="宋体"/>
                <w:color w:val="000000"/>
                <w:sz w:val="14"/>
              </w:rPr>
              <w:t>523,328.88</w:t>
            </w:r>
          </w:p>
        </w:tc>
        <w:tc>
          <w:tcPr>
            <w:tcW w:w="1240" w:type="dxa"/>
            <w:vAlign w:val="center"/>
          </w:tcPr>
          <w:p w14:paraId="7E8C9BC4"/>
        </w:tc>
        <w:tc>
          <w:tcPr>
            <w:tcW w:w="1240" w:type="dxa"/>
            <w:vAlign w:val="center"/>
          </w:tcPr>
          <w:p w14:paraId="6DE17D61"/>
        </w:tc>
        <w:tc>
          <w:tcPr>
            <w:tcW w:w="1240" w:type="dxa"/>
            <w:vAlign w:val="center"/>
          </w:tcPr>
          <w:p w14:paraId="53AD83F1"/>
        </w:tc>
        <w:tc>
          <w:tcPr>
            <w:tcW w:w="1240" w:type="dxa"/>
            <w:vAlign w:val="center"/>
          </w:tcPr>
          <w:p w14:paraId="5C7C8A7E"/>
        </w:tc>
        <w:tc>
          <w:tcPr>
            <w:tcW w:w="1240" w:type="dxa"/>
            <w:vAlign w:val="center"/>
          </w:tcPr>
          <w:p w14:paraId="41EA063D"/>
        </w:tc>
        <w:tc>
          <w:tcPr>
            <w:tcW w:w="1198" w:type="dxa"/>
            <w:vAlign w:val="center"/>
          </w:tcPr>
          <w:p w14:paraId="5367EAC3"/>
        </w:tc>
      </w:tr>
      <w:tr w14:paraId="41B007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29C846">
            <w:pPr>
              <w:snapToGrid w:val="0"/>
            </w:pPr>
            <w:r>
              <w:rPr>
                <w:rFonts w:ascii="宋体" w:hAnsi="宋体" w:cs="宋体"/>
                <w:color w:val="000000"/>
                <w:sz w:val="14"/>
              </w:rPr>
              <w:t>2101199</w:t>
            </w:r>
          </w:p>
        </w:tc>
        <w:tc>
          <w:tcPr>
            <w:tcW w:w="2520" w:type="dxa"/>
            <w:vAlign w:val="center"/>
          </w:tcPr>
          <w:p w14:paraId="0034E036">
            <w:pPr>
              <w:snapToGrid w:val="0"/>
            </w:pPr>
            <w:r>
              <w:rPr>
                <w:rFonts w:ascii="宋体" w:hAnsi="宋体" w:cs="宋体"/>
                <w:color w:val="000000"/>
                <w:sz w:val="14"/>
              </w:rPr>
              <w:t>其他行政事业单位医疗支出</w:t>
            </w:r>
          </w:p>
        </w:tc>
        <w:tc>
          <w:tcPr>
            <w:tcW w:w="1240" w:type="dxa"/>
            <w:vAlign w:val="center"/>
          </w:tcPr>
          <w:p w14:paraId="631967E9">
            <w:pPr>
              <w:snapToGrid w:val="0"/>
              <w:jc w:val="right"/>
            </w:pPr>
            <w:r>
              <w:rPr>
                <w:rFonts w:ascii="宋体" w:hAnsi="宋体" w:cs="宋体"/>
                <w:color w:val="000000"/>
                <w:sz w:val="14"/>
              </w:rPr>
              <w:t>14,724.00</w:t>
            </w:r>
          </w:p>
        </w:tc>
        <w:tc>
          <w:tcPr>
            <w:tcW w:w="1240" w:type="dxa"/>
            <w:vAlign w:val="center"/>
          </w:tcPr>
          <w:p w14:paraId="4BCF8D42">
            <w:pPr>
              <w:snapToGrid w:val="0"/>
              <w:jc w:val="right"/>
            </w:pPr>
            <w:r>
              <w:rPr>
                <w:rFonts w:ascii="宋体" w:hAnsi="宋体" w:cs="宋体"/>
                <w:color w:val="000000"/>
                <w:sz w:val="14"/>
              </w:rPr>
              <w:t>14,724.00</w:t>
            </w:r>
          </w:p>
        </w:tc>
        <w:tc>
          <w:tcPr>
            <w:tcW w:w="1240" w:type="dxa"/>
            <w:vAlign w:val="center"/>
          </w:tcPr>
          <w:p w14:paraId="54B15EF4"/>
        </w:tc>
        <w:tc>
          <w:tcPr>
            <w:tcW w:w="1240" w:type="dxa"/>
            <w:vAlign w:val="center"/>
          </w:tcPr>
          <w:p w14:paraId="6248A43F"/>
        </w:tc>
        <w:tc>
          <w:tcPr>
            <w:tcW w:w="1240" w:type="dxa"/>
            <w:vAlign w:val="center"/>
          </w:tcPr>
          <w:p w14:paraId="671E1C15"/>
        </w:tc>
        <w:tc>
          <w:tcPr>
            <w:tcW w:w="1240" w:type="dxa"/>
            <w:vAlign w:val="center"/>
          </w:tcPr>
          <w:p w14:paraId="0AEBC51C"/>
        </w:tc>
        <w:tc>
          <w:tcPr>
            <w:tcW w:w="1240" w:type="dxa"/>
            <w:vAlign w:val="center"/>
          </w:tcPr>
          <w:p w14:paraId="2D8493CD"/>
        </w:tc>
        <w:tc>
          <w:tcPr>
            <w:tcW w:w="1198" w:type="dxa"/>
            <w:vAlign w:val="center"/>
          </w:tcPr>
          <w:p w14:paraId="363DC739"/>
        </w:tc>
      </w:tr>
      <w:tr w14:paraId="6B2F6D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4A7F5ACF">
            <w:pPr>
              <w:snapToGrid w:val="0"/>
            </w:pPr>
            <w:r>
              <w:rPr>
                <w:rFonts w:ascii="宋体" w:hAnsi="宋体" w:cs="宋体"/>
                <w:color w:val="000000"/>
                <w:sz w:val="14"/>
              </w:rPr>
              <w:t>注：本表反映本年度取得的各项收入情况。</w:t>
            </w:r>
          </w:p>
        </w:tc>
      </w:tr>
    </w:tbl>
    <w:p w14:paraId="0859273D">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EB0BAED">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FFE9D7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D7DFAA5">
            <w:pPr>
              <w:jc w:val="right"/>
            </w:pPr>
          </w:p>
        </w:tc>
      </w:tr>
      <w:tr w14:paraId="47B8B0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3446C57">
            <w:r>
              <w:rPr>
                <w:rFonts w:ascii="宋体" w:hAnsi="宋体" w:cs="宋体"/>
                <w:sz w:val="20"/>
              </w:rPr>
              <w:t>单位：天津市西青区市场监督管理局（本级）</w:t>
            </w:r>
          </w:p>
        </w:tc>
        <w:tc>
          <w:tcPr>
            <w:tcW w:w="2000" w:type="dxa"/>
          </w:tcPr>
          <w:p w14:paraId="065D86B6">
            <w:pPr>
              <w:jc w:val="center"/>
            </w:pPr>
          </w:p>
        </w:tc>
        <w:tc>
          <w:tcPr>
            <w:tcW w:w="5619" w:type="dxa"/>
          </w:tcPr>
          <w:p w14:paraId="1183707E">
            <w:pPr>
              <w:jc w:val="right"/>
            </w:pPr>
            <w:r>
              <w:rPr>
                <w:rFonts w:ascii="宋体" w:hAnsi="宋体" w:cs="宋体"/>
                <w:sz w:val="20"/>
              </w:rPr>
              <w:t>单位：元</w:t>
            </w:r>
          </w:p>
        </w:tc>
      </w:tr>
    </w:tbl>
    <w:p w14:paraId="71EBBBC6">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E0BEB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2743CCAC">
            <w:pPr>
              <w:snapToGrid w:val="0"/>
              <w:jc w:val="center"/>
            </w:pPr>
            <w:r>
              <w:rPr>
                <w:rFonts w:ascii="宋体" w:hAnsi="宋体" w:cs="宋体"/>
                <w:color w:val="000000"/>
                <w:sz w:val="9"/>
              </w:rPr>
              <w:t>部门（单位）代码</w:t>
            </w:r>
          </w:p>
        </w:tc>
        <w:tc>
          <w:tcPr>
            <w:tcW w:w="1520" w:type="dxa"/>
            <w:vMerge w:val="restart"/>
            <w:vAlign w:val="center"/>
          </w:tcPr>
          <w:p w14:paraId="26548C59">
            <w:pPr>
              <w:snapToGrid w:val="0"/>
              <w:jc w:val="center"/>
            </w:pPr>
            <w:r>
              <w:rPr>
                <w:rFonts w:ascii="宋体" w:hAnsi="宋体" w:cs="宋体"/>
                <w:color w:val="000000"/>
                <w:sz w:val="9"/>
              </w:rPr>
              <w:t>部门（单位）名称</w:t>
            </w:r>
          </w:p>
        </w:tc>
        <w:tc>
          <w:tcPr>
            <w:tcW w:w="580" w:type="dxa"/>
            <w:vMerge w:val="restart"/>
            <w:vAlign w:val="center"/>
          </w:tcPr>
          <w:p w14:paraId="6802B4ED">
            <w:pPr>
              <w:snapToGrid w:val="0"/>
              <w:jc w:val="center"/>
            </w:pPr>
            <w:r>
              <w:rPr>
                <w:rFonts w:ascii="宋体" w:hAnsi="宋体" w:cs="宋体"/>
                <w:color w:val="000000"/>
                <w:sz w:val="9"/>
              </w:rPr>
              <w:t>合计</w:t>
            </w:r>
          </w:p>
        </w:tc>
        <w:tc>
          <w:tcPr>
            <w:tcW w:w="5800" w:type="dxa"/>
            <w:gridSpan w:val="10"/>
            <w:vAlign w:val="center"/>
          </w:tcPr>
          <w:p w14:paraId="678D67A1">
            <w:pPr>
              <w:snapToGrid w:val="0"/>
              <w:jc w:val="center"/>
            </w:pPr>
            <w:r>
              <w:rPr>
                <w:rFonts w:ascii="宋体" w:hAnsi="宋体" w:cs="宋体"/>
                <w:color w:val="000000"/>
                <w:sz w:val="9"/>
              </w:rPr>
              <w:t>本年收入</w:t>
            </w:r>
          </w:p>
        </w:tc>
        <w:tc>
          <w:tcPr>
            <w:tcW w:w="4718" w:type="dxa"/>
            <w:gridSpan w:val="8"/>
            <w:vAlign w:val="center"/>
          </w:tcPr>
          <w:p w14:paraId="1B37921F">
            <w:pPr>
              <w:snapToGrid w:val="0"/>
              <w:jc w:val="center"/>
            </w:pPr>
            <w:r>
              <w:rPr>
                <w:rFonts w:ascii="宋体" w:hAnsi="宋体" w:cs="宋体"/>
                <w:color w:val="000000"/>
                <w:sz w:val="9"/>
              </w:rPr>
              <w:t>上年结转和结余</w:t>
            </w:r>
          </w:p>
        </w:tc>
      </w:tr>
      <w:tr w14:paraId="550155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5CFEE4A"/>
        </w:tc>
        <w:tc>
          <w:tcPr>
            <w:tcW w:w="1520" w:type="dxa"/>
            <w:vMerge w:val="continue"/>
            <w:vAlign w:val="center"/>
          </w:tcPr>
          <w:p w14:paraId="4C29DD6E"/>
        </w:tc>
        <w:tc>
          <w:tcPr>
            <w:tcW w:w="580" w:type="dxa"/>
            <w:vMerge w:val="continue"/>
            <w:vAlign w:val="center"/>
          </w:tcPr>
          <w:p w14:paraId="7C98830E"/>
        </w:tc>
        <w:tc>
          <w:tcPr>
            <w:tcW w:w="580" w:type="dxa"/>
            <w:vMerge w:val="restart"/>
            <w:vAlign w:val="center"/>
          </w:tcPr>
          <w:p w14:paraId="318F7AAD">
            <w:pPr>
              <w:snapToGrid w:val="0"/>
              <w:jc w:val="center"/>
            </w:pPr>
            <w:r>
              <w:rPr>
                <w:rFonts w:ascii="宋体" w:hAnsi="宋体" w:cs="宋体"/>
                <w:color w:val="000000"/>
                <w:sz w:val="9"/>
              </w:rPr>
              <w:t>小计</w:t>
            </w:r>
          </w:p>
        </w:tc>
        <w:tc>
          <w:tcPr>
            <w:tcW w:w="580" w:type="dxa"/>
            <w:vMerge w:val="restart"/>
            <w:vAlign w:val="center"/>
          </w:tcPr>
          <w:p w14:paraId="24AFF027">
            <w:pPr>
              <w:snapToGrid w:val="0"/>
              <w:jc w:val="center"/>
            </w:pPr>
            <w:r>
              <w:rPr>
                <w:rFonts w:ascii="宋体" w:hAnsi="宋体" w:cs="宋体"/>
                <w:color w:val="000000"/>
                <w:sz w:val="9"/>
              </w:rPr>
              <w:t>一般公共预算</w:t>
            </w:r>
          </w:p>
        </w:tc>
        <w:tc>
          <w:tcPr>
            <w:tcW w:w="580" w:type="dxa"/>
            <w:vMerge w:val="restart"/>
            <w:vAlign w:val="center"/>
          </w:tcPr>
          <w:p w14:paraId="187A8F45">
            <w:pPr>
              <w:snapToGrid w:val="0"/>
              <w:jc w:val="center"/>
            </w:pPr>
            <w:r>
              <w:rPr>
                <w:rFonts w:ascii="宋体" w:hAnsi="宋体" w:cs="宋体"/>
                <w:color w:val="000000"/>
                <w:sz w:val="9"/>
              </w:rPr>
              <w:t>政府性基金预算</w:t>
            </w:r>
          </w:p>
        </w:tc>
        <w:tc>
          <w:tcPr>
            <w:tcW w:w="580" w:type="dxa"/>
            <w:vMerge w:val="restart"/>
            <w:vAlign w:val="center"/>
          </w:tcPr>
          <w:p w14:paraId="61E9E91B">
            <w:pPr>
              <w:snapToGrid w:val="0"/>
              <w:jc w:val="center"/>
            </w:pPr>
            <w:r>
              <w:rPr>
                <w:rFonts w:ascii="宋体" w:hAnsi="宋体" w:cs="宋体"/>
                <w:color w:val="000000"/>
                <w:sz w:val="9"/>
              </w:rPr>
              <w:t>国有资本经营预算算</w:t>
            </w:r>
          </w:p>
        </w:tc>
        <w:tc>
          <w:tcPr>
            <w:tcW w:w="580" w:type="dxa"/>
            <w:vMerge w:val="restart"/>
            <w:vAlign w:val="center"/>
          </w:tcPr>
          <w:p w14:paraId="6A1B55EA">
            <w:pPr>
              <w:snapToGrid w:val="0"/>
              <w:jc w:val="center"/>
            </w:pPr>
            <w:r>
              <w:rPr>
                <w:rFonts w:ascii="宋体" w:hAnsi="宋体" w:cs="宋体"/>
                <w:color w:val="000000"/>
                <w:sz w:val="9"/>
              </w:rPr>
              <w:t>财政专户管理资金</w:t>
            </w:r>
          </w:p>
        </w:tc>
        <w:tc>
          <w:tcPr>
            <w:tcW w:w="580" w:type="dxa"/>
            <w:vMerge w:val="restart"/>
            <w:vAlign w:val="center"/>
          </w:tcPr>
          <w:p w14:paraId="111D22AA">
            <w:pPr>
              <w:snapToGrid w:val="0"/>
              <w:jc w:val="center"/>
            </w:pPr>
            <w:r>
              <w:rPr>
                <w:rFonts w:ascii="宋体" w:hAnsi="宋体" w:cs="宋体"/>
                <w:color w:val="000000"/>
                <w:sz w:val="9"/>
              </w:rPr>
              <w:t>事业收入</w:t>
            </w:r>
          </w:p>
        </w:tc>
        <w:tc>
          <w:tcPr>
            <w:tcW w:w="580" w:type="dxa"/>
            <w:vMerge w:val="restart"/>
            <w:vAlign w:val="center"/>
          </w:tcPr>
          <w:p w14:paraId="1ABF17D0">
            <w:pPr>
              <w:snapToGrid w:val="0"/>
              <w:jc w:val="center"/>
            </w:pPr>
            <w:r>
              <w:rPr>
                <w:rFonts w:ascii="宋体" w:hAnsi="宋体" w:cs="宋体"/>
                <w:color w:val="000000"/>
                <w:sz w:val="9"/>
              </w:rPr>
              <w:t>事业单位经营收入</w:t>
            </w:r>
          </w:p>
        </w:tc>
        <w:tc>
          <w:tcPr>
            <w:tcW w:w="580" w:type="dxa"/>
            <w:vMerge w:val="restart"/>
            <w:vAlign w:val="center"/>
          </w:tcPr>
          <w:p w14:paraId="08377AA2">
            <w:pPr>
              <w:snapToGrid w:val="0"/>
              <w:jc w:val="center"/>
            </w:pPr>
            <w:r>
              <w:rPr>
                <w:rFonts w:ascii="宋体" w:hAnsi="宋体" w:cs="宋体"/>
                <w:color w:val="000000"/>
                <w:sz w:val="9"/>
              </w:rPr>
              <w:t>上级补助收入</w:t>
            </w:r>
          </w:p>
        </w:tc>
        <w:tc>
          <w:tcPr>
            <w:tcW w:w="580" w:type="dxa"/>
            <w:vMerge w:val="restart"/>
            <w:vAlign w:val="center"/>
          </w:tcPr>
          <w:p w14:paraId="4FFF7CA4">
            <w:pPr>
              <w:snapToGrid w:val="0"/>
              <w:jc w:val="center"/>
            </w:pPr>
            <w:r>
              <w:rPr>
                <w:rFonts w:ascii="宋体" w:hAnsi="宋体" w:cs="宋体"/>
                <w:color w:val="000000"/>
                <w:sz w:val="9"/>
              </w:rPr>
              <w:t>附属单位上缴收入</w:t>
            </w:r>
          </w:p>
        </w:tc>
        <w:tc>
          <w:tcPr>
            <w:tcW w:w="580" w:type="dxa"/>
            <w:vMerge w:val="restart"/>
            <w:vAlign w:val="center"/>
          </w:tcPr>
          <w:p w14:paraId="09721C4D">
            <w:pPr>
              <w:snapToGrid w:val="0"/>
              <w:jc w:val="center"/>
            </w:pPr>
            <w:r>
              <w:rPr>
                <w:rFonts w:ascii="宋体" w:hAnsi="宋体" w:cs="宋体"/>
                <w:color w:val="000000"/>
                <w:sz w:val="9"/>
              </w:rPr>
              <w:t>其他收入</w:t>
            </w:r>
          </w:p>
        </w:tc>
        <w:tc>
          <w:tcPr>
            <w:tcW w:w="580" w:type="dxa"/>
            <w:vMerge w:val="restart"/>
            <w:vAlign w:val="center"/>
          </w:tcPr>
          <w:p w14:paraId="66ED3A19">
            <w:pPr>
              <w:snapToGrid w:val="0"/>
              <w:jc w:val="center"/>
            </w:pPr>
            <w:r>
              <w:rPr>
                <w:rFonts w:ascii="宋体" w:hAnsi="宋体" w:cs="宋体"/>
                <w:color w:val="000000"/>
                <w:sz w:val="9"/>
              </w:rPr>
              <w:t>小计</w:t>
            </w:r>
          </w:p>
        </w:tc>
        <w:tc>
          <w:tcPr>
            <w:tcW w:w="2320" w:type="dxa"/>
            <w:gridSpan w:val="4"/>
            <w:vAlign w:val="center"/>
          </w:tcPr>
          <w:p w14:paraId="5AC0D68B">
            <w:pPr>
              <w:snapToGrid w:val="0"/>
              <w:jc w:val="center"/>
            </w:pPr>
            <w:r>
              <w:rPr>
                <w:rFonts w:ascii="宋体" w:hAnsi="宋体" w:cs="宋体"/>
                <w:color w:val="000000"/>
                <w:sz w:val="9"/>
              </w:rPr>
              <w:t>财政拨款结转结余</w:t>
            </w:r>
          </w:p>
        </w:tc>
        <w:tc>
          <w:tcPr>
            <w:tcW w:w="1818" w:type="dxa"/>
            <w:gridSpan w:val="3"/>
            <w:vAlign w:val="center"/>
          </w:tcPr>
          <w:p w14:paraId="49E3E6FB">
            <w:pPr>
              <w:snapToGrid w:val="0"/>
              <w:jc w:val="center"/>
            </w:pPr>
            <w:r>
              <w:rPr>
                <w:rFonts w:ascii="宋体" w:hAnsi="宋体" w:cs="宋体"/>
                <w:color w:val="000000"/>
                <w:sz w:val="9"/>
              </w:rPr>
              <w:t>非财政拨款结转结余</w:t>
            </w:r>
          </w:p>
        </w:tc>
      </w:tr>
      <w:tr w14:paraId="32166F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552BA14"/>
        </w:tc>
        <w:tc>
          <w:tcPr>
            <w:tcW w:w="1520" w:type="dxa"/>
            <w:vMerge w:val="continue"/>
            <w:vAlign w:val="center"/>
          </w:tcPr>
          <w:p w14:paraId="1AA5D95A"/>
        </w:tc>
        <w:tc>
          <w:tcPr>
            <w:tcW w:w="580" w:type="dxa"/>
            <w:vMerge w:val="continue"/>
            <w:vAlign w:val="center"/>
          </w:tcPr>
          <w:p w14:paraId="0108CE5B"/>
        </w:tc>
        <w:tc>
          <w:tcPr>
            <w:tcW w:w="580" w:type="dxa"/>
            <w:vMerge w:val="continue"/>
            <w:vAlign w:val="center"/>
          </w:tcPr>
          <w:p w14:paraId="72830CDE"/>
        </w:tc>
        <w:tc>
          <w:tcPr>
            <w:tcW w:w="580" w:type="dxa"/>
            <w:vMerge w:val="continue"/>
            <w:vAlign w:val="center"/>
          </w:tcPr>
          <w:p w14:paraId="432FB3BD"/>
        </w:tc>
        <w:tc>
          <w:tcPr>
            <w:tcW w:w="580" w:type="dxa"/>
            <w:vMerge w:val="continue"/>
            <w:vAlign w:val="center"/>
          </w:tcPr>
          <w:p w14:paraId="2AA9A90B"/>
        </w:tc>
        <w:tc>
          <w:tcPr>
            <w:tcW w:w="580" w:type="dxa"/>
            <w:vMerge w:val="continue"/>
            <w:vAlign w:val="center"/>
          </w:tcPr>
          <w:p w14:paraId="1780608C"/>
        </w:tc>
        <w:tc>
          <w:tcPr>
            <w:tcW w:w="580" w:type="dxa"/>
            <w:vMerge w:val="continue"/>
            <w:vAlign w:val="center"/>
          </w:tcPr>
          <w:p w14:paraId="39782102"/>
        </w:tc>
        <w:tc>
          <w:tcPr>
            <w:tcW w:w="580" w:type="dxa"/>
            <w:vMerge w:val="continue"/>
            <w:vAlign w:val="center"/>
          </w:tcPr>
          <w:p w14:paraId="7453DAA9"/>
        </w:tc>
        <w:tc>
          <w:tcPr>
            <w:tcW w:w="580" w:type="dxa"/>
            <w:vMerge w:val="continue"/>
            <w:vAlign w:val="center"/>
          </w:tcPr>
          <w:p w14:paraId="5238F0FC"/>
        </w:tc>
        <w:tc>
          <w:tcPr>
            <w:tcW w:w="580" w:type="dxa"/>
            <w:vMerge w:val="continue"/>
            <w:vAlign w:val="center"/>
          </w:tcPr>
          <w:p w14:paraId="7FF66110"/>
        </w:tc>
        <w:tc>
          <w:tcPr>
            <w:tcW w:w="580" w:type="dxa"/>
            <w:vMerge w:val="continue"/>
            <w:vAlign w:val="center"/>
          </w:tcPr>
          <w:p w14:paraId="2B0B0994"/>
        </w:tc>
        <w:tc>
          <w:tcPr>
            <w:tcW w:w="580" w:type="dxa"/>
            <w:vMerge w:val="continue"/>
            <w:vAlign w:val="center"/>
          </w:tcPr>
          <w:p w14:paraId="6CA954F7"/>
        </w:tc>
        <w:tc>
          <w:tcPr>
            <w:tcW w:w="580" w:type="dxa"/>
            <w:vMerge w:val="continue"/>
            <w:vAlign w:val="center"/>
          </w:tcPr>
          <w:p w14:paraId="658CCF50"/>
        </w:tc>
        <w:tc>
          <w:tcPr>
            <w:tcW w:w="580" w:type="dxa"/>
            <w:vAlign w:val="center"/>
          </w:tcPr>
          <w:p w14:paraId="4D0D3719">
            <w:pPr>
              <w:snapToGrid w:val="0"/>
              <w:jc w:val="center"/>
            </w:pPr>
            <w:r>
              <w:rPr>
                <w:rFonts w:ascii="宋体" w:hAnsi="宋体" w:cs="宋体"/>
                <w:color w:val="000000"/>
                <w:sz w:val="9"/>
              </w:rPr>
              <w:t>小计</w:t>
            </w:r>
          </w:p>
        </w:tc>
        <w:tc>
          <w:tcPr>
            <w:tcW w:w="580" w:type="dxa"/>
            <w:vAlign w:val="center"/>
          </w:tcPr>
          <w:p w14:paraId="72FA6C9B">
            <w:pPr>
              <w:snapToGrid w:val="0"/>
              <w:jc w:val="center"/>
            </w:pPr>
            <w:r>
              <w:rPr>
                <w:rFonts w:ascii="宋体" w:hAnsi="宋体" w:cs="宋体"/>
                <w:color w:val="000000"/>
                <w:sz w:val="9"/>
              </w:rPr>
              <w:t>一般公共预算</w:t>
            </w:r>
          </w:p>
        </w:tc>
        <w:tc>
          <w:tcPr>
            <w:tcW w:w="580" w:type="dxa"/>
            <w:vAlign w:val="center"/>
          </w:tcPr>
          <w:p w14:paraId="1A6F52C7">
            <w:pPr>
              <w:snapToGrid w:val="0"/>
              <w:jc w:val="center"/>
            </w:pPr>
            <w:r>
              <w:rPr>
                <w:rFonts w:ascii="宋体" w:hAnsi="宋体" w:cs="宋体"/>
                <w:color w:val="000000"/>
                <w:sz w:val="9"/>
              </w:rPr>
              <w:t>政府性基金预算</w:t>
            </w:r>
          </w:p>
        </w:tc>
        <w:tc>
          <w:tcPr>
            <w:tcW w:w="580" w:type="dxa"/>
            <w:vAlign w:val="center"/>
          </w:tcPr>
          <w:p w14:paraId="01B13485">
            <w:pPr>
              <w:snapToGrid w:val="0"/>
              <w:jc w:val="center"/>
            </w:pPr>
            <w:r>
              <w:rPr>
                <w:rFonts w:ascii="宋体" w:hAnsi="宋体" w:cs="宋体"/>
                <w:color w:val="000000"/>
                <w:sz w:val="9"/>
              </w:rPr>
              <w:t>国有资本经营预算</w:t>
            </w:r>
          </w:p>
        </w:tc>
        <w:tc>
          <w:tcPr>
            <w:tcW w:w="580" w:type="dxa"/>
            <w:vAlign w:val="center"/>
          </w:tcPr>
          <w:p w14:paraId="7F26A89B">
            <w:pPr>
              <w:snapToGrid w:val="0"/>
              <w:jc w:val="center"/>
            </w:pPr>
            <w:r>
              <w:rPr>
                <w:rFonts w:ascii="宋体" w:hAnsi="宋体" w:cs="宋体"/>
                <w:color w:val="000000"/>
                <w:sz w:val="9"/>
              </w:rPr>
              <w:t>小计</w:t>
            </w:r>
          </w:p>
        </w:tc>
        <w:tc>
          <w:tcPr>
            <w:tcW w:w="580" w:type="dxa"/>
            <w:vAlign w:val="center"/>
          </w:tcPr>
          <w:p w14:paraId="5DA30F3E">
            <w:pPr>
              <w:snapToGrid w:val="0"/>
              <w:jc w:val="center"/>
            </w:pPr>
            <w:r>
              <w:rPr>
                <w:rFonts w:ascii="宋体" w:hAnsi="宋体" w:cs="宋体"/>
                <w:color w:val="000000"/>
                <w:sz w:val="9"/>
              </w:rPr>
              <w:t>财政专户管理资金</w:t>
            </w:r>
          </w:p>
        </w:tc>
        <w:tc>
          <w:tcPr>
            <w:tcW w:w="658" w:type="dxa"/>
            <w:vAlign w:val="center"/>
          </w:tcPr>
          <w:p w14:paraId="40B9170D">
            <w:pPr>
              <w:snapToGrid w:val="0"/>
              <w:jc w:val="center"/>
            </w:pPr>
            <w:r>
              <w:rPr>
                <w:rFonts w:ascii="宋体" w:hAnsi="宋体" w:cs="宋体"/>
                <w:color w:val="000000"/>
                <w:sz w:val="9"/>
              </w:rPr>
              <w:t>单位资金</w:t>
            </w:r>
          </w:p>
        </w:tc>
      </w:tr>
      <w:tr w14:paraId="12C0F8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60AE4F31">
            <w:pPr>
              <w:snapToGrid w:val="0"/>
              <w:jc w:val="center"/>
            </w:pPr>
            <w:r>
              <w:rPr>
                <w:rFonts w:ascii="宋体" w:hAnsi="宋体" w:cs="宋体"/>
                <w:color w:val="000000"/>
                <w:sz w:val="9"/>
              </w:rPr>
              <w:t>合计</w:t>
            </w:r>
          </w:p>
        </w:tc>
        <w:tc>
          <w:tcPr>
            <w:tcW w:w="580" w:type="dxa"/>
            <w:vAlign w:val="center"/>
          </w:tcPr>
          <w:p w14:paraId="4429BFE4">
            <w:pPr>
              <w:snapToGrid w:val="0"/>
              <w:jc w:val="right"/>
            </w:pPr>
            <w:r>
              <w:rPr>
                <w:rFonts w:ascii="宋体" w:hAnsi="宋体" w:cs="宋体"/>
                <w:color w:val="000000"/>
                <w:sz w:val="9"/>
              </w:rPr>
              <w:t>77,535,255.41</w:t>
            </w:r>
          </w:p>
        </w:tc>
        <w:tc>
          <w:tcPr>
            <w:tcW w:w="580" w:type="dxa"/>
            <w:vAlign w:val="center"/>
          </w:tcPr>
          <w:p w14:paraId="24664998">
            <w:pPr>
              <w:snapToGrid w:val="0"/>
              <w:jc w:val="right"/>
            </w:pPr>
            <w:r>
              <w:rPr>
                <w:rFonts w:ascii="宋体" w:hAnsi="宋体" w:cs="宋体"/>
                <w:color w:val="000000"/>
                <w:sz w:val="9"/>
              </w:rPr>
              <w:t>77,410,249.90</w:t>
            </w:r>
          </w:p>
        </w:tc>
        <w:tc>
          <w:tcPr>
            <w:tcW w:w="580" w:type="dxa"/>
            <w:vAlign w:val="center"/>
          </w:tcPr>
          <w:p w14:paraId="6516BBD7">
            <w:pPr>
              <w:snapToGrid w:val="0"/>
              <w:jc w:val="right"/>
            </w:pPr>
            <w:r>
              <w:rPr>
                <w:rFonts w:ascii="宋体" w:hAnsi="宋体" w:cs="宋体"/>
                <w:color w:val="000000"/>
                <w:sz w:val="9"/>
              </w:rPr>
              <w:t>77,410,249.90</w:t>
            </w:r>
          </w:p>
        </w:tc>
        <w:tc>
          <w:tcPr>
            <w:tcW w:w="580" w:type="dxa"/>
            <w:vAlign w:val="center"/>
          </w:tcPr>
          <w:p w14:paraId="729147B6"/>
        </w:tc>
        <w:tc>
          <w:tcPr>
            <w:tcW w:w="580" w:type="dxa"/>
            <w:vAlign w:val="center"/>
          </w:tcPr>
          <w:p w14:paraId="3740F26C"/>
        </w:tc>
        <w:tc>
          <w:tcPr>
            <w:tcW w:w="580" w:type="dxa"/>
            <w:vAlign w:val="center"/>
          </w:tcPr>
          <w:p w14:paraId="5EB95378"/>
        </w:tc>
        <w:tc>
          <w:tcPr>
            <w:tcW w:w="580" w:type="dxa"/>
            <w:vAlign w:val="center"/>
          </w:tcPr>
          <w:p w14:paraId="5E80104E"/>
        </w:tc>
        <w:tc>
          <w:tcPr>
            <w:tcW w:w="580" w:type="dxa"/>
            <w:vAlign w:val="center"/>
          </w:tcPr>
          <w:p w14:paraId="186E8788"/>
        </w:tc>
        <w:tc>
          <w:tcPr>
            <w:tcW w:w="580" w:type="dxa"/>
            <w:vAlign w:val="center"/>
          </w:tcPr>
          <w:p w14:paraId="3E6BE62A"/>
        </w:tc>
        <w:tc>
          <w:tcPr>
            <w:tcW w:w="580" w:type="dxa"/>
            <w:vAlign w:val="center"/>
          </w:tcPr>
          <w:p w14:paraId="1A7B99CC"/>
        </w:tc>
        <w:tc>
          <w:tcPr>
            <w:tcW w:w="580" w:type="dxa"/>
            <w:vAlign w:val="center"/>
          </w:tcPr>
          <w:p w14:paraId="5A72D840"/>
        </w:tc>
        <w:tc>
          <w:tcPr>
            <w:tcW w:w="580" w:type="dxa"/>
            <w:vAlign w:val="center"/>
          </w:tcPr>
          <w:p w14:paraId="05A90432">
            <w:pPr>
              <w:snapToGrid w:val="0"/>
              <w:jc w:val="right"/>
            </w:pPr>
            <w:r>
              <w:rPr>
                <w:rFonts w:ascii="宋体" w:hAnsi="宋体" w:cs="宋体"/>
                <w:color w:val="000000"/>
                <w:sz w:val="9"/>
              </w:rPr>
              <w:t>125,005.51</w:t>
            </w:r>
          </w:p>
        </w:tc>
        <w:tc>
          <w:tcPr>
            <w:tcW w:w="580" w:type="dxa"/>
            <w:vAlign w:val="center"/>
          </w:tcPr>
          <w:p w14:paraId="6224DD2C"/>
        </w:tc>
        <w:tc>
          <w:tcPr>
            <w:tcW w:w="580" w:type="dxa"/>
            <w:vAlign w:val="center"/>
          </w:tcPr>
          <w:p w14:paraId="71EC5E6C"/>
        </w:tc>
        <w:tc>
          <w:tcPr>
            <w:tcW w:w="580" w:type="dxa"/>
            <w:vAlign w:val="center"/>
          </w:tcPr>
          <w:p w14:paraId="3CFA76D4"/>
        </w:tc>
        <w:tc>
          <w:tcPr>
            <w:tcW w:w="580" w:type="dxa"/>
            <w:vAlign w:val="center"/>
          </w:tcPr>
          <w:p w14:paraId="6D6137D9"/>
        </w:tc>
        <w:tc>
          <w:tcPr>
            <w:tcW w:w="580" w:type="dxa"/>
            <w:vAlign w:val="center"/>
          </w:tcPr>
          <w:p w14:paraId="7B0EEBCE">
            <w:pPr>
              <w:snapToGrid w:val="0"/>
              <w:jc w:val="right"/>
            </w:pPr>
            <w:r>
              <w:rPr>
                <w:rFonts w:ascii="宋体" w:hAnsi="宋体" w:cs="宋体"/>
                <w:color w:val="000000"/>
                <w:sz w:val="9"/>
              </w:rPr>
              <w:t>125,005.51</w:t>
            </w:r>
          </w:p>
        </w:tc>
        <w:tc>
          <w:tcPr>
            <w:tcW w:w="580" w:type="dxa"/>
            <w:vAlign w:val="center"/>
          </w:tcPr>
          <w:p w14:paraId="22BE9F5E"/>
        </w:tc>
        <w:tc>
          <w:tcPr>
            <w:tcW w:w="658" w:type="dxa"/>
            <w:vAlign w:val="center"/>
          </w:tcPr>
          <w:p w14:paraId="59EB3CBA">
            <w:pPr>
              <w:snapToGrid w:val="0"/>
              <w:jc w:val="right"/>
            </w:pPr>
            <w:r>
              <w:rPr>
                <w:rFonts w:ascii="宋体" w:hAnsi="宋体" w:cs="宋体"/>
                <w:color w:val="000000"/>
                <w:sz w:val="9"/>
              </w:rPr>
              <w:t>125,005.51</w:t>
            </w:r>
          </w:p>
        </w:tc>
      </w:tr>
      <w:tr w14:paraId="108DE5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3D9CC499">
            <w:pPr>
              <w:snapToGrid w:val="0"/>
              <w:jc w:val="center"/>
            </w:pPr>
            <w:r>
              <w:rPr>
                <w:rFonts w:ascii="宋体" w:hAnsi="宋体" w:cs="宋体"/>
                <w:color w:val="000000"/>
                <w:sz w:val="9"/>
              </w:rPr>
              <w:t>355101</w:t>
            </w:r>
          </w:p>
        </w:tc>
        <w:tc>
          <w:tcPr>
            <w:tcW w:w="1520" w:type="dxa"/>
            <w:vAlign w:val="center"/>
          </w:tcPr>
          <w:p w14:paraId="7F6C8A7E">
            <w:pPr>
              <w:snapToGrid w:val="0"/>
              <w:jc w:val="center"/>
            </w:pPr>
            <w:r>
              <w:rPr>
                <w:rFonts w:ascii="宋体" w:hAnsi="宋体" w:cs="宋体"/>
                <w:color w:val="000000"/>
                <w:sz w:val="9"/>
              </w:rPr>
              <w:t>天津市西青区市场监督管理局（本级）</w:t>
            </w:r>
          </w:p>
        </w:tc>
        <w:tc>
          <w:tcPr>
            <w:tcW w:w="580" w:type="dxa"/>
            <w:vAlign w:val="center"/>
          </w:tcPr>
          <w:p w14:paraId="0572B13E">
            <w:pPr>
              <w:snapToGrid w:val="0"/>
              <w:jc w:val="right"/>
            </w:pPr>
            <w:r>
              <w:rPr>
                <w:rFonts w:ascii="宋体" w:hAnsi="宋体" w:cs="宋体"/>
                <w:color w:val="000000"/>
                <w:sz w:val="9"/>
              </w:rPr>
              <w:t>77,535,255.41</w:t>
            </w:r>
          </w:p>
        </w:tc>
        <w:tc>
          <w:tcPr>
            <w:tcW w:w="580" w:type="dxa"/>
            <w:vAlign w:val="center"/>
          </w:tcPr>
          <w:p w14:paraId="0FA0A1E8">
            <w:pPr>
              <w:snapToGrid w:val="0"/>
              <w:jc w:val="right"/>
            </w:pPr>
            <w:r>
              <w:rPr>
                <w:rFonts w:ascii="宋体" w:hAnsi="宋体" w:cs="宋体"/>
                <w:color w:val="000000"/>
                <w:sz w:val="9"/>
              </w:rPr>
              <w:t>77,410,249.90</w:t>
            </w:r>
          </w:p>
        </w:tc>
        <w:tc>
          <w:tcPr>
            <w:tcW w:w="580" w:type="dxa"/>
            <w:vAlign w:val="center"/>
          </w:tcPr>
          <w:p w14:paraId="6EB99AC3">
            <w:pPr>
              <w:snapToGrid w:val="0"/>
              <w:jc w:val="right"/>
            </w:pPr>
            <w:r>
              <w:rPr>
                <w:rFonts w:ascii="宋体" w:hAnsi="宋体" w:cs="宋体"/>
                <w:color w:val="000000"/>
                <w:sz w:val="9"/>
              </w:rPr>
              <w:t>77,410,249.90</w:t>
            </w:r>
          </w:p>
        </w:tc>
        <w:tc>
          <w:tcPr>
            <w:tcW w:w="580" w:type="dxa"/>
            <w:vAlign w:val="center"/>
          </w:tcPr>
          <w:p w14:paraId="7479959C"/>
        </w:tc>
        <w:tc>
          <w:tcPr>
            <w:tcW w:w="580" w:type="dxa"/>
            <w:vAlign w:val="center"/>
          </w:tcPr>
          <w:p w14:paraId="5F45F122"/>
        </w:tc>
        <w:tc>
          <w:tcPr>
            <w:tcW w:w="580" w:type="dxa"/>
            <w:vAlign w:val="center"/>
          </w:tcPr>
          <w:p w14:paraId="44C7DFE3"/>
        </w:tc>
        <w:tc>
          <w:tcPr>
            <w:tcW w:w="580" w:type="dxa"/>
            <w:vAlign w:val="center"/>
          </w:tcPr>
          <w:p w14:paraId="77FAE719"/>
        </w:tc>
        <w:tc>
          <w:tcPr>
            <w:tcW w:w="580" w:type="dxa"/>
            <w:vAlign w:val="center"/>
          </w:tcPr>
          <w:p w14:paraId="39BA7B6A"/>
        </w:tc>
        <w:tc>
          <w:tcPr>
            <w:tcW w:w="580" w:type="dxa"/>
            <w:vAlign w:val="center"/>
          </w:tcPr>
          <w:p w14:paraId="4BCFC94A"/>
        </w:tc>
        <w:tc>
          <w:tcPr>
            <w:tcW w:w="580" w:type="dxa"/>
            <w:vAlign w:val="center"/>
          </w:tcPr>
          <w:p w14:paraId="165719DC"/>
        </w:tc>
        <w:tc>
          <w:tcPr>
            <w:tcW w:w="580" w:type="dxa"/>
            <w:vAlign w:val="center"/>
          </w:tcPr>
          <w:p w14:paraId="1A4FA8D5"/>
        </w:tc>
        <w:tc>
          <w:tcPr>
            <w:tcW w:w="580" w:type="dxa"/>
            <w:vAlign w:val="center"/>
          </w:tcPr>
          <w:p w14:paraId="67461A8B">
            <w:pPr>
              <w:snapToGrid w:val="0"/>
              <w:jc w:val="right"/>
            </w:pPr>
            <w:r>
              <w:rPr>
                <w:rFonts w:ascii="宋体" w:hAnsi="宋体" w:cs="宋体"/>
                <w:color w:val="000000"/>
                <w:sz w:val="9"/>
              </w:rPr>
              <w:t>125,005.51</w:t>
            </w:r>
          </w:p>
        </w:tc>
        <w:tc>
          <w:tcPr>
            <w:tcW w:w="580" w:type="dxa"/>
            <w:vAlign w:val="center"/>
          </w:tcPr>
          <w:p w14:paraId="52BE286F"/>
        </w:tc>
        <w:tc>
          <w:tcPr>
            <w:tcW w:w="580" w:type="dxa"/>
            <w:vAlign w:val="center"/>
          </w:tcPr>
          <w:p w14:paraId="43BDA641"/>
        </w:tc>
        <w:tc>
          <w:tcPr>
            <w:tcW w:w="580" w:type="dxa"/>
            <w:vAlign w:val="center"/>
          </w:tcPr>
          <w:p w14:paraId="79767894"/>
        </w:tc>
        <w:tc>
          <w:tcPr>
            <w:tcW w:w="580" w:type="dxa"/>
            <w:vAlign w:val="center"/>
          </w:tcPr>
          <w:p w14:paraId="5173FFF6"/>
        </w:tc>
        <w:tc>
          <w:tcPr>
            <w:tcW w:w="580" w:type="dxa"/>
            <w:vAlign w:val="center"/>
          </w:tcPr>
          <w:p w14:paraId="49C74021">
            <w:pPr>
              <w:snapToGrid w:val="0"/>
              <w:jc w:val="right"/>
            </w:pPr>
            <w:r>
              <w:rPr>
                <w:rFonts w:ascii="宋体" w:hAnsi="宋体" w:cs="宋体"/>
                <w:color w:val="000000"/>
                <w:sz w:val="9"/>
              </w:rPr>
              <w:t>125,005.51</w:t>
            </w:r>
          </w:p>
        </w:tc>
        <w:tc>
          <w:tcPr>
            <w:tcW w:w="580" w:type="dxa"/>
            <w:vAlign w:val="center"/>
          </w:tcPr>
          <w:p w14:paraId="40C9673C"/>
        </w:tc>
        <w:tc>
          <w:tcPr>
            <w:tcW w:w="658" w:type="dxa"/>
            <w:vAlign w:val="center"/>
          </w:tcPr>
          <w:p w14:paraId="74278D76">
            <w:pPr>
              <w:snapToGrid w:val="0"/>
              <w:jc w:val="right"/>
            </w:pPr>
            <w:r>
              <w:rPr>
                <w:rFonts w:ascii="宋体" w:hAnsi="宋体" w:cs="宋体"/>
                <w:color w:val="000000"/>
                <w:sz w:val="9"/>
              </w:rPr>
              <w:t>125,005.51</w:t>
            </w:r>
          </w:p>
        </w:tc>
      </w:tr>
      <w:tr w14:paraId="1ABBB5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19867799">
            <w:pPr>
              <w:snapToGrid w:val="0"/>
            </w:pPr>
            <w:r>
              <w:rPr>
                <w:rFonts w:ascii="宋体" w:hAnsi="宋体" w:cs="宋体"/>
                <w:color w:val="000000"/>
                <w:sz w:val="9"/>
              </w:rPr>
              <w:t>注：本表反映本年度取得的各项收入情况。财政专户管理资金是指教育收费；事业收入不含教育收费。</w:t>
            </w:r>
          </w:p>
        </w:tc>
      </w:tr>
    </w:tbl>
    <w:p w14:paraId="50BE4F98">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213CA65">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9010BB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60F2105">
            <w:pPr>
              <w:jc w:val="right"/>
            </w:pPr>
          </w:p>
        </w:tc>
      </w:tr>
      <w:tr w14:paraId="2293C5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5704B26">
            <w:r>
              <w:rPr>
                <w:rFonts w:ascii="宋体" w:hAnsi="宋体" w:cs="宋体"/>
                <w:sz w:val="20"/>
              </w:rPr>
              <w:t>单位：天津市西青区市场监督管理局（本级）</w:t>
            </w:r>
          </w:p>
        </w:tc>
        <w:tc>
          <w:tcPr>
            <w:tcW w:w="2000" w:type="dxa"/>
          </w:tcPr>
          <w:p w14:paraId="5D43AD2C">
            <w:pPr>
              <w:jc w:val="center"/>
            </w:pPr>
          </w:p>
        </w:tc>
        <w:tc>
          <w:tcPr>
            <w:tcW w:w="5619" w:type="dxa"/>
          </w:tcPr>
          <w:p w14:paraId="5DB66425">
            <w:pPr>
              <w:jc w:val="right"/>
            </w:pPr>
            <w:r>
              <w:rPr>
                <w:rFonts w:ascii="宋体" w:hAnsi="宋体" w:cs="宋体"/>
                <w:sz w:val="20"/>
              </w:rPr>
              <w:t>单位：元</w:t>
            </w:r>
          </w:p>
        </w:tc>
      </w:tr>
    </w:tbl>
    <w:p w14:paraId="39920F6B">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016B90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1BF7098">
            <w:pPr>
              <w:snapToGrid w:val="0"/>
              <w:jc w:val="center"/>
            </w:pPr>
            <w:r>
              <w:rPr>
                <w:rFonts w:ascii="宋体" w:hAnsi="宋体" w:cs="宋体"/>
                <w:color w:val="000000"/>
                <w:sz w:val="15"/>
              </w:rPr>
              <w:t>支出功能分类科目</w:t>
            </w:r>
          </w:p>
        </w:tc>
        <w:tc>
          <w:tcPr>
            <w:tcW w:w="1320" w:type="dxa"/>
            <w:vMerge w:val="restart"/>
            <w:vAlign w:val="center"/>
          </w:tcPr>
          <w:p w14:paraId="664D13B9">
            <w:pPr>
              <w:snapToGrid w:val="0"/>
              <w:jc w:val="center"/>
            </w:pPr>
            <w:r>
              <w:rPr>
                <w:rFonts w:ascii="宋体" w:hAnsi="宋体" w:cs="宋体"/>
                <w:color w:val="000000"/>
                <w:sz w:val="15"/>
              </w:rPr>
              <w:t>本年支出合计</w:t>
            </w:r>
          </w:p>
        </w:tc>
        <w:tc>
          <w:tcPr>
            <w:tcW w:w="1320" w:type="dxa"/>
            <w:vMerge w:val="restart"/>
            <w:vAlign w:val="center"/>
          </w:tcPr>
          <w:p w14:paraId="2FFB1789">
            <w:pPr>
              <w:snapToGrid w:val="0"/>
              <w:jc w:val="center"/>
            </w:pPr>
            <w:r>
              <w:rPr>
                <w:rFonts w:ascii="宋体" w:hAnsi="宋体" w:cs="宋体"/>
                <w:color w:val="000000"/>
                <w:sz w:val="15"/>
              </w:rPr>
              <w:t>基本支出</w:t>
            </w:r>
          </w:p>
        </w:tc>
        <w:tc>
          <w:tcPr>
            <w:tcW w:w="1320" w:type="dxa"/>
            <w:vMerge w:val="restart"/>
            <w:vAlign w:val="center"/>
          </w:tcPr>
          <w:p w14:paraId="116D64AE">
            <w:pPr>
              <w:snapToGrid w:val="0"/>
              <w:jc w:val="center"/>
            </w:pPr>
            <w:r>
              <w:rPr>
                <w:rFonts w:ascii="宋体" w:hAnsi="宋体" w:cs="宋体"/>
                <w:color w:val="000000"/>
                <w:sz w:val="15"/>
              </w:rPr>
              <w:t>项目支出</w:t>
            </w:r>
          </w:p>
        </w:tc>
        <w:tc>
          <w:tcPr>
            <w:tcW w:w="1320" w:type="dxa"/>
            <w:vMerge w:val="restart"/>
            <w:vAlign w:val="center"/>
          </w:tcPr>
          <w:p w14:paraId="42247881">
            <w:pPr>
              <w:snapToGrid w:val="0"/>
              <w:jc w:val="center"/>
            </w:pPr>
            <w:r>
              <w:rPr>
                <w:rFonts w:ascii="宋体" w:hAnsi="宋体" w:cs="宋体"/>
                <w:color w:val="000000"/>
                <w:sz w:val="15"/>
              </w:rPr>
              <w:t>上缴上级支出</w:t>
            </w:r>
          </w:p>
        </w:tc>
        <w:tc>
          <w:tcPr>
            <w:tcW w:w="1320" w:type="dxa"/>
            <w:vMerge w:val="restart"/>
            <w:vAlign w:val="center"/>
          </w:tcPr>
          <w:p w14:paraId="218A4EA8">
            <w:pPr>
              <w:snapToGrid w:val="0"/>
              <w:jc w:val="center"/>
            </w:pPr>
            <w:r>
              <w:rPr>
                <w:rFonts w:ascii="宋体" w:hAnsi="宋体" w:cs="宋体"/>
                <w:color w:val="000000"/>
                <w:sz w:val="15"/>
              </w:rPr>
              <w:t>经营支出</w:t>
            </w:r>
          </w:p>
        </w:tc>
        <w:tc>
          <w:tcPr>
            <w:tcW w:w="1338" w:type="dxa"/>
            <w:vMerge w:val="restart"/>
            <w:vAlign w:val="center"/>
          </w:tcPr>
          <w:p w14:paraId="302B3198">
            <w:pPr>
              <w:snapToGrid w:val="0"/>
              <w:jc w:val="center"/>
            </w:pPr>
            <w:r>
              <w:rPr>
                <w:rFonts w:ascii="宋体" w:hAnsi="宋体" w:cs="宋体"/>
                <w:color w:val="000000"/>
                <w:sz w:val="15"/>
              </w:rPr>
              <w:t>对附属单位补助支出</w:t>
            </w:r>
          </w:p>
        </w:tc>
      </w:tr>
      <w:tr w14:paraId="5B0EFD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E0B54A">
            <w:pPr>
              <w:snapToGrid w:val="0"/>
              <w:jc w:val="center"/>
            </w:pPr>
            <w:r>
              <w:rPr>
                <w:rFonts w:ascii="宋体" w:hAnsi="宋体" w:cs="宋体"/>
                <w:color w:val="000000"/>
                <w:sz w:val="15"/>
              </w:rPr>
              <w:t>科目编码</w:t>
            </w:r>
          </w:p>
        </w:tc>
        <w:tc>
          <w:tcPr>
            <w:tcW w:w="4400" w:type="dxa"/>
            <w:vAlign w:val="center"/>
          </w:tcPr>
          <w:p w14:paraId="54FD9EFD">
            <w:pPr>
              <w:snapToGrid w:val="0"/>
              <w:jc w:val="center"/>
            </w:pPr>
            <w:r>
              <w:rPr>
                <w:rFonts w:ascii="宋体" w:hAnsi="宋体" w:cs="宋体"/>
                <w:color w:val="000000"/>
                <w:sz w:val="15"/>
              </w:rPr>
              <w:t>科目名称</w:t>
            </w:r>
          </w:p>
        </w:tc>
        <w:tc>
          <w:tcPr>
            <w:tcW w:w="1320" w:type="dxa"/>
            <w:vMerge w:val="continue"/>
            <w:vAlign w:val="center"/>
          </w:tcPr>
          <w:p w14:paraId="0FD824CB"/>
        </w:tc>
        <w:tc>
          <w:tcPr>
            <w:tcW w:w="1320" w:type="dxa"/>
            <w:vMerge w:val="continue"/>
            <w:vAlign w:val="center"/>
          </w:tcPr>
          <w:p w14:paraId="4B2BAF50"/>
        </w:tc>
        <w:tc>
          <w:tcPr>
            <w:tcW w:w="1320" w:type="dxa"/>
            <w:vMerge w:val="continue"/>
            <w:vAlign w:val="center"/>
          </w:tcPr>
          <w:p w14:paraId="45922221"/>
        </w:tc>
        <w:tc>
          <w:tcPr>
            <w:tcW w:w="1320" w:type="dxa"/>
            <w:vMerge w:val="continue"/>
            <w:vAlign w:val="center"/>
          </w:tcPr>
          <w:p w14:paraId="4D006ED4"/>
        </w:tc>
        <w:tc>
          <w:tcPr>
            <w:tcW w:w="1320" w:type="dxa"/>
            <w:vMerge w:val="continue"/>
            <w:vAlign w:val="center"/>
          </w:tcPr>
          <w:p w14:paraId="16232914"/>
        </w:tc>
        <w:tc>
          <w:tcPr>
            <w:tcW w:w="1338" w:type="dxa"/>
            <w:vMerge w:val="continue"/>
            <w:vAlign w:val="center"/>
          </w:tcPr>
          <w:p w14:paraId="793DF134"/>
        </w:tc>
      </w:tr>
      <w:tr w14:paraId="51BE10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7696FCF">
            <w:pPr>
              <w:snapToGrid w:val="0"/>
              <w:jc w:val="center"/>
            </w:pPr>
            <w:r>
              <w:rPr>
                <w:rFonts w:ascii="宋体" w:hAnsi="宋体" w:cs="宋体"/>
                <w:color w:val="000000"/>
                <w:sz w:val="15"/>
              </w:rPr>
              <w:t>合计</w:t>
            </w:r>
          </w:p>
        </w:tc>
        <w:tc>
          <w:tcPr>
            <w:tcW w:w="1320" w:type="dxa"/>
            <w:vAlign w:val="center"/>
          </w:tcPr>
          <w:p w14:paraId="563127A3">
            <w:pPr>
              <w:snapToGrid w:val="0"/>
              <w:jc w:val="right"/>
            </w:pPr>
            <w:r>
              <w:rPr>
                <w:rFonts w:ascii="宋体" w:hAnsi="宋体" w:cs="宋体"/>
                <w:color w:val="000000"/>
                <w:sz w:val="15"/>
              </w:rPr>
              <w:t>77,455,255.41</w:t>
            </w:r>
          </w:p>
        </w:tc>
        <w:tc>
          <w:tcPr>
            <w:tcW w:w="1320" w:type="dxa"/>
            <w:vAlign w:val="center"/>
          </w:tcPr>
          <w:p w14:paraId="23DAE68C">
            <w:pPr>
              <w:snapToGrid w:val="0"/>
              <w:jc w:val="right"/>
            </w:pPr>
            <w:r>
              <w:rPr>
                <w:rFonts w:ascii="宋体" w:hAnsi="宋体" w:cs="宋体"/>
                <w:color w:val="000000"/>
                <w:sz w:val="15"/>
              </w:rPr>
              <w:t>76,169,355.41</w:t>
            </w:r>
          </w:p>
        </w:tc>
        <w:tc>
          <w:tcPr>
            <w:tcW w:w="1320" w:type="dxa"/>
            <w:vAlign w:val="center"/>
          </w:tcPr>
          <w:p w14:paraId="465E35E4">
            <w:pPr>
              <w:snapToGrid w:val="0"/>
              <w:jc w:val="right"/>
            </w:pPr>
            <w:r>
              <w:rPr>
                <w:rFonts w:ascii="宋体" w:hAnsi="宋体" w:cs="宋体"/>
                <w:color w:val="000000"/>
                <w:sz w:val="15"/>
              </w:rPr>
              <w:t>1,285,900.00</w:t>
            </w:r>
          </w:p>
        </w:tc>
        <w:tc>
          <w:tcPr>
            <w:tcW w:w="1320" w:type="dxa"/>
            <w:vAlign w:val="center"/>
          </w:tcPr>
          <w:p w14:paraId="4A03945C"/>
        </w:tc>
        <w:tc>
          <w:tcPr>
            <w:tcW w:w="1320" w:type="dxa"/>
            <w:vAlign w:val="center"/>
          </w:tcPr>
          <w:p w14:paraId="0A1ABF4A"/>
        </w:tc>
        <w:tc>
          <w:tcPr>
            <w:tcW w:w="1338" w:type="dxa"/>
            <w:vAlign w:val="center"/>
          </w:tcPr>
          <w:p w14:paraId="3CBEBF2B"/>
        </w:tc>
      </w:tr>
      <w:tr w14:paraId="110D58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68B918C">
            <w:pPr>
              <w:snapToGrid w:val="0"/>
            </w:pPr>
            <w:r>
              <w:rPr>
                <w:rFonts w:ascii="宋体" w:hAnsi="宋体" w:cs="宋体"/>
                <w:color w:val="000000"/>
                <w:sz w:val="15"/>
              </w:rPr>
              <w:t>201</w:t>
            </w:r>
          </w:p>
        </w:tc>
        <w:tc>
          <w:tcPr>
            <w:tcW w:w="4400" w:type="dxa"/>
            <w:vAlign w:val="center"/>
          </w:tcPr>
          <w:p w14:paraId="5DB47003">
            <w:pPr>
              <w:snapToGrid w:val="0"/>
            </w:pPr>
            <w:r>
              <w:rPr>
                <w:rFonts w:ascii="宋体" w:hAnsi="宋体" w:cs="宋体"/>
                <w:color w:val="000000"/>
                <w:sz w:val="15"/>
              </w:rPr>
              <w:t>一般公共服务支出</w:t>
            </w:r>
          </w:p>
        </w:tc>
        <w:tc>
          <w:tcPr>
            <w:tcW w:w="1320" w:type="dxa"/>
            <w:vAlign w:val="center"/>
          </w:tcPr>
          <w:p w14:paraId="03D01D0D">
            <w:pPr>
              <w:snapToGrid w:val="0"/>
              <w:jc w:val="right"/>
            </w:pPr>
            <w:r>
              <w:rPr>
                <w:rFonts w:ascii="宋体" w:hAnsi="宋体" w:cs="宋体"/>
                <w:color w:val="000000"/>
                <w:sz w:val="15"/>
              </w:rPr>
              <w:t>66,723,443.25</w:t>
            </w:r>
          </w:p>
        </w:tc>
        <w:tc>
          <w:tcPr>
            <w:tcW w:w="1320" w:type="dxa"/>
            <w:vAlign w:val="center"/>
          </w:tcPr>
          <w:p w14:paraId="1A672D48">
            <w:pPr>
              <w:snapToGrid w:val="0"/>
              <w:jc w:val="right"/>
            </w:pPr>
            <w:r>
              <w:rPr>
                <w:rFonts w:ascii="宋体" w:hAnsi="宋体" w:cs="宋体"/>
                <w:color w:val="000000"/>
                <w:sz w:val="15"/>
              </w:rPr>
              <w:t>65,437,543.25</w:t>
            </w:r>
          </w:p>
        </w:tc>
        <w:tc>
          <w:tcPr>
            <w:tcW w:w="1320" w:type="dxa"/>
            <w:vAlign w:val="center"/>
          </w:tcPr>
          <w:p w14:paraId="60F0DD44">
            <w:pPr>
              <w:snapToGrid w:val="0"/>
              <w:jc w:val="right"/>
            </w:pPr>
            <w:r>
              <w:rPr>
                <w:rFonts w:ascii="宋体" w:hAnsi="宋体" w:cs="宋体"/>
                <w:color w:val="000000"/>
                <w:sz w:val="15"/>
              </w:rPr>
              <w:t>1,285,900.00</w:t>
            </w:r>
          </w:p>
        </w:tc>
        <w:tc>
          <w:tcPr>
            <w:tcW w:w="1320" w:type="dxa"/>
            <w:vAlign w:val="center"/>
          </w:tcPr>
          <w:p w14:paraId="66BF381E"/>
        </w:tc>
        <w:tc>
          <w:tcPr>
            <w:tcW w:w="1320" w:type="dxa"/>
            <w:vAlign w:val="center"/>
          </w:tcPr>
          <w:p w14:paraId="61EF306C"/>
        </w:tc>
        <w:tc>
          <w:tcPr>
            <w:tcW w:w="1338" w:type="dxa"/>
            <w:vAlign w:val="center"/>
          </w:tcPr>
          <w:p w14:paraId="0B98E9BA"/>
        </w:tc>
      </w:tr>
      <w:tr w14:paraId="23C800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A0341B">
            <w:pPr>
              <w:snapToGrid w:val="0"/>
            </w:pPr>
            <w:r>
              <w:rPr>
                <w:rFonts w:ascii="宋体" w:hAnsi="宋体" w:cs="宋体"/>
                <w:color w:val="000000"/>
                <w:sz w:val="15"/>
              </w:rPr>
              <w:t>20138</w:t>
            </w:r>
          </w:p>
        </w:tc>
        <w:tc>
          <w:tcPr>
            <w:tcW w:w="4400" w:type="dxa"/>
            <w:vAlign w:val="center"/>
          </w:tcPr>
          <w:p w14:paraId="4F66A02A">
            <w:pPr>
              <w:snapToGrid w:val="0"/>
            </w:pPr>
            <w:r>
              <w:rPr>
                <w:rFonts w:ascii="宋体" w:hAnsi="宋体" w:cs="宋体"/>
                <w:color w:val="000000"/>
                <w:sz w:val="15"/>
              </w:rPr>
              <w:t>市场监督管理事务</w:t>
            </w:r>
          </w:p>
        </w:tc>
        <w:tc>
          <w:tcPr>
            <w:tcW w:w="1320" w:type="dxa"/>
            <w:vAlign w:val="center"/>
          </w:tcPr>
          <w:p w14:paraId="059A9A63">
            <w:pPr>
              <w:snapToGrid w:val="0"/>
              <w:jc w:val="right"/>
            </w:pPr>
            <w:r>
              <w:rPr>
                <w:rFonts w:ascii="宋体" w:hAnsi="宋体" w:cs="宋体"/>
                <w:color w:val="000000"/>
                <w:sz w:val="15"/>
              </w:rPr>
              <w:t>66,723,443.25</w:t>
            </w:r>
          </w:p>
        </w:tc>
        <w:tc>
          <w:tcPr>
            <w:tcW w:w="1320" w:type="dxa"/>
            <w:vAlign w:val="center"/>
          </w:tcPr>
          <w:p w14:paraId="1C957F91">
            <w:pPr>
              <w:snapToGrid w:val="0"/>
              <w:jc w:val="right"/>
            </w:pPr>
            <w:r>
              <w:rPr>
                <w:rFonts w:ascii="宋体" w:hAnsi="宋体" w:cs="宋体"/>
                <w:color w:val="000000"/>
                <w:sz w:val="15"/>
              </w:rPr>
              <w:t>65,437,543.25</w:t>
            </w:r>
          </w:p>
        </w:tc>
        <w:tc>
          <w:tcPr>
            <w:tcW w:w="1320" w:type="dxa"/>
            <w:vAlign w:val="center"/>
          </w:tcPr>
          <w:p w14:paraId="643F0C92">
            <w:pPr>
              <w:snapToGrid w:val="0"/>
              <w:jc w:val="right"/>
            </w:pPr>
            <w:r>
              <w:rPr>
                <w:rFonts w:ascii="宋体" w:hAnsi="宋体" w:cs="宋体"/>
                <w:color w:val="000000"/>
                <w:sz w:val="15"/>
              </w:rPr>
              <w:t>1,285,900.00</w:t>
            </w:r>
          </w:p>
        </w:tc>
        <w:tc>
          <w:tcPr>
            <w:tcW w:w="1320" w:type="dxa"/>
            <w:vAlign w:val="center"/>
          </w:tcPr>
          <w:p w14:paraId="182F2CD9"/>
        </w:tc>
        <w:tc>
          <w:tcPr>
            <w:tcW w:w="1320" w:type="dxa"/>
            <w:vAlign w:val="center"/>
          </w:tcPr>
          <w:p w14:paraId="13C06099"/>
        </w:tc>
        <w:tc>
          <w:tcPr>
            <w:tcW w:w="1338" w:type="dxa"/>
            <w:vAlign w:val="center"/>
          </w:tcPr>
          <w:p w14:paraId="1256803A"/>
        </w:tc>
      </w:tr>
      <w:tr w14:paraId="22CB9F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F62D0D">
            <w:pPr>
              <w:snapToGrid w:val="0"/>
            </w:pPr>
            <w:r>
              <w:rPr>
                <w:rFonts w:ascii="宋体" w:hAnsi="宋体" w:cs="宋体"/>
                <w:color w:val="000000"/>
                <w:sz w:val="15"/>
              </w:rPr>
              <w:t>2013801</w:t>
            </w:r>
          </w:p>
        </w:tc>
        <w:tc>
          <w:tcPr>
            <w:tcW w:w="4400" w:type="dxa"/>
            <w:vAlign w:val="center"/>
          </w:tcPr>
          <w:p w14:paraId="0454E3B9">
            <w:pPr>
              <w:snapToGrid w:val="0"/>
            </w:pPr>
            <w:r>
              <w:rPr>
                <w:rFonts w:ascii="宋体" w:hAnsi="宋体" w:cs="宋体"/>
                <w:color w:val="000000"/>
                <w:sz w:val="15"/>
              </w:rPr>
              <w:t>行政运行</w:t>
            </w:r>
          </w:p>
        </w:tc>
        <w:tc>
          <w:tcPr>
            <w:tcW w:w="1320" w:type="dxa"/>
            <w:vAlign w:val="center"/>
          </w:tcPr>
          <w:p w14:paraId="3B65BCC7">
            <w:pPr>
              <w:snapToGrid w:val="0"/>
              <w:jc w:val="right"/>
            </w:pPr>
            <w:r>
              <w:rPr>
                <w:rFonts w:ascii="宋体" w:hAnsi="宋体" w:cs="宋体"/>
                <w:color w:val="000000"/>
                <w:sz w:val="15"/>
              </w:rPr>
              <w:t>61,866,385.25</w:t>
            </w:r>
          </w:p>
        </w:tc>
        <w:tc>
          <w:tcPr>
            <w:tcW w:w="1320" w:type="dxa"/>
            <w:vAlign w:val="center"/>
          </w:tcPr>
          <w:p w14:paraId="513AD234">
            <w:pPr>
              <w:snapToGrid w:val="0"/>
              <w:jc w:val="right"/>
            </w:pPr>
            <w:r>
              <w:rPr>
                <w:rFonts w:ascii="宋体" w:hAnsi="宋体" w:cs="宋体"/>
                <w:color w:val="000000"/>
                <w:sz w:val="15"/>
              </w:rPr>
              <w:t>61,866,385.25</w:t>
            </w:r>
          </w:p>
        </w:tc>
        <w:tc>
          <w:tcPr>
            <w:tcW w:w="1320" w:type="dxa"/>
            <w:vAlign w:val="center"/>
          </w:tcPr>
          <w:p w14:paraId="4EC34FE7"/>
        </w:tc>
        <w:tc>
          <w:tcPr>
            <w:tcW w:w="1320" w:type="dxa"/>
            <w:vAlign w:val="center"/>
          </w:tcPr>
          <w:p w14:paraId="57CEF92D"/>
        </w:tc>
        <w:tc>
          <w:tcPr>
            <w:tcW w:w="1320" w:type="dxa"/>
            <w:vAlign w:val="center"/>
          </w:tcPr>
          <w:p w14:paraId="65EC4CCD"/>
        </w:tc>
        <w:tc>
          <w:tcPr>
            <w:tcW w:w="1338" w:type="dxa"/>
            <w:vAlign w:val="center"/>
          </w:tcPr>
          <w:p w14:paraId="037AC90D"/>
        </w:tc>
      </w:tr>
      <w:tr w14:paraId="73C473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5F6FF5">
            <w:pPr>
              <w:snapToGrid w:val="0"/>
            </w:pPr>
            <w:r>
              <w:rPr>
                <w:rFonts w:ascii="宋体" w:hAnsi="宋体" w:cs="宋体"/>
                <w:color w:val="000000"/>
                <w:sz w:val="15"/>
              </w:rPr>
              <w:t>2013805</w:t>
            </w:r>
          </w:p>
        </w:tc>
        <w:tc>
          <w:tcPr>
            <w:tcW w:w="4400" w:type="dxa"/>
            <w:vAlign w:val="center"/>
          </w:tcPr>
          <w:p w14:paraId="1E21C2AA">
            <w:pPr>
              <w:snapToGrid w:val="0"/>
            </w:pPr>
            <w:r>
              <w:rPr>
                <w:rFonts w:ascii="宋体" w:hAnsi="宋体" w:cs="宋体"/>
                <w:color w:val="000000"/>
                <w:sz w:val="15"/>
              </w:rPr>
              <w:t>市场秩序执法</w:t>
            </w:r>
          </w:p>
        </w:tc>
        <w:tc>
          <w:tcPr>
            <w:tcW w:w="1320" w:type="dxa"/>
            <w:vAlign w:val="center"/>
          </w:tcPr>
          <w:p w14:paraId="49318401">
            <w:pPr>
              <w:snapToGrid w:val="0"/>
              <w:jc w:val="right"/>
            </w:pPr>
            <w:r>
              <w:rPr>
                <w:rFonts w:ascii="宋体" w:hAnsi="宋体" w:cs="宋体"/>
                <w:color w:val="000000"/>
                <w:sz w:val="15"/>
              </w:rPr>
              <w:t>1,285,900.00</w:t>
            </w:r>
          </w:p>
        </w:tc>
        <w:tc>
          <w:tcPr>
            <w:tcW w:w="1320" w:type="dxa"/>
            <w:vAlign w:val="center"/>
          </w:tcPr>
          <w:p w14:paraId="38495641"/>
        </w:tc>
        <w:tc>
          <w:tcPr>
            <w:tcW w:w="1320" w:type="dxa"/>
            <w:vAlign w:val="center"/>
          </w:tcPr>
          <w:p w14:paraId="4AC219AC">
            <w:pPr>
              <w:snapToGrid w:val="0"/>
              <w:jc w:val="right"/>
            </w:pPr>
            <w:r>
              <w:rPr>
                <w:rFonts w:ascii="宋体" w:hAnsi="宋体" w:cs="宋体"/>
                <w:color w:val="000000"/>
                <w:sz w:val="15"/>
              </w:rPr>
              <w:t>1,285,900.00</w:t>
            </w:r>
          </w:p>
        </w:tc>
        <w:tc>
          <w:tcPr>
            <w:tcW w:w="1320" w:type="dxa"/>
            <w:vAlign w:val="center"/>
          </w:tcPr>
          <w:p w14:paraId="01A43F0B"/>
        </w:tc>
        <w:tc>
          <w:tcPr>
            <w:tcW w:w="1320" w:type="dxa"/>
            <w:vAlign w:val="center"/>
          </w:tcPr>
          <w:p w14:paraId="44C1A0D4"/>
        </w:tc>
        <w:tc>
          <w:tcPr>
            <w:tcW w:w="1338" w:type="dxa"/>
            <w:vAlign w:val="center"/>
          </w:tcPr>
          <w:p w14:paraId="4858F7A7"/>
        </w:tc>
      </w:tr>
      <w:tr w14:paraId="05582D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D519D6">
            <w:pPr>
              <w:snapToGrid w:val="0"/>
            </w:pPr>
            <w:r>
              <w:rPr>
                <w:rFonts w:ascii="宋体" w:hAnsi="宋体" w:cs="宋体"/>
                <w:color w:val="000000"/>
                <w:sz w:val="15"/>
              </w:rPr>
              <w:t>2013850</w:t>
            </w:r>
          </w:p>
        </w:tc>
        <w:tc>
          <w:tcPr>
            <w:tcW w:w="4400" w:type="dxa"/>
            <w:vAlign w:val="center"/>
          </w:tcPr>
          <w:p w14:paraId="36C4DFC4">
            <w:pPr>
              <w:snapToGrid w:val="0"/>
            </w:pPr>
            <w:r>
              <w:rPr>
                <w:rFonts w:ascii="宋体" w:hAnsi="宋体" w:cs="宋体"/>
                <w:color w:val="000000"/>
                <w:sz w:val="15"/>
              </w:rPr>
              <w:t>事业运行</w:t>
            </w:r>
          </w:p>
        </w:tc>
        <w:tc>
          <w:tcPr>
            <w:tcW w:w="1320" w:type="dxa"/>
            <w:vAlign w:val="center"/>
          </w:tcPr>
          <w:p w14:paraId="2AF6DC05">
            <w:pPr>
              <w:snapToGrid w:val="0"/>
              <w:jc w:val="right"/>
            </w:pPr>
            <w:r>
              <w:rPr>
                <w:rFonts w:ascii="宋体" w:hAnsi="宋体" w:cs="宋体"/>
                <w:color w:val="000000"/>
                <w:sz w:val="15"/>
              </w:rPr>
              <w:t>3,571,158.00</w:t>
            </w:r>
          </w:p>
        </w:tc>
        <w:tc>
          <w:tcPr>
            <w:tcW w:w="1320" w:type="dxa"/>
            <w:vAlign w:val="center"/>
          </w:tcPr>
          <w:p w14:paraId="6B50E20B">
            <w:pPr>
              <w:snapToGrid w:val="0"/>
              <w:jc w:val="right"/>
            </w:pPr>
            <w:r>
              <w:rPr>
                <w:rFonts w:ascii="宋体" w:hAnsi="宋体" w:cs="宋体"/>
                <w:color w:val="000000"/>
                <w:sz w:val="15"/>
              </w:rPr>
              <w:t>3,571,158.00</w:t>
            </w:r>
          </w:p>
        </w:tc>
        <w:tc>
          <w:tcPr>
            <w:tcW w:w="1320" w:type="dxa"/>
            <w:vAlign w:val="center"/>
          </w:tcPr>
          <w:p w14:paraId="27BDA51C"/>
        </w:tc>
        <w:tc>
          <w:tcPr>
            <w:tcW w:w="1320" w:type="dxa"/>
            <w:vAlign w:val="center"/>
          </w:tcPr>
          <w:p w14:paraId="30053AAE"/>
        </w:tc>
        <w:tc>
          <w:tcPr>
            <w:tcW w:w="1320" w:type="dxa"/>
            <w:vAlign w:val="center"/>
          </w:tcPr>
          <w:p w14:paraId="50002200"/>
        </w:tc>
        <w:tc>
          <w:tcPr>
            <w:tcW w:w="1338" w:type="dxa"/>
            <w:vAlign w:val="center"/>
          </w:tcPr>
          <w:p w14:paraId="76F67103"/>
        </w:tc>
      </w:tr>
      <w:tr w14:paraId="5EA05D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DF2553">
            <w:pPr>
              <w:snapToGrid w:val="0"/>
            </w:pPr>
            <w:r>
              <w:rPr>
                <w:rFonts w:ascii="宋体" w:hAnsi="宋体" w:cs="宋体"/>
                <w:color w:val="000000"/>
                <w:sz w:val="15"/>
              </w:rPr>
              <w:t>208</w:t>
            </w:r>
          </w:p>
        </w:tc>
        <w:tc>
          <w:tcPr>
            <w:tcW w:w="4400" w:type="dxa"/>
            <w:vAlign w:val="center"/>
          </w:tcPr>
          <w:p w14:paraId="0094DCA8">
            <w:pPr>
              <w:snapToGrid w:val="0"/>
            </w:pPr>
            <w:r>
              <w:rPr>
                <w:rFonts w:ascii="宋体" w:hAnsi="宋体" w:cs="宋体"/>
                <w:color w:val="000000"/>
                <w:sz w:val="15"/>
              </w:rPr>
              <w:t>社会保障和就业支出</w:t>
            </w:r>
          </w:p>
        </w:tc>
        <w:tc>
          <w:tcPr>
            <w:tcW w:w="1320" w:type="dxa"/>
            <w:vAlign w:val="center"/>
          </w:tcPr>
          <w:p w14:paraId="3CBFBA61">
            <w:pPr>
              <w:snapToGrid w:val="0"/>
              <w:jc w:val="right"/>
            </w:pPr>
            <w:r>
              <w:rPr>
                <w:rFonts w:ascii="宋体" w:hAnsi="宋体" w:cs="宋体"/>
                <w:color w:val="000000"/>
                <w:sz w:val="15"/>
              </w:rPr>
              <w:t>7,272,733.08</w:t>
            </w:r>
          </w:p>
        </w:tc>
        <w:tc>
          <w:tcPr>
            <w:tcW w:w="1320" w:type="dxa"/>
            <w:vAlign w:val="center"/>
          </w:tcPr>
          <w:p w14:paraId="15C07979">
            <w:pPr>
              <w:snapToGrid w:val="0"/>
              <w:jc w:val="right"/>
            </w:pPr>
            <w:r>
              <w:rPr>
                <w:rFonts w:ascii="宋体" w:hAnsi="宋体" w:cs="宋体"/>
                <w:color w:val="000000"/>
                <w:sz w:val="15"/>
              </w:rPr>
              <w:t>7,272,733.08</w:t>
            </w:r>
          </w:p>
        </w:tc>
        <w:tc>
          <w:tcPr>
            <w:tcW w:w="1320" w:type="dxa"/>
            <w:vAlign w:val="center"/>
          </w:tcPr>
          <w:p w14:paraId="06F5FA81"/>
        </w:tc>
        <w:tc>
          <w:tcPr>
            <w:tcW w:w="1320" w:type="dxa"/>
            <w:vAlign w:val="center"/>
          </w:tcPr>
          <w:p w14:paraId="5908430D"/>
        </w:tc>
        <w:tc>
          <w:tcPr>
            <w:tcW w:w="1320" w:type="dxa"/>
            <w:vAlign w:val="center"/>
          </w:tcPr>
          <w:p w14:paraId="101AC2B4"/>
        </w:tc>
        <w:tc>
          <w:tcPr>
            <w:tcW w:w="1338" w:type="dxa"/>
            <w:vAlign w:val="center"/>
          </w:tcPr>
          <w:p w14:paraId="69B35543"/>
        </w:tc>
      </w:tr>
      <w:tr w14:paraId="23B5AE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E0FD55">
            <w:pPr>
              <w:snapToGrid w:val="0"/>
            </w:pPr>
            <w:r>
              <w:rPr>
                <w:rFonts w:ascii="宋体" w:hAnsi="宋体" w:cs="宋体"/>
                <w:color w:val="000000"/>
                <w:sz w:val="15"/>
              </w:rPr>
              <w:t>20805</w:t>
            </w:r>
          </w:p>
        </w:tc>
        <w:tc>
          <w:tcPr>
            <w:tcW w:w="4400" w:type="dxa"/>
            <w:vAlign w:val="center"/>
          </w:tcPr>
          <w:p w14:paraId="73B1B6B7">
            <w:pPr>
              <w:snapToGrid w:val="0"/>
            </w:pPr>
            <w:r>
              <w:rPr>
                <w:rFonts w:ascii="宋体" w:hAnsi="宋体" w:cs="宋体"/>
                <w:color w:val="000000"/>
                <w:sz w:val="15"/>
              </w:rPr>
              <w:t>行政事业单位养老支出</w:t>
            </w:r>
          </w:p>
        </w:tc>
        <w:tc>
          <w:tcPr>
            <w:tcW w:w="1320" w:type="dxa"/>
            <w:vAlign w:val="center"/>
          </w:tcPr>
          <w:p w14:paraId="5BD26E9C">
            <w:pPr>
              <w:snapToGrid w:val="0"/>
              <w:jc w:val="right"/>
            </w:pPr>
            <w:r>
              <w:rPr>
                <w:rFonts w:ascii="宋体" w:hAnsi="宋体" w:cs="宋体"/>
                <w:color w:val="000000"/>
                <w:sz w:val="15"/>
              </w:rPr>
              <w:t>7,272,733.08</w:t>
            </w:r>
          </w:p>
        </w:tc>
        <w:tc>
          <w:tcPr>
            <w:tcW w:w="1320" w:type="dxa"/>
            <w:vAlign w:val="center"/>
          </w:tcPr>
          <w:p w14:paraId="6D6C07A2">
            <w:pPr>
              <w:snapToGrid w:val="0"/>
              <w:jc w:val="right"/>
            </w:pPr>
            <w:r>
              <w:rPr>
                <w:rFonts w:ascii="宋体" w:hAnsi="宋体" w:cs="宋体"/>
                <w:color w:val="000000"/>
                <w:sz w:val="15"/>
              </w:rPr>
              <w:t>7,272,733.08</w:t>
            </w:r>
          </w:p>
        </w:tc>
        <w:tc>
          <w:tcPr>
            <w:tcW w:w="1320" w:type="dxa"/>
            <w:vAlign w:val="center"/>
          </w:tcPr>
          <w:p w14:paraId="3FF98A75"/>
        </w:tc>
        <w:tc>
          <w:tcPr>
            <w:tcW w:w="1320" w:type="dxa"/>
            <w:vAlign w:val="center"/>
          </w:tcPr>
          <w:p w14:paraId="2C975804"/>
        </w:tc>
        <w:tc>
          <w:tcPr>
            <w:tcW w:w="1320" w:type="dxa"/>
            <w:vAlign w:val="center"/>
          </w:tcPr>
          <w:p w14:paraId="66E0F913"/>
        </w:tc>
        <w:tc>
          <w:tcPr>
            <w:tcW w:w="1338" w:type="dxa"/>
            <w:vAlign w:val="center"/>
          </w:tcPr>
          <w:p w14:paraId="6336CBF7"/>
        </w:tc>
      </w:tr>
      <w:tr w14:paraId="6430E2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6D8B1D">
            <w:pPr>
              <w:snapToGrid w:val="0"/>
            </w:pPr>
            <w:r>
              <w:rPr>
                <w:rFonts w:ascii="宋体" w:hAnsi="宋体" w:cs="宋体"/>
                <w:color w:val="000000"/>
                <w:sz w:val="15"/>
              </w:rPr>
              <w:t>2080501</w:t>
            </w:r>
          </w:p>
        </w:tc>
        <w:tc>
          <w:tcPr>
            <w:tcW w:w="4400" w:type="dxa"/>
            <w:vAlign w:val="center"/>
          </w:tcPr>
          <w:p w14:paraId="66FBBA81">
            <w:pPr>
              <w:snapToGrid w:val="0"/>
            </w:pPr>
            <w:r>
              <w:rPr>
                <w:rFonts w:ascii="宋体" w:hAnsi="宋体" w:cs="宋体"/>
                <w:color w:val="000000"/>
                <w:sz w:val="15"/>
              </w:rPr>
              <w:t>行政单位离退休</w:t>
            </w:r>
          </w:p>
        </w:tc>
        <w:tc>
          <w:tcPr>
            <w:tcW w:w="1320" w:type="dxa"/>
            <w:vAlign w:val="center"/>
          </w:tcPr>
          <w:p w14:paraId="45C87AD7">
            <w:pPr>
              <w:snapToGrid w:val="0"/>
              <w:jc w:val="right"/>
            </w:pPr>
            <w:r>
              <w:rPr>
                <w:rFonts w:ascii="宋体" w:hAnsi="宋体" w:cs="宋体"/>
                <w:color w:val="000000"/>
                <w:sz w:val="15"/>
              </w:rPr>
              <w:t>587,115.40</w:t>
            </w:r>
          </w:p>
        </w:tc>
        <w:tc>
          <w:tcPr>
            <w:tcW w:w="1320" w:type="dxa"/>
            <w:vAlign w:val="center"/>
          </w:tcPr>
          <w:p w14:paraId="5FBBFA29">
            <w:pPr>
              <w:snapToGrid w:val="0"/>
              <w:jc w:val="right"/>
            </w:pPr>
            <w:r>
              <w:rPr>
                <w:rFonts w:ascii="宋体" w:hAnsi="宋体" w:cs="宋体"/>
                <w:color w:val="000000"/>
                <w:sz w:val="15"/>
              </w:rPr>
              <w:t>587,115.40</w:t>
            </w:r>
          </w:p>
        </w:tc>
        <w:tc>
          <w:tcPr>
            <w:tcW w:w="1320" w:type="dxa"/>
            <w:vAlign w:val="center"/>
          </w:tcPr>
          <w:p w14:paraId="4ED28D37"/>
        </w:tc>
        <w:tc>
          <w:tcPr>
            <w:tcW w:w="1320" w:type="dxa"/>
            <w:vAlign w:val="center"/>
          </w:tcPr>
          <w:p w14:paraId="3E20BE9B"/>
        </w:tc>
        <w:tc>
          <w:tcPr>
            <w:tcW w:w="1320" w:type="dxa"/>
            <w:vAlign w:val="center"/>
          </w:tcPr>
          <w:p w14:paraId="3939B28E"/>
        </w:tc>
        <w:tc>
          <w:tcPr>
            <w:tcW w:w="1338" w:type="dxa"/>
            <w:vAlign w:val="center"/>
          </w:tcPr>
          <w:p w14:paraId="33F6F6DB"/>
        </w:tc>
      </w:tr>
      <w:tr w14:paraId="526C96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C45F67">
            <w:pPr>
              <w:snapToGrid w:val="0"/>
            </w:pPr>
            <w:r>
              <w:rPr>
                <w:rFonts w:ascii="宋体" w:hAnsi="宋体" w:cs="宋体"/>
                <w:color w:val="000000"/>
                <w:sz w:val="15"/>
              </w:rPr>
              <w:t>2080502</w:t>
            </w:r>
          </w:p>
        </w:tc>
        <w:tc>
          <w:tcPr>
            <w:tcW w:w="4400" w:type="dxa"/>
            <w:vAlign w:val="center"/>
          </w:tcPr>
          <w:p w14:paraId="3EDC8292">
            <w:pPr>
              <w:snapToGrid w:val="0"/>
            </w:pPr>
            <w:r>
              <w:rPr>
                <w:rFonts w:ascii="宋体" w:hAnsi="宋体" w:cs="宋体"/>
                <w:color w:val="000000"/>
                <w:sz w:val="15"/>
              </w:rPr>
              <w:t>事业单位离退休</w:t>
            </w:r>
          </w:p>
        </w:tc>
        <w:tc>
          <w:tcPr>
            <w:tcW w:w="1320" w:type="dxa"/>
            <w:vAlign w:val="center"/>
          </w:tcPr>
          <w:p w14:paraId="1D8938FB">
            <w:pPr>
              <w:snapToGrid w:val="0"/>
              <w:jc w:val="right"/>
            </w:pPr>
            <w:r>
              <w:rPr>
                <w:rFonts w:ascii="宋体" w:hAnsi="宋体" w:cs="宋体"/>
                <w:color w:val="000000"/>
                <w:sz w:val="15"/>
              </w:rPr>
              <w:t>10,115.60</w:t>
            </w:r>
          </w:p>
        </w:tc>
        <w:tc>
          <w:tcPr>
            <w:tcW w:w="1320" w:type="dxa"/>
            <w:vAlign w:val="center"/>
          </w:tcPr>
          <w:p w14:paraId="1D328796">
            <w:pPr>
              <w:snapToGrid w:val="0"/>
              <w:jc w:val="right"/>
            </w:pPr>
            <w:r>
              <w:rPr>
                <w:rFonts w:ascii="宋体" w:hAnsi="宋体" w:cs="宋体"/>
                <w:color w:val="000000"/>
                <w:sz w:val="15"/>
              </w:rPr>
              <w:t>10,115.60</w:t>
            </w:r>
          </w:p>
        </w:tc>
        <w:tc>
          <w:tcPr>
            <w:tcW w:w="1320" w:type="dxa"/>
            <w:vAlign w:val="center"/>
          </w:tcPr>
          <w:p w14:paraId="47A51631"/>
        </w:tc>
        <w:tc>
          <w:tcPr>
            <w:tcW w:w="1320" w:type="dxa"/>
            <w:vAlign w:val="center"/>
          </w:tcPr>
          <w:p w14:paraId="6A0F75D4"/>
        </w:tc>
        <w:tc>
          <w:tcPr>
            <w:tcW w:w="1320" w:type="dxa"/>
            <w:vAlign w:val="center"/>
          </w:tcPr>
          <w:p w14:paraId="27F14B66"/>
        </w:tc>
        <w:tc>
          <w:tcPr>
            <w:tcW w:w="1338" w:type="dxa"/>
            <w:vAlign w:val="center"/>
          </w:tcPr>
          <w:p w14:paraId="7042A3F0"/>
        </w:tc>
      </w:tr>
      <w:tr w14:paraId="41C6AC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F4326D5">
            <w:pPr>
              <w:snapToGrid w:val="0"/>
            </w:pPr>
            <w:r>
              <w:rPr>
                <w:rFonts w:ascii="宋体" w:hAnsi="宋体" w:cs="宋体"/>
                <w:color w:val="000000"/>
                <w:sz w:val="15"/>
              </w:rPr>
              <w:t>2080505</w:t>
            </w:r>
          </w:p>
        </w:tc>
        <w:tc>
          <w:tcPr>
            <w:tcW w:w="4400" w:type="dxa"/>
            <w:vAlign w:val="center"/>
          </w:tcPr>
          <w:p w14:paraId="47B6825B">
            <w:pPr>
              <w:snapToGrid w:val="0"/>
            </w:pPr>
            <w:r>
              <w:rPr>
                <w:rFonts w:ascii="宋体" w:hAnsi="宋体" w:cs="宋体"/>
                <w:color w:val="000000"/>
                <w:sz w:val="15"/>
              </w:rPr>
              <w:t>机关事业单位基本养老保险缴费支出</w:t>
            </w:r>
          </w:p>
        </w:tc>
        <w:tc>
          <w:tcPr>
            <w:tcW w:w="1320" w:type="dxa"/>
            <w:vAlign w:val="center"/>
          </w:tcPr>
          <w:p w14:paraId="25B417D8">
            <w:pPr>
              <w:snapToGrid w:val="0"/>
              <w:jc w:val="right"/>
            </w:pPr>
            <w:r>
              <w:rPr>
                <w:rFonts w:ascii="宋体" w:hAnsi="宋体" w:cs="宋体"/>
                <w:color w:val="000000"/>
                <w:sz w:val="15"/>
              </w:rPr>
              <w:t>4,449,534.72</w:t>
            </w:r>
          </w:p>
        </w:tc>
        <w:tc>
          <w:tcPr>
            <w:tcW w:w="1320" w:type="dxa"/>
            <w:vAlign w:val="center"/>
          </w:tcPr>
          <w:p w14:paraId="796040A6">
            <w:pPr>
              <w:snapToGrid w:val="0"/>
              <w:jc w:val="right"/>
            </w:pPr>
            <w:r>
              <w:rPr>
                <w:rFonts w:ascii="宋体" w:hAnsi="宋体" w:cs="宋体"/>
                <w:color w:val="000000"/>
                <w:sz w:val="15"/>
              </w:rPr>
              <w:t>4,449,534.72</w:t>
            </w:r>
          </w:p>
        </w:tc>
        <w:tc>
          <w:tcPr>
            <w:tcW w:w="1320" w:type="dxa"/>
            <w:vAlign w:val="center"/>
          </w:tcPr>
          <w:p w14:paraId="10454030"/>
        </w:tc>
        <w:tc>
          <w:tcPr>
            <w:tcW w:w="1320" w:type="dxa"/>
            <w:vAlign w:val="center"/>
          </w:tcPr>
          <w:p w14:paraId="00F30206"/>
        </w:tc>
        <w:tc>
          <w:tcPr>
            <w:tcW w:w="1320" w:type="dxa"/>
            <w:vAlign w:val="center"/>
          </w:tcPr>
          <w:p w14:paraId="4913DDF8"/>
        </w:tc>
        <w:tc>
          <w:tcPr>
            <w:tcW w:w="1338" w:type="dxa"/>
            <w:vAlign w:val="center"/>
          </w:tcPr>
          <w:p w14:paraId="6FEC27B8"/>
        </w:tc>
      </w:tr>
      <w:tr w14:paraId="6B0127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D488DB">
            <w:pPr>
              <w:snapToGrid w:val="0"/>
            </w:pPr>
            <w:r>
              <w:rPr>
                <w:rFonts w:ascii="宋体" w:hAnsi="宋体" w:cs="宋体"/>
                <w:color w:val="000000"/>
                <w:sz w:val="15"/>
              </w:rPr>
              <w:t>2080506</w:t>
            </w:r>
          </w:p>
        </w:tc>
        <w:tc>
          <w:tcPr>
            <w:tcW w:w="4400" w:type="dxa"/>
            <w:vAlign w:val="center"/>
          </w:tcPr>
          <w:p w14:paraId="7F3AD591">
            <w:pPr>
              <w:snapToGrid w:val="0"/>
            </w:pPr>
            <w:r>
              <w:rPr>
                <w:rFonts w:ascii="宋体" w:hAnsi="宋体" w:cs="宋体"/>
                <w:color w:val="000000"/>
                <w:sz w:val="15"/>
              </w:rPr>
              <w:t>机关事业单位职业年金缴费支出</w:t>
            </w:r>
          </w:p>
        </w:tc>
        <w:tc>
          <w:tcPr>
            <w:tcW w:w="1320" w:type="dxa"/>
            <w:vAlign w:val="center"/>
          </w:tcPr>
          <w:p w14:paraId="7901B3CA">
            <w:pPr>
              <w:snapToGrid w:val="0"/>
              <w:jc w:val="right"/>
            </w:pPr>
            <w:r>
              <w:rPr>
                <w:rFonts w:ascii="宋体" w:hAnsi="宋体" w:cs="宋体"/>
                <w:color w:val="000000"/>
                <w:sz w:val="15"/>
              </w:rPr>
              <w:t>2,225,967.36</w:t>
            </w:r>
          </w:p>
        </w:tc>
        <w:tc>
          <w:tcPr>
            <w:tcW w:w="1320" w:type="dxa"/>
            <w:vAlign w:val="center"/>
          </w:tcPr>
          <w:p w14:paraId="75FF4BB4">
            <w:pPr>
              <w:snapToGrid w:val="0"/>
              <w:jc w:val="right"/>
            </w:pPr>
            <w:r>
              <w:rPr>
                <w:rFonts w:ascii="宋体" w:hAnsi="宋体" w:cs="宋体"/>
                <w:color w:val="000000"/>
                <w:sz w:val="15"/>
              </w:rPr>
              <w:t>2,225,967.36</w:t>
            </w:r>
          </w:p>
        </w:tc>
        <w:tc>
          <w:tcPr>
            <w:tcW w:w="1320" w:type="dxa"/>
            <w:vAlign w:val="center"/>
          </w:tcPr>
          <w:p w14:paraId="1EABDB37"/>
        </w:tc>
        <w:tc>
          <w:tcPr>
            <w:tcW w:w="1320" w:type="dxa"/>
            <w:vAlign w:val="center"/>
          </w:tcPr>
          <w:p w14:paraId="610C8338"/>
        </w:tc>
        <w:tc>
          <w:tcPr>
            <w:tcW w:w="1320" w:type="dxa"/>
            <w:vAlign w:val="center"/>
          </w:tcPr>
          <w:p w14:paraId="29153588"/>
        </w:tc>
        <w:tc>
          <w:tcPr>
            <w:tcW w:w="1338" w:type="dxa"/>
            <w:vAlign w:val="center"/>
          </w:tcPr>
          <w:p w14:paraId="78CC1D0C"/>
        </w:tc>
      </w:tr>
      <w:tr w14:paraId="0BF5E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5B7982">
            <w:pPr>
              <w:snapToGrid w:val="0"/>
            </w:pPr>
            <w:r>
              <w:rPr>
                <w:rFonts w:ascii="宋体" w:hAnsi="宋体" w:cs="宋体"/>
                <w:color w:val="000000"/>
                <w:sz w:val="15"/>
              </w:rPr>
              <w:t>210</w:t>
            </w:r>
          </w:p>
        </w:tc>
        <w:tc>
          <w:tcPr>
            <w:tcW w:w="4400" w:type="dxa"/>
            <w:vAlign w:val="center"/>
          </w:tcPr>
          <w:p w14:paraId="1EED1D74">
            <w:pPr>
              <w:snapToGrid w:val="0"/>
            </w:pPr>
            <w:r>
              <w:rPr>
                <w:rFonts w:ascii="宋体" w:hAnsi="宋体" w:cs="宋体"/>
                <w:color w:val="000000"/>
                <w:sz w:val="15"/>
              </w:rPr>
              <w:t>卫生健康支出</w:t>
            </w:r>
          </w:p>
        </w:tc>
        <w:tc>
          <w:tcPr>
            <w:tcW w:w="1320" w:type="dxa"/>
            <w:vAlign w:val="center"/>
          </w:tcPr>
          <w:p w14:paraId="4061B927">
            <w:pPr>
              <w:snapToGrid w:val="0"/>
              <w:jc w:val="right"/>
            </w:pPr>
            <w:r>
              <w:rPr>
                <w:rFonts w:ascii="宋体" w:hAnsi="宋体" w:cs="宋体"/>
                <w:color w:val="000000"/>
                <w:sz w:val="15"/>
              </w:rPr>
              <w:t>3,459,079.08</w:t>
            </w:r>
          </w:p>
        </w:tc>
        <w:tc>
          <w:tcPr>
            <w:tcW w:w="1320" w:type="dxa"/>
            <w:vAlign w:val="center"/>
          </w:tcPr>
          <w:p w14:paraId="7BD640D4">
            <w:pPr>
              <w:snapToGrid w:val="0"/>
              <w:jc w:val="right"/>
            </w:pPr>
            <w:r>
              <w:rPr>
                <w:rFonts w:ascii="宋体" w:hAnsi="宋体" w:cs="宋体"/>
                <w:color w:val="000000"/>
                <w:sz w:val="15"/>
              </w:rPr>
              <w:t>3,459,079.08</w:t>
            </w:r>
          </w:p>
        </w:tc>
        <w:tc>
          <w:tcPr>
            <w:tcW w:w="1320" w:type="dxa"/>
            <w:vAlign w:val="center"/>
          </w:tcPr>
          <w:p w14:paraId="31A814C8"/>
        </w:tc>
        <w:tc>
          <w:tcPr>
            <w:tcW w:w="1320" w:type="dxa"/>
            <w:vAlign w:val="center"/>
          </w:tcPr>
          <w:p w14:paraId="0E88F966"/>
        </w:tc>
        <w:tc>
          <w:tcPr>
            <w:tcW w:w="1320" w:type="dxa"/>
            <w:vAlign w:val="center"/>
          </w:tcPr>
          <w:p w14:paraId="48DD5602"/>
        </w:tc>
        <w:tc>
          <w:tcPr>
            <w:tcW w:w="1338" w:type="dxa"/>
            <w:vAlign w:val="center"/>
          </w:tcPr>
          <w:p w14:paraId="76288CD0"/>
        </w:tc>
      </w:tr>
      <w:tr w14:paraId="44C1FC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128F34">
            <w:pPr>
              <w:snapToGrid w:val="0"/>
            </w:pPr>
            <w:r>
              <w:rPr>
                <w:rFonts w:ascii="宋体" w:hAnsi="宋体" w:cs="宋体"/>
                <w:color w:val="000000"/>
                <w:sz w:val="15"/>
              </w:rPr>
              <w:t>21011</w:t>
            </w:r>
          </w:p>
        </w:tc>
        <w:tc>
          <w:tcPr>
            <w:tcW w:w="4400" w:type="dxa"/>
            <w:vAlign w:val="center"/>
          </w:tcPr>
          <w:p w14:paraId="056A4DC8">
            <w:pPr>
              <w:snapToGrid w:val="0"/>
            </w:pPr>
            <w:r>
              <w:rPr>
                <w:rFonts w:ascii="宋体" w:hAnsi="宋体" w:cs="宋体"/>
                <w:color w:val="000000"/>
                <w:sz w:val="15"/>
              </w:rPr>
              <w:t>行政事业单位医疗</w:t>
            </w:r>
          </w:p>
        </w:tc>
        <w:tc>
          <w:tcPr>
            <w:tcW w:w="1320" w:type="dxa"/>
            <w:vAlign w:val="center"/>
          </w:tcPr>
          <w:p w14:paraId="5D63A0ED">
            <w:pPr>
              <w:snapToGrid w:val="0"/>
              <w:jc w:val="right"/>
            </w:pPr>
            <w:r>
              <w:rPr>
                <w:rFonts w:ascii="宋体" w:hAnsi="宋体" w:cs="宋体"/>
                <w:color w:val="000000"/>
                <w:sz w:val="15"/>
              </w:rPr>
              <w:t>3,459,079.08</w:t>
            </w:r>
          </w:p>
        </w:tc>
        <w:tc>
          <w:tcPr>
            <w:tcW w:w="1320" w:type="dxa"/>
            <w:vAlign w:val="center"/>
          </w:tcPr>
          <w:p w14:paraId="6164B7AB">
            <w:pPr>
              <w:snapToGrid w:val="0"/>
              <w:jc w:val="right"/>
            </w:pPr>
            <w:r>
              <w:rPr>
                <w:rFonts w:ascii="宋体" w:hAnsi="宋体" w:cs="宋体"/>
                <w:color w:val="000000"/>
                <w:sz w:val="15"/>
              </w:rPr>
              <w:t>3,459,079.08</w:t>
            </w:r>
          </w:p>
        </w:tc>
        <w:tc>
          <w:tcPr>
            <w:tcW w:w="1320" w:type="dxa"/>
            <w:vAlign w:val="center"/>
          </w:tcPr>
          <w:p w14:paraId="1B225EAB"/>
        </w:tc>
        <w:tc>
          <w:tcPr>
            <w:tcW w:w="1320" w:type="dxa"/>
            <w:vAlign w:val="center"/>
          </w:tcPr>
          <w:p w14:paraId="679B26AF"/>
        </w:tc>
        <w:tc>
          <w:tcPr>
            <w:tcW w:w="1320" w:type="dxa"/>
            <w:vAlign w:val="center"/>
          </w:tcPr>
          <w:p w14:paraId="12A8D21B"/>
        </w:tc>
        <w:tc>
          <w:tcPr>
            <w:tcW w:w="1338" w:type="dxa"/>
            <w:vAlign w:val="center"/>
          </w:tcPr>
          <w:p w14:paraId="3F7150B5"/>
        </w:tc>
      </w:tr>
      <w:tr w14:paraId="72CA38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8A68F8">
            <w:pPr>
              <w:snapToGrid w:val="0"/>
            </w:pPr>
            <w:r>
              <w:rPr>
                <w:rFonts w:ascii="宋体" w:hAnsi="宋体" w:cs="宋体"/>
                <w:color w:val="000000"/>
                <w:sz w:val="15"/>
              </w:rPr>
              <w:t>2101101</w:t>
            </w:r>
          </w:p>
        </w:tc>
        <w:tc>
          <w:tcPr>
            <w:tcW w:w="4400" w:type="dxa"/>
            <w:vAlign w:val="center"/>
          </w:tcPr>
          <w:p w14:paraId="26BC2C91">
            <w:pPr>
              <w:snapToGrid w:val="0"/>
            </w:pPr>
            <w:r>
              <w:rPr>
                <w:rFonts w:ascii="宋体" w:hAnsi="宋体" w:cs="宋体"/>
                <w:color w:val="000000"/>
                <w:sz w:val="15"/>
              </w:rPr>
              <w:t>行政单位医疗</w:t>
            </w:r>
          </w:p>
        </w:tc>
        <w:tc>
          <w:tcPr>
            <w:tcW w:w="1320" w:type="dxa"/>
            <w:vAlign w:val="center"/>
          </w:tcPr>
          <w:p w14:paraId="1B680AE6">
            <w:pPr>
              <w:snapToGrid w:val="0"/>
              <w:jc w:val="right"/>
            </w:pPr>
            <w:r>
              <w:rPr>
                <w:rFonts w:ascii="宋体" w:hAnsi="宋体" w:cs="宋体"/>
                <w:color w:val="000000"/>
                <w:sz w:val="15"/>
              </w:rPr>
              <w:t>2,741,407.80</w:t>
            </w:r>
          </w:p>
        </w:tc>
        <w:tc>
          <w:tcPr>
            <w:tcW w:w="1320" w:type="dxa"/>
            <w:vAlign w:val="center"/>
          </w:tcPr>
          <w:p w14:paraId="6E6FAD79">
            <w:pPr>
              <w:snapToGrid w:val="0"/>
              <w:jc w:val="right"/>
            </w:pPr>
            <w:r>
              <w:rPr>
                <w:rFonts w:ascii="宋体" w:hAnsi="宋体" w:cs="宋体"/>
                <w:color w:val="000000"/>
                <w:sz w:val="15"/>
              </w:rPr>
              <w:t>2,741,407.80</w:t>
            </w:r>
          </w:p>
        </w:tc>
        <w:tc>
          <w:tcPr>
            <w:tcW w:w="1320" w:type="dxa"/>
            <w:vAlign w:val="center"/>
          </w:tcPr>
          <w:p w14:paraId="14E9616F"/>
        </w:tc>
        <w:tc>
          <w:tcPr>
            <w:tcW w:w="1320" w:type="dxa"/>
            <w:vAlign w:val="center"/>
          </w:tcPr>
          <w:p w14:paraId="75F29C5F"/>
        </w:tc>
        <w:tc>
          <w:tcPr>
            <w:tcW w:w="1320" w:type="dxa"/>
            <w:vAlign w:val="center"/>
          </w:tcPr>
          <w:p w14:paraId="3F13E732"/>
        </w:tc>
        <w:tc>
          <w:tcPr>
            <w:tcW w:w="1338" w:type="dxa"/>
            <w:vAlign w:val="center"/>
          </w:tcPr>
          <w:p w14:paraId="1176426D"/>
        </w:tc>
      </w:tr>
      <w:tr w14:paraId="3B3A26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B9F2D65">
            <w:pPr>
              <w:snapToGrid w:val="0"/>
            </w:pPr>
            <w:r>
              <w:rPr>
                <w:rFonts w:ascii="宋体" w:hAnsi="宋体" w:cs="宋体"/>
                <w:color w:val="000000"/>
                <w:sz w:val="15"/>
              </w:rPr>
              <w:t>2101102</w:t>
            </w:r>
          </w:p>
        </w:tc>
        <w:tc>
          <w:tcPr>
            <w:tcW w:w="4400" w:type="dxa"/>
            <w:vAlign w:val="center"/>
          </w:tcPr>
          <w:p w14:paraId="7F9A9D5E">
            <w:pPr>
              <w:snapToGrid w:val="0"/>
            </w:pPr>
            <w:r>
              <w:rPr>
                <w:rFonts w:ascii="宋体" w:hAnsi="宋体" w:cs="宋体"/>
                <w:color w:val="000000"/>
                <w:sz w:val="15"/>
              </w:rPr>
              <w:t>事业单位医疗</w:t>
            </w:r>
          </w:p>
        </w:tc>
        <w:tc>
          <w:tcPr>
            <w:tcW w:w="1320" w:type="dxa"/>
            <w:vAlign w:val="center"/>
          </w:tcPr>
          <w:p w14:paraId="2B1773B2">
            <w:pPr>
              <w:snapToGrid w:val="0"/>
              <w:jc w:val="right"/>
            </w:pPr>
            <w:r>
              <w:rPr>
                <w:rFonts w:ascii="宋体" w:hAnsi="宋体" w:cs="宋体"/>
                <w:color w:val="000000"/>
                <w:sz w:val="15"/>
              </w:rPr>
              <w:t>179,618.40</w:t>
            </w:r>
          </w:p>
        </w:tc>
        <w:tc>
          <w:tcPr>
            <w:tcW w:w="1320" w:type="dxa"/>
            <w:vAlign w:val="center"/>
          </w:tcPr>
          <w:p w14:paraId="548A7CCD">
            <w:pPr>
              <w:snapToGrid w:val="0"/>
              <w:jc w:val="right"/>
            </w:pPr>
            <w:r>
              <w:rPr>
                <w:rFonts w:ascii="宋体" w:hAnsi="宋体" w:cs="宋体"/>
                <w:color w:val="000000"/>
                <w:sz w:val="15"/>
              </w:rPr>
              <w:t>179,618.40</w:t>
            </w:r>
          </w:p>
        </w:tc>
        <w:tc>
          <w:tcPr>
            <w:tcW w:w="1320" w:type="dxa"/>
            <w:vAlign w:val="center"/>
          </w:tcPr>
          <w:p w14:paraId="4FC6183E"/>
        </w:tc>
        <w:tc>
          <w:tcPr>
            <w:tcW w:w="1320" w:type="dxa"/>
            <w:vAlign w:val="center"/>
          </w:tcPr>
          <w:p w14:paraId="582B82B7"/>
        </w:tc>
        <w:tc>
          <w:tcPr>
            <w:tcW w:w="1320" w:type="dxa"/>
            <w:vAlign w:val="center"/>
          </w:tcPr>
          <w:p w14:paraId="55F83CB7"/>
        </w:tc>
        <w:tc>
          <w:tcPr>
            <w:tcW w:w="1338" w:type="dxa"/>
            <w:vAlign w:val="center"/>
          </w:tcPr>
          <w:p w14:paraId="4F53CA35"/>
        </w:tc>
      </w:tr>
      <w:tr w14:paraId="7E7B22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369CC2">
            <w:pPr>
              <w:snapToGrid w:val="0"/>
            </w:pPr>
            <w:r>
              <w:rPr>
                <w:rFonts w:ascii="宋体" w:hAnsi="宋体" w:cs="宋体"/>
                <w:color w:val="000000"/>
                <w:sz w:val="15"/>
              </w:rPr>
              <w:t>2101103</w:t>
            </w:r>
          </w:p>
        </w:tc>
        <w:tc>
          <w:tcPr>
            <w:tcW w:w="4400" w:type="dxa"/>
            <w:vAlign w:val="center"/>
          </w:tcPr>
          <w:p w14:paraId="482E176E">
            <w:pPr>
              <w:snapToGrid w:val="0"/>
            </w:pPr>
            <w:r>
              <w:rPr>
                <w:rFonts w:ascii="宋体" w:hAnsi="宋体" w:cs="宋体"/>
                <w:color w:val="000000"/>
                <w:sz w:val="15"/>
              </w:rPr>
              <w:t>公务员医疗补助</w:t>
            </w:r>
          </w:p>
        </w:tc>
        <w:tc>
          <w:tcPr>
            <w:tcW w:w="1320" w:type="dxa"/>
            <w:vAlign w:val="center"/>
          </w:tcPr>
          <w:p w14:paraId="1BCCBC8A">
            <w:pPr>
              <w:snapToGrid w:val="0"/>
              <w:jc w:val="right"/>
            </w:pPr>
            <w:r>
              <w:rPr>
                <w:rFonts w:ascii="宋体" w:hAnsi="宋体" w:cs="宋体"/>
                <w:color w:val="000000"/>
                <w:sz w:val="15"/>
              </w:rPr>
              <w:t>523,328.88</w:t>
            </w:r>
          </w:p>
        </w:tc>
        <w:tc>
          <w:tcPr>
            <w:tcW w:w="1320" w:type="dxa"/>
            <w:vAlign w:val="center"/>
          </w:tcPr>
          <w:p w14:paraId="394E23D7">
            <w:pPr>
              <w:snapToGrid w:val="0"/>
              <w:jc w:val="right"/>
            </w:pPr>
            <w:r>
              <w:rPr>
                <w:rFonts w:ascii="宋体" w:hAnsi="宋体" w:cs="宋体"/>
                <w:color w:val="000000"/>
                <w:sz w:val="15"/>
              </w:rPr>
              <w:t>523,328.88</w:t>
            </w:r>
          </w:p>
        </w:tc>
        <w:tc>
          <w:tcPr>
            <w:tcW w:w="1320" w:type="dxa"/>
            <w:vAlign w:val="center"/>
          </w:tcPr>
          <w:p w14:paraId="3D2D1825"/>
        </w:tc>
        <w:tc>
          <w:tcPr>
            <w:tcW w:w="1320" w:type="dxa"/>
            <w:vAlign w:val="center"/>
          </w:tcPr>
          <w:p w14:paraId="587E5413"/>
        </w:tc>
        <w:tc>
          <w:tcPr>
            <w:tcW w:w="1320" w:type="dxa"/>
            <w:vAlign w:val="center"/>
          </w:tcPr>
          <w:p w14:paraId="001EBEFC"/>
        </w:tc>
        <w:tc>
          <w:tcPr>
            <w:tcW w:w="1338" w:type="dxa"/>
            <w:vAlign w:val="center"/>
          </w:tcPr>
          <w:p w14:paraId="41DF9E17"/>
        </w:tc>
      </w:tr>
      <w:tr w14:paraId="625615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77CF64">
            <w:pPr>
              <w:snapToGrid w:val="0"/>
            </w:pPr>
            <w:r>
              <w:rPr>
                <w:rFonts w:ascii="宋体" w:hAnsi="宋体" w:cs="宋体"/>
                <w:color w:val="000000"/>
                <w:sz w:val="15"/>
              </w:rPr>
              <w:t>2101199</w:t>
            </w:r>
          </w:p>
        </w:tc>
        <w:tc>
          <w:tcPr>
            <w:tcW w:w="4400" w:type="dxa"/>
            <w:vAlign w:val="center"/>
          </w:tcPr>
          <w:p w14:paraId="3A526242">
            <w:pPr>
              <w:snapToGrid w:val="0"/>
            </w:pPr>
            <w:r>
              <w:rPr>
                <w:rFonts w:ascii="宋体" w:hAnsi="宋体" w:cs="宋体"/>
                <w:color w:val="000000"/>
                <w:sz w:val="15"/>
              </w:rPr>
              <w:t>其他行政事业单位医疗支出</w:t>
            </w:r>
          </w:p>
        </w:tc>
        <w:tc>
          <w:tcPr>
            <w:tcW w:w="1320" w:type="dxa"/>
            <w:vAlign w:val="center"/>
          </w:tcPr>
          <w:p w14:paraId="10B55526">
            <w:pPr>
              <w:snapToGrid w:val="0"/>
              <w:jc w:val="right"/>
            </w:pPr>
            <w:r>
              <w:rPr>
                <w:rFonts w:ascii="宋体" w:hAnsi="宋体" w:cs="宋体"/>
                <w:color w:val="000000"/>
                <w:sz w:val="15"/>
              </w:rPr>
              <w:t>14,724.00</w:t>
            </w:r>
          </w:p>
        </w:tc>
        <w:tc>
          <w:tcPr>
            <w:tcW w:w="1320" w:type="dxa"/>
            <w:vAlign w:val="center"/>
          </w:tcPr>
          <w:p w14:paraId="0EABECAF">
            <w:pPr>
              <w:snapToGrid w:val="0"/>
              <w:jc w:val="right"/>
            </w:pPr>
            <w:r>
              <w:rPr>
                <w:rFonts w:ascii="宋体" w:hAnsi="宋体" w:cs="宋体"/>
                <w:color w:val="000000"/>
                <w:sz w:val="15"/>
              </w:rPr>
              <w:t>14,724.00</w:t>
            </w:r>
          </w:p>
        </w:tc>
        <w:tc>
          <w:tcPr>
            <w:tcW w:w="1320" w:type="dxa"/>
            <w:vAlign w:val="center"/>
          </w:tcPr>
          <w:p w14:paraId="38E1EA4D"/>
        </w:tc>
        <w:tc>
          <w:tcPr>
            <w:tcW w:w="1320" w:type="dxa"/>
            <w:vAlign w:val="center"/>
          </w:tcPr>
          <w:p w14:paraId="0DF22E35"/>
        </w:tc>
        <w:tc>
          <w:tcPr>
            <w:tcW w:w="1320" w:type="dxa"/>
            <w:vAlign w:val="center"/>
          </w:tcPr>
          <w:p w14:paraId="2A8C578C"/>
        </w:tc>
        <w:tc>
          <w:tcPr>
            <w:tcW w:w="1338" w:type="dxa"/>
            <w:vAlign w:val="center"/>
          </w:tcPr>
          <w:p w14:paraId="55E4B640"/>
        </w:tc>
      </w:tr>
      <w:tr w14:paraId="70A5B1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77DD231E">
            <w:pPr>
              <w:snapToGrid w:val="0"/>
            </w:pPr>
            <w:r>
              <w:rPr>
                <w:rFonts w:ascii="宋体" w:hAnsi="宋体" w:cs="宋体"/>
                <w:color w:val="000000"/>
                <w:sz w:val="15"/>
              </w:rPr>
              <w:t>注：本表反映本年度各项支出情况。</w:t>
            </w:r>
          </w:p>
        </w:tc>
      </w:tr>
    </w:tbl>
    <w:p w14:paraId="25A075A6">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D87A865">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242ED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CBF4744">
            <w:pPr>
              <w:jc w:val="right"/>
            </w:pPr>
          </w:p>
        </w:tc>
      </w:tr>
      <w:tr w14:paraId="566993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15EC75D">
            <w:r>
              <w:rPr>
                <w:rFonts w:ascii="宋体" w:hAnsi="宋体" w:cs="宋体"/>
                <w:sz w:val="20"/>
              </w:rPr>
              <w:t>单位：天津市西青区市场监督管理局（本级）</w:t>
            </w:r>
          </w:p>
        </w:tc>
        <w:tc>
          <w:tcPr>
            <w:tcW w:w="2000" w:type="dxa"/>
          </w:tcPr>
          <w:p w14:paraId="4D61D906">
            <w:pPr>
              <w:jc w:val="center"/>
            </w:pPr>
          </w:p>
        </w:tc>
        <w:tc>
          <w:tcPr>
            <w:tcW w:w="5619" w:type="dxa"/>
          </w:tcPr>
          <w:p w14:paraId="0030E48E">
            <w:pPr>
              <w:jc w:val="right"/>
            </w:pPr>
            <w:r>
              <w:rPr>
                <w:rFonts w:ascii="宋体" w:hAnsi="宋体" w:cs="宋体"/>
                <w:sz w:val="20"/>
              </w:rPr>
              <w:t>单位：元</w:t>
            </w:r>
          </w:p>
        </w:tc>
      </w:tr>
    </w:tbl>
    <w:p w14:paraId="5DF6BAFD">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105E5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782E35D0">
            <w:pPr>
              <w:snapToGrid w:val="0"/>
              <w:jc w:val="center"/>
            </w:pPr>
            <w:r>
              <w:rPr>
                <w:rFonts w:ascii="宋体" w:hAnsi="宋体" w:cs="宋体"/>
                <w:color w:val="000000"/>
                <w:sz w:val="16"/>
              </w:rPr>
              <w:t>收入</w:t>
            </w:r>
          </w:p>
        </w:tc>
        <w:tc>
          <w:tcPr>
            <w:tcW w:w="8398" w:type="dxa"/>
            <w:gridSpan w:val="5"/>
            <w:vAlign w:val="center"/>
          </w:tcPr>
          <w:p w14:paraId="05BEC1E6">
            <w:pPr>
              <w:snapToGrid w:val="0"/>
              <w:jc w:val="center"/>
            </w:pPr>
            <w:r>
              <w:rPr>
                <w:rFonts w:ascii="宋体" w:hAnsi="宋体" w:cs="宋体"/>
                <w:color w:val="000000"/>
                <w:sz w:val="16"/>
              </w:rPr>
              <w:t>支出</w:t>
            </w:r>
          </w:p>
        </w:tc>
      </w:tr>
      <w:tr w14:paraId="24BA24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4064BAD">
            <w:pPr>
              <w:snapToGrid w:val="0"/>
              <w:jc w:val="center"/>
            </w:pPr>
            <w:r>
              <w:rPr>
                <w:rFonts w:ascii="宋体" w:hAnsi="宋体" w:cs="宋体"/>
                <w:color w:val="000000"/>
                <w:sz w:val="16"/>
              </w:rPr>
              <w:t>项    目</w:t>
            </w:r>
          </w:p>
        </w:tc>
        <w:tc>
          <w:tcPr>
            <w:tcW w:w="1420" w:type="dxa"/>
            <w:vAlign w:val="center"/>
          </w:tcPr>
          <w:p w14:paraId="1A736216">
            <w:pPr>
              <w:snapToGrid w:val="0"/>
              <w:jc w:val="center"/>
            </w:pPr>
            <w:r>
              <w:rPr>
                <w:rFonts w:ascii="宋体" w:hAnsi="宋体" w:cs="宋体"/>
                <w:color w:val="000000"/>
                <w:sz w:val="16"/>
              </w:rPr>
              <w:t>金额</w:t>
            </w:r>
          </w:p>
        </w:tc>
        <w:tc>
          <w:tcPr>
            <w:tcW w:w="2760" w:type="dxa"/>
            <w:vAlign w:val="center"/>
          </w:tcPr>
          <w:p w14:paraId="7D9663E4">
            <w:pPr>
              <w:snapToGrid w:val="0"/>
              <w:jc w:val="center"/>
            </w:pPr>
            <w:r>
              <w:rPr>
                <w:rFonts w:ascii="宋体" w:hAnsi="宋体" w:cs="宋体"/>
                <w:color w:val="000000"/>
                <w:sz w:val="16"/>
              </w:rPr>
              <w:t>项    目</w:t>
            </w:r>
          </w:p>
        </w:tc>
        <w:tc>
          <w:tcPr>
            <w:tcW w:w="1420" w:type="dxa"/>
            <w:vAlign w:val="center"/>
          </w:tcPr>
          <w:p w14:paraId="0619D3F4">
            <w:pPr>
              <w:snapToGrid w:val="0"/>
              <w:jc w:val="center"/>
            </w:pPr>
            <w:r>
              <w:rPr>
                <w:rFonts w:ascii="宋体" w:hAnsi="宋体" w:cs="宋体"/>
                <w:color w:val="000000"/>
                <w:sz w:val="16"/>
              </w:rPr>
              <w:t>合计</w:t>
            </w:r>
          </w:p>
        </w:tc>
        <w:tc>
          <w:tcPr>
            <w:tcW w:w="1420" w:type="dxa"/>
            <w:vAlign w:val="center"/>
          </w:tcPr>
          <w:p w14:paraId="03ED009C">
            <w:pPr>
              <w:snapToGrid w:val="0"/>
              <w:jc w:val="center"/>
            </w:pPr>
            <w:r>
              <w:rPr>
                <w:rFonts w:ascii="宋体" w:hAnsi="宋体" w:cs="宋体"/>
                <w:color w:val="000000"/>
                <w:sz w:val="16"/>
              </w:rPr>
              <w:t>一般公共预算财政拨款</w:t>
            </w:r>
          </w:p>
        </w:tc>
        <w:tc>
          <w:tcPr>
            <w:tcW w:w="1420" w:type="dxa"/>
            <w:vAlign w:val="center"/>
          </w:tcPr>
          <w:p w14:paraId="02DF54D4">
            <w:pPr>
              <w:snapToGrid w:val="0"/>
              <w:jc w:val="center"/>
            </w:pPr>
            <w:r>
              <w:rPr>
                <w:rFonts w:ascii="宋体" w:hAnsi="宋体" w:cs="宋体"/>
                <w:color w:val="000000"/>
                <w:sz w:val="16"/>
              </w:rPr>
              <w:t>政府性基金预算财政拨款</w:t>
            </w:r>
          </w:p>
        </w:tc>
        <w:tc>
          <w:tcPr>
            <w:tcW w:w="1378" w:type="dxa"/>
            <w:vAlign w:val="center"/>
          </w:tcPr>
          <w:p w14:paraId="6AD3E91A">
            <w:pPr>
              <w:snapToGrid w:val="0"/>
              <w:jc w:val="center"/>
            </w:pPr>
            <w:r>
              <w:rPr>
                <w:rFonts w:ascii="宋体" w:hAnsi="宋体" w:cs="宋体"/>
                <w:color w:val="000000"/>
                <w:sz w:val="16"/>
              </w:rPr>
              <w:t>国有资本经营预算财政拨款</w:t>
            </w:r>
          </w:p>
        </w:tc>
      </w:tr>
      <w:tr w14:paraId="441AD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A53806">
            <w:pPr>
              <w:snapToGrid w:val="0"/>
            </w:pPr>
            <w:r>
              <w:rPr>
                <w:rFonts w:ascii="宋体" w:hAnsi="宋体" w:cs="宋体"/>
                <w:color w:val="000000"/>
                <w:sz w:val="16"/>
              </w:rPr>
              <w:t>一、一般公共预算财政拨款</w:t>
            </w:r>
          </w:p>
        </w:tc>
        <w:tc>
          <w:tcPr>
            <w:tcW w:w="1420" w:type="dxa"/>
            <w:vAlign w:val="center"/>
          </w:tcPr>
          <w:p w14:paraId="750AD5BE">
            <w:pPr>
              <w:snapToGrid w:val="0"/>
              <w:jc w:val="right"/>
            </w:pPr>
            <w:r>
              <w:rPr>
                <w:rFonts w:ascii="宋体" w:hAnsi="宋体" w:cs="宋体"/>
                <w:color w:val="000000"/>
                <w:sz w:val="16"/>
              </w:rPr>
              <w:t>77,410,249.90</w:t>
            </w:r>
          </w:p>
        </w:tc>
        <w:tc>
          <w:tcPr>
            <w:tcW w:w="2760" w:type="dxa"/>
            <w:vAlign w:val="center"/>
          </w:tcPr>
          <w:p w14:paraId="5E90FDCE">
            <w:pPr>
              <w:snapToGrid w:val="0"/>
            </w:pPr>
            <w:r>
              <w:rPr>
                <w:rFonts w:ascii="宋体" w:hAnsi="宋体" w:cs="宋体"/>
                <w:color w:val="000000"/>
                <w:sz w:val="16"/>
              </w:rPr>
              <w:t>一、一般公共服务支出</w:t>
            </w:r>
          </w:p>
        </w:tc>
        <w:tc>
          <w:tcPr>
            <w:tcW w:w="1420" w:type="dxa"/>
            <w:vAlign w:val="center"/>
          </w:tcPr>
          <w:p w14:paraId="63DA5F10">
            <w:pPr>
              <w:snapToGrid w:val="0"/>
              <w:jc w:val="right"/>
            </w:pPr>
            <w:r>
              <w:rPr>
                <w:rFonts w:ascii="宋体" w:hAnsi="宋体" w:cs="宋体"/>
                <w:color w:val="000000"/>
                <w:sz w:val="16"/>
              </w:rPr>
              <w:t>66,678,437.74</w:t>
            </w:r>
          </w:p>
        </w:tc>
        <w:tc>
          <w:tcPr>
            <w:tcW w:w="1420" w:type="dxa"/>
            <w:vAlign w:val="center"/>
          </w:tcPr>
          <w:p w14:paraId="4E926923">
            <w:pPr>
              <w:snapToGrid w:val="0"/>
              <w:jc w:val="right"/>
            </w:pPr>
            <w:r>
              <w:rPr>
                <w:rFonts w:ascii="宋体" w:hAnsi="宋体" w:cs="宋体"/>
                <w:color w:val="000000"/>
                <w:sz w:val="16"/>
              </w:rPr>
              <w:t>66,678,437.74</w:t>
            </w:r>
          </w:p>
        </w:tc>
        <w:tc>
          <w:tcPr>
            <w:tcW w:w="1420" w:type="dxa"/>
            <w:vAlign w:val="center"/>
          </w:tcPr>
          <w:p w14:paraId="29371943"/>
        </w:tc>
        <w:tc>
          <w:tcPr>
            <w:tcW w:w="1378" w:type="dxa"/>
            <w:vAlign w:val="center"/>
          </w:tcPr>
          <w:p w14:paraId="5F2BAF15"/>
        </w:tc>
      </w:tr>
      <w:tr w14:paraId="194ED5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082DE8">
            <w:pPr>
              <w:snapToGrid w:val="0"/>
            </w:pPr>
            <w:r>
              <w:rPr>
                <w:rFonts w:ascii="宋体" w:hAnsi="宋体" w:cs="宋体"/>
                <w:color w:val="000000"/>
                <w:sz w:val="16"/>
              </w:rPr>
              <w:t>二、政府性基金预算财政拨款</w:t>
            </w:r>
          </w:p>
        </w:tc>
        <w:tc>
          <w:tcPr>
            <w:tcW w:w="1420" w:type="dxa"/>
            <w:vAlign w:val="center"/>
          </w:tcPr>
          <w:p w14:paraId="5E9C7CE2"/>
        </w:tc>
        <w:tc>
          <w:tcPr>
            <w:tcW w:w="2760" w:type="dxa"/>
            <w:vAlign w:val="center"/>
          </w:tcPr>
          <w:p w14:paraId="49DECA58">
            <w:pPr>
              <w:snapToGrid w:val="0"/>
            </w:pPr>
            <w:r>
              <w:rPr>
                <w:rFonts w:ascii="宋体" w:hAnsi="宋体" w:cs="宋体"/>
                <w:color w:val="000000"/>
                <w:sz w:val="16"/>
              </w:rPr>
              <w:t>二、公共安全支出</w:t>
            </w:r>
          </w:p>
        </w:tc>
        <w:tc>
          <w:tcPr>
            <w:tcW w:w="1420" w:type="dxa"/>
            <w:vAlign w:val="center"/>
          </w:tcPr>
          <w:p w14:paraId="087025A0"/>
        </w:tc>
        <w:tc>
          <w:tcPr>
            <w:tcW w:w="1420" w:type="dxa"/>
            <w:vAlign w:val="center"/>
          </w:tcPr>
          <w:p w14:paraId="2A6B5FE2"/>
        </w:tc>
        <w:tc>
          <w:tcPr>
            <w:tcW w:w="1420" w:type="dxa"/>
            <w:vAlign w:val="center"/>
          </w:tcPr>
          <w:p w14:paraId="0C0FDB3D"/>
        </w:tc>
        <w:tc>
          <w:tcPr>
            <w:tcW w:w="1378" w:type="dxa"/>
            <w:vAlign w:val="center"/>
          </w:tcPr>
          <w:p w14:paraId="22A8B271"/>
        </w:tc>
      </w:tr>
      <w:tr w14:paraId="22B105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ECEA30">
            <w:pPr>
              <w:snapToGrid w:val="0"/>
            </w:pPr>
            <w:r>
              <w:rPr>
                <w:rFonts w:ascii="宋体" w:hAnsi="宋体" w:cs="宋体"/>
                <w:color w:val="000000"/>
                <w:sz w:val="16"/>
              </w:rPr>
              <w:t>三、国有资本经营预算财政拨款</w:t>
            </w:r>
          </w:p>
        </w:tc>
        <w:tc>
          <w:tcPr>
            <w:tcW w:w="1420" w:type="dxa"/>
            <w:vAlign w:val="center"/>
          </w:tcPr>
          <w:p w14:paraId="2706130A"/>
        </w:tc>
        <w:tc>
          <w:tcPr>
            <w:tcW w:w="2760" w:type="dxa"/>
            <w:vAlign w:val="center"/>
          </w:tcPr>
          <w:p w14:paraId="1114670E">
            <w:pPr>
              <w:snapToGrid w:val="0"/>
            </w:pPr>
            <w:r>
              <w:rPr>
                <w:rFonts w:ascii="宋体" w:hAnsi="宋体" w:cs="宋体"/>
                <w:color w:val="000000"/>
                <w:sz w:val="16"/>
              </w:rPr>
              <w:t>三、教育支出</w:t>
            </w:r>
          </w:p>
        </w:tc>
        <w:tc>
          <w:tcPr>
            <w:tcW w:w="1420" w:type="dxa"/>
            <w:vAlign w:val="center"/>
          </w:tcPr>
          <w:p w14:paraId="64BD4443"/>
        </w:tc>
        <w:tc>
          <w:tcPr>
            <w:tcW w:w="1420" w:type="dxa"/>
            <w:vAlign w:val="center"/>
          </w:tcPr>
          <w:p w14:paraId="688F1F8E"/>
        </w:tc>
        <w:tc>
          <w:tcPr>
            <w:tcW w:w="1420" w:type="dxa"/>
            <w:vAlign w:val="center"/>
          </w:tcPr>
          <w:p w14:paraId="5FE80431"/>
        </w:tc>
        <w:tc>
          <w:tcPr>
            <w:tcW w:w="1378" w:type="dxa"/>
            <w:vAlign w:val="center"/>
          </w:tcPr>
          <w:p w14:paraId="3732B14E"/>
        </w:tc>
      </w:tr>
      <w:tr w14:paraId="38EB75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9534A36"/>
        </w:tc>
        <w:tc>
          <w:tcPr>
            <w:tcW w:w="1420" w:type="dxa"/>
            <w:vAlign w:val="center"/>
          </w:tcPr>
          <w:p w14:paraId="77E9CB30"/>
        </w:tc>
        <w:tc>
          <w:tcPr>
            <w:tcW w:w="2760" w:type="dxa"/>
            <w:vAlign w:val="center"/>
          </w:tcPr>
          <w:p w14:paraId="67FDE674">
            <w:pPr>
              <w:snapToGrid w:val="0"/>
            </w:pPr>
            <w:r>
              <w:rPr>
                <w:rFonts w:ascii="宋体" w:hAnsi="宋体" w:cs="宋体"/>
                <w:color w:val="000000"/>
                <w:sz w:val="16"/>
              </w:rPr>
              <w:t>四、科学技术支出</w:t>
            </w:r>
          </w:p>
        </w:tc>
        <w:tc>
          <w:tcPr>
            <w:tcW w:w="1420" w:type="dxa"/>
            <w:vAlign w:val="center"/>
          </w:tcPr>
          <w:p w14:paraId="1A70A37E"/>
        </w:tc>
        <w:tc>
          <w:tcPr>
            <w:tcW w:w="1420" w:type="dxa"/>
            <w:vAlign w:val="center"/>
          </w:tcPr>
          <w:p w14:paraId="67A1000B"/>
        </w:tc>
        <w:tc>
          <w:tcPr>
            <w:tcW w:w="1420" w:type="dxa"/>
            <w:vAlign w:val="center"/>
          </w:tcPr>
          <w:p w14:paraId="543A2F40"/>
        </w:tc>
        <w:tc>
          <w:tcPr>
            <w:tcW w:w="1378" w:type="dxa"/>
            <w:vAlign w:val="center"/>
          </w:tcPr>
          <w:p w14:paraId="27A8170F"/>
        </w:tc>
      </w:tr>
      <w:tr w14:paraId="4FC254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FA52B9"/>
        </w:tc>
        <w:tc>
          <w:tcPr>
            <w:tcW w:w="1420" w:type="dxa"/>
            <w:vAlign w:val="center"/>
          </w:tcPr>
          <w:p w14:paraId="43CB970B"/>
        </w:tc>
        <w:tc>
          <w:tcPr>
            <w:tcW w:w="2760" w:type="dxa"/>
            <w:vAlign w:val="center"/>
          </w:tcPr>
          <w:p w14:paraId="3A99552C">
            <w:pPr>
              <w:snapToGrid w:val="0"/>
            </w:pPr>
            <w:r>
              <w:rPr>
                <w:rFonts w:ascii="宋体" w:hAnsi="宋体" w:cs="宋体"/>
                <w:color w:val="000000"/>
                <w:sz w:val="16"/>
              </w:rPr>
              <w:t>五、文化旅游体育与传媒支出</w:t>
            </w:r>
          </w:p>
        </w:tc>
        <w:tc>
          <w:tcPr>
            <w:tcW w:w="1420" w:type="dxa"/>
            <w:vAlign w:val="center"/>
          </w:tcPr>
          <w:p w14:paraId="68FBA24A"/>
        </w:tc>
        <w:tc>
          <w:tcPr>
            <w:tcW w:w="1420" w:type="dxa"/>
            <w:vAlign w:val="center"/>
          </w:tcPr>
          <w:p w14:paraId="3E88A59A"/>
        </w:tc>
        <w:tc>
          <w:tcPr>
            <w:tcW w:w="1420" w:type="dxa"/>
            <w:vAlign w:val="center"/>
          </w:tcPr>
          <w:p w14:paraId="539D32CE"/>
        </w:tc>
        <w:tc>
          <w:tcPr>
            <w:tcW w:w="1378" w:type="dxa"/>
            <w:vAlign w:val="center"/>
          </w:tcPr>
          <w:p w14:paraId="5CA5B87B"/>
        </w:tc>
      </w:tr>
      <w:tr w14:paraId="3788BD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FFA319"/>
        </w:tc>
        <w:tc>
          <w:tcPr>
            <w:tcW w:w="1420" w:type="dxa"/>
            <w:vAlign w:val="center"/>
          </w:tcPr>
          <w:p w14:paraId="2091DD35"/>
        </w:tc>
        <w:tc>
          <w:tcPr>
            <w:tcW w:w="2760" w:type="dxa"/>
            <w:vAlign w:val="center"/>
          </w:tcPr>
          <w:p w14:paraId="3F2C91DA">
            <w:pPr>
              <w:snapToGrid w:val="0"/>
            </w:pPr>
            <w:r>
              <w:rPr>
                <w:rFonts w:ascii="宋体" w:hAnsi="宋体" w:cs="宋体"/>
                <w:color w:val="000000"/>
                <w:sz w:val="16"/>
              </w:rPr>
              <w:t>六、社会保障和就业支出</w:t>
            </w:r>
          </w:p>
        </w:tc>
        <w:tc>
          <w:tcPr>
            <w:tcW w:w="1420" w:type="dxa"/>
            <w:vAlign w:val="center"/>
          </w:tcPr>
          <w:p w14:paraId="485C8537">
            <w:pPr>
              <w:snapToGrid w:val="0"/>
              <w:jc w:val="right"/>
            </w:pPr>
            <w:r>
              <w:rPr>
                <w:rFonts w:ascii="宋体" w:hAnsi="宋体" w:cs="宋体"/>
                <w:color w:val="000000"/>
                <w:sz w:val="16"/>
              </w:rPr>
              <w:t>7,272,733.08</w:t>
            </w:r>
          </w:p>
        </w:tc>
        <w:tc>
          <w:tcPr>
            <w:tcW w:w="1420" w:type="dxa"/>
            <w:vAlign w:val="center"/>
          </w:tcPr>
          <w:p w14:paraId="5F719E94">
            <w:pPr>
              <w:snapToGrid w:val="0"/>
              <w:jc w:val="right"/>
            </w:pPr>
            <w:r>
              <w:rPr>
                <w:rFonts w:ascii="宋体" w:hAnsi="宋体" w:cs="宋体"/>
                <w:color w:val="000000"/>
                <w:sz w:val="16"/>
              </w:rPr>
              <w:t>7,272,733.08</w:t>
            </w:r>
          </w:p>
        </w:tc>
        <w:tc>
          <w:tcPr>
            <w:tcW w:w="1420" w:type="dxa"/>
            <w:vAlign w:val="center"/>
          </w:tcPr>
          <w:p w14:paraId="7DD16F4C"/>
        </w:tc>
        <w:tc>
          <w:tcPr>
            <w:tcW w:w="1378" w:type="dxa"/>
            <w:vAlign w:val="center"/>
          </w:tcPr>
          <w:p w14:paraId="4BE1B001"/>
        </w:tc>
      </w:tr>
      <w:tr w14:paraId="2ED396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6238BE"/>
        </w:tc>
        <w:tc>
          <w:tcPr>
            <w:tcW w:w="1420" w:type="dxa"/>
            <w:vAlign w:val="center"/>
          </w:tcPr>
          <w:p w14:paraId="3CFE5F82"/>
        </w:tc>
        <w:tc>
          <w:tcPr>
            <w:tcW w:w="2760" w:type="dxa"/>
            <w:vAlign w:val="center"/>
          </w:tcPr>
          <w:p w14:paraId="6CC14615">
            <w:pPr>
              <w:snapToGrid w:val="0"/>
            </w:pPr>
            <w:r>
              <w:rPr>
                <w:rFonts w:ascii="宋体" w:hAnsi="宋体" w:cs="宋体"/>
                <w:color w:val="000000"/>
                <w:sz w:val="16"/>
              </w:rPr>
              <w:t>七、卫生健康支出</w:t>
            </w:r>
          </w:p>
        </w:tc>
        <w:tc>
          <w:tcPr>
            <w:tcW w:w="1420" w:type="dxa"/>
            <w:vAlign w:val="center"/>
          </w:tcPr>
          <w:p w14:paraId="18AA9332">
            <w:pPr>
              <w:snapToGrid w:val="0"/>
              <w:jc w:val="right"/>
            </w:pPr>
            <w:r>
              <w:rPr>
                <w:rFonts w:ascii="宋体" w:hAnsi="宋体" w:cs="宋体"/>
                <w:color w:val="000000"/>
                <w:sz w:val="16"/>
              </w:rPr>
              <w:t>3,459,079.08</w:t>
            </w:r>
          </w:p>
        </w:tc>
        <w:tc>
          <w:tcPr>
            <w:tcW w:w="1420" w:type="dxa"/>
            <w:vAlign w:val="center"/>
          </w:tcPr>
          <w:p w14:paraId="774EB0E0">
            <w:pPr>
              <w:snapToGrid w:val="0"/>
              <w:jc w:val="right"/>
            </w:pPr>
            <w:r>
              <w:rPr>
                <w:rFonts w:ascii="宋体" w:hAnsi="宋体" w:cs="宋体"/>
                <w:color w:val="000000"/>
                <w:sz w:val="16"/>
              </w:rPr>
              <w:t>3,459,079.08</w:t>
            </w:r>
          </w:p>
        </w:tc>
        <w:tc>
          <w:tcPr>
            <w:tcW w:w="1420" w:type="dxa"/>
            <w:vAlign w:val="center"/>
          </w:tcPr>
          <w:p w14:paraId="4E2CB466"/>
        </w:tc>
        <w:tc>
          <w:tcPr>
            <w:tcW w:w="1378" w:type="dxa"/>
            <w:vAlign w:val="center"/>
          </w:tcPr>
          <w:p w14:paraId="55CF10ED"/>
        </w:tc>
      </w:tr>
      <w:tr w14:paraId="744C98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636034"/>
        </w:tc>
        <w:tc>
          <w:tcPr>
            <w:tcW w:w="1420" w:type="dxa"/>
            <w:vAlign w:val="center"/>
          </w:tcPr>
          <w:p w14:paraId="26E2E81C"/>
        </w:tc>
        <w:tc>
          <w:tcPr>
            <w:tcW w:w="2760" w:type="dxa"/>
            <w:vAlign w:val="center"/>
          </w:tcPr>
          <w:p w14:paraId="1AEB1586">
            <w:pPr>
              <w:snapToGrid w:val="0"/>
            </w:pPr>
            <w:r>
              <w:rPr>
                <w:rFonts w:ascii="宋体" w:hAnsi="宋体" w:cs="宋体"/>
                <w:color w:val="000000"/>
                <w:sz w:val="16"/>
              </w:rPr>
              <w:t>八、节能环保支出</w:t>
            </w:r>
          </w:p>
        </w:tc>
        <w:tc>
          <w:tcPr>
            <w:tcW w:w="1420" w:type="dxa"/>
            <w:vAlign w:val="center"/>
          </w:tcPr>
          <w:p w14:paraId="79C4D128"/>
        </w:tc>
        <w:tc>
          <w:tcPr>
            <w:tcW w:w="1420" w:type="dxa"/>
            <w:vAlign w:val="center"/>
          </w:tcPr>
          <w:p w14:paraId="159A921E"/>
        </w:tc>
        <w:tc>
          <w:tcPr>
            <w:tcW w:w="1420" w:type="dxa"/>
            <w:vAlign w:val="center"/>
          </w:tcPr>
          <w:p w14:paraId="7E6DEEB3"/>
        </w:tc>
        <w:tc>
          <w:tcPr>
            <w:tcW w:w="1378" w:type="dxa"/>
            <w:vAlign w:val="center"/>
          </w:tcPr>
          <w:p w14:paraId="161D8ABB"/>
        </w:tc>
      </w:tr>
      <w:tr w14:paraId="2A2BD2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9E1F72"/>
        </w:tc>
        <w:tc>
          <w:tcPr>
            <w:tcW w:w="1420" w:type="dxa"/>
            <w:vAlign w:val="center"/>
          </w:tcPr>
          <w:p w14:paraId="246342A3"/>
        </w:tc>
        <w:tc>
          <w:tcPr>
            <w:tcW w:w="2760" w:type="dxa"/>
            <w:vAlign w:val="center"/>
          </w:tcPr>
          <w:p w14:paraId="18EB01BF">
            <w:pPr>
              <w:snapToGrid w:val="0"/>
            </w:pPr>
            <w:r>
              <w:rPr>
                <w:rFonts w:ascii="宋体" w:hAnsi="宋体" w:cs="宋体"/>
                <w:color w:val="000000"/>
                <w:sz w:val="16"/>
              </w:rPr>
              <w:t>九、城乡社区支出</w:t>
            </w:r>
          </w:p>
        </w:tc>
        <w:tc>
          <w:tcPr>
            <w:tcW w:w="1420" w:type="dxa"/>
            <w:vAlign w:val="center"/>
          </w:tcPr>
          <w:p w14:paraId="1A579843"/>
        </w:tc>
        <w:tc>
          <w:tcPr>
            <w:tcW w:w="1420" w:type="dxa"/>
            <w:vAlign w:val="center"/>
          </w:tcPr>
          <w:p w14:paraId="6665BF55"/>
        </w:tc>
        <w:tc>
          <w:tcPr>
            <w:tcW w:w="1420" w:type="dxa"/>
            <w:vAlign w:val="center"/>
          </w:tcPr>
          <w:p w14:paraId="4503D7E0"/>
        </w:tc>
        <w:tc>
          <w:tcPr>
            <w:tcW w:w="1378" w:type="dxa"/>
            <w:vAlign w:val="center"/>
          </w:tcPr>
          <w:p w14:paraId="7613F500"/>
        </w:tc>
      </w:tr>
      <w:tr w14:paraId="5FC265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1D4C21"/>
        </w:tc>
        <w:tc>
          <w:tcPr>
            <w:tcW w:w="1420" w:type="dxa"/>
            <w:vAlign w:val="center"/>
          </w:tcPr>
          <w:p w14:paraId="2FA3F49A"/>
        </w:tc>
        <w:tc>
          <w:tcPr>
            <w:tcW w:w="2760" w:type="dxa"/>
            <w:vAlign w:val="center"/>
          </w:tcPr>
          <w:p w14:paraId="282D9A01">
            <w:pPr>
              <w:snapToGrid w:val="0"/>
            </w:pPr>
            <w:r>
              <w:rPr>
                <w:rFonts w:ascii="宋体" w:hAnsi="宋体" w:cs="宋体"/>
                <w:color w:val="000000"/>
                <w:sz w:val="16"/>
              </w:rPr>
              <w:t>十、农林水支出</w:t>
            </w:r>
          </w:p>
        </w:tc>
        <w:tc>
          <w:tcPr>
            <w:tcW w:w="1420" w:type="dxa"/>
            <w:vAlign w:val="center"/>
          </w:tcPr>
          <w:p w14:paraId="30C29401"/>
        </w:tc>
        <w:tc>
          <w:tcPr>
            <w:tcW w:w="1420" w:type="dxa"/>
            <w:vAlign w:val="center"/>
          </w:tcPr>
          <w:p w14:paraId="7C4D486F"/>
        </w:tc>
        <w:tc>
          <w:tcPr>
            <w:tcW w:w="1420" w:type="dxa"/>
            <w:vAlign w:val="center"/>
          </w:tcPr>
          <w:p w14:paraId="2E537947"/>
        </w:tc>
        <w:tc>
          <w:tcPr>
            <w:tcW w:w="1378" w:type="dxa"/>
            <w:vAlign w:val="center"/>
          </w:tcPr>
          <w:p w14:paraId="062F678D"/>
        </w:tc>
      </w:tr>
      <w:tr w14:paraId="4AF004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2FD221"/>
        </w:tc>
        <w:tc>
          <w:tcPr>
            <w:tcW w:w="1420" w:type="dxa"/>
            <w:vAlign w:val="center"/>
          </w:tcPr>
          <w:p w14:paraId="0CA929CA"/>
        </w:tc>
        <w:tc>
          <w:tcPr>
            <w:tcW w:w="2760" w:type="dxa"/>
            <w:vAlign w:val="center"/>
          </w:tcPr>
          <w:p w14:paraId="1DF53D49">
            <w:pPr>
              <w:snapToGrid w:val="0"/>
            </w:pPr>
            <w:r>
              <w:rPr>
                <w:rFonts w:ascii="宋体" w:hAnsi="宋体" w:cs="宋体"/>
                <w:color w:val="000000"/>
                <w:sz w:val="16"/>
              </w:rPr>
              <w:t>十一、交通运输支出</w:t>
            </w:r>
          </w:p>
        </w:tc>
        <w:tc>
          <w:tcPr>
            <w:tcW w:w="1420" w:type="dxa"/>
            <w:vAlign w:val="center"/>
          </w:tcPr>
          <w:p w14:paraId="55385AA3"/>
        </w:tc>
        <w:tc>
          <w:tcPr>
            <w:tcW w:w="1420" w:type="dxa"/>
            <w:vAlign w:val="center"/>
          </w:tcPr>
          <w:p w14:paraId="0B3482A3"/>
        </w:tc>
        <w:tc>
          <w:tcPr>
            <w:tcW w:w="1420" w:type="dxa"/>
            <w:vAlign w:val="center"/>
          </w:tcPr>
          <w:p w14:paraId="444AFA39"/>
        </w:tc>
        <w:tc>
          <w:tcPr>
            <w:tcW w:w="1378" w:type="dxa"/>
            <w:vAlign w:val="center"/>
          </w:tcPr>
          <w:p w14:paraId="24BA2CE3"/>
        </w:tc>
      </w:tr>
      <w:tr w14:paraId="330235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DBD4B3"/>
        </w:tc>
        <w:tc>
          <w:tcPr>
            <w:tcW w:w="1420" w:type="dxa"/>
            <w:vAlign w:val="center"/>
          </w:tcPr>
          <w:p w14:paraId="7ECB7422"/>
        </w:tc>
        <w:tc>
          <w:tcPr>
            <w:tcW w:w="2760" w:type="dxa"/>
            <w:vAlign w:val="center"/>
          </w:tcPr>
          <w:p w14:paraId="63CCAD4C">
            <w:pPr>
              <w:snapToGrid w:val="0"/>
            </w:pPr>
            <w:r>
              <w:rPr>
                <w:rFonts w:ascii="宋体" w:hAnsi="宋体" w:cs="宋体"/>
                <w:color w:val="000000"/>
                <w:sz w:val="16"/>
              </w:rPr>
              <w:t>十二、资源勘探工业信息等支出</w:t>
            </w:r>
          </w:p>
        </w:tc>
        <w:tc>
          <w:tcPr>
            <w:tcW w:w="1420" w:type="dxa"/>
            <w:vAlign w:val="center"/>
          </w:tcPr>
          <w:p w14:paraId="6C792D5C"/>
        </w:tc>
        <w:tc>
          <w:tcPr>
            <w:tcW w:w="1420" w:type="dxa"/>
            <w:vAlign w:val="center"/>
          </w:tcPr>
          <w:p w14:paraId="546F7544"/>
        </w:tc>
        <w:tc>
          <w:tcPr>
            <w:tcW w:w="1420" w:type="dxa"/>
            <w:vAlign w:val="center"/>
          </w:tcPr>
          <w:p w14:paraId="286AFFD0"/>
        </w:tc>
        <w:tc>
          <w:tcPr>
            <w:tcW w:w="1378" w:type="dxa"/>
            <w:vAlign w:val="center"/>
          </w:tcPr>
          <w:p w14:paraId="20BBC2AB"/>
        </w:tc>
      </w:tr>
      <w:tr w14:paraId="0CCA3F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517A3B"/>
        </w:tc>
        <w:tc>
          <w:tcPr>
            <w:tcW w:w="1420" w:type="dxa"/>
            <w:vAlign w:val="center"/>
          </w:tcPr>
          <w:p w14:paraId="42502BBE"/>
        </w:tc>
        <w:tc>
          <w:tcPr>
            <w:tcW w:w="2760" w:type="dxa"/>
            <w:vAlign w:val="center"/>
          </w:tcPr>
          <w:p w14:paraId="4EB91516">
            <w:pPr>
              <w:snapToGrid w:val="0"/>
            </w:pPr>
            <w:r>
              <w:rPr>
                <w:rFonts w:ascii="宋体" w:hAnsi="宋体" w:cs="宋体"/>
                <w:color w:val="000000"/>
                <w:sz w:val="16"/>
              </w:rPr>
              <w:t>十三、商业服务业等支出</w:t>
            </w:r>
          </w:p>
        </w:tc>
        <w:tc>
          <w:tcPr>
            <w:tcW w:w="1420" w:type="dxa"/>
            <w:vAlign w:val="center"/>
          </w:tcPr>
          <w:p w14:paraId="1ABD24A8"/>
        </w:tc>
        <w:tc>
          <w:tcPr>
            <w:tcW w:w="1420" w:type="dxa"/>
            <w:vAlign w:val="center"/>
          </w:tcPr>
          <w:p w14:paraId="7B42CD57"/>
        </w:tc>
        <w:tc>
          <w:tcPr>
            <w:tcW w:w="1420" w:type="dxa"/>
            <w:vAlign w:val="center"/>
          </w:tcPr>
          <w:p w14:paraId="3E2CEE4C"/>
        </w:tc>
        <w:tc>
          <w:tcPr>
            <w:tcW w:w="1378" w:type="dxa"/>
            <w:vAlign w:val="center"/>
          </w:tcPr>
          <w:p w14:paraId="0ED773B4"/>
        </w:tc>
      </w:tr>
      <w:tr w14:paraId="2717E2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23C999"/>
        </w:tc>
        <w:tc>
          <w:tcPr>
            <w:tcW w:w="1420" w:type="dxa"/>
            <w:vAlign w:val="center"/>
          </w:tcPr>
          <w:p w14:paraId="2B628D6D"/>
        </w:tc>
        <w:tc>
          <w:tcPr>
            <w:tcW w:w="2760" w:type="dxa"/>
            <w:vAlign w:val="center"/>
          </w:tcPr>
          <w:p w14:paraId="1BFED24E">
            <w:pPr>
              <w:snapToGrid w:val="0"/>
            </w:pPr>
            <w:r>
              <w:rPr>
                <w:rFonts w:ascii="宋体" w:hAnsi="宋体" w:cs="宋体"/>
                <w:color w:val="000000"/>
                <w:sz w:val="16"/>
              </w:rPr>
              <w:t>十四、金融支出</w:t>
            </w:r>
          </w:p>
        </w:tc>
        <w:tc>
          <w:tcPr>
            <w:tcW w:w="1420" w:type="dxa"/>
            <w:vAlign w:val="center"/>
          </w:tcPr>
          <w:p w14:paraId="75A11503"/>
        </w:tc>
        <w:tc>
          <w:tcPr>
            <w:tcW w:w="1420" w:type="dxa"/>
            <w:vAlign w:val="center"/>
          </w:tcPr>
          <w:p w14:paraId="19FD68D1"/>
        </w:tc>
        <w:tc>
          <w:tcPr>
            <w:tcW w:w="1420" w:type="dxa"/>
            <w:vAlign w:val="center"/>
          </w:tcPr>
          <w:p w14:paraId="24767D88"/>
        </w:tc>
        <w:tc>
          <w:tcPr>
            <w:tcW w:w="1378" w:type="dxa"/>
            <w:vAlign w:val="center"/>
          </w:tcPr>
          <w:p w14:paraId="37DED726"/>
        </w:tc>
      </w:tr>
      <w:tr w14:paraId="0FB6EE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98D80D"/>
        </w:tc>
        <w:tc>
          <w:tcPr>
            <w:tcW w:w="1420" w:type="dxa"/>
            <w:vAlign w:val="center"/>
          </w:tcPr>
          <w:p w14:paraId="187CBDBC"/>
        </w:tc>
        <w:tc>
          <w:tcPr>
            <w:tcW w:w="2760" w:type="dxa"/>
            <w:vAlign w:val="center"/>
          </w:tcPr>
          <w:p w14:paraId="17C6E086">
            <w:pPr>
              <w:snapToGrid w:val="0"/>
            </w:pPr>
            <w:r>
              <w:rPr>
                <w:rFonts w:ascii="宋体" w:hAnsi="宋体" w:cs="宋体"/>
                <w:color w:val="000000"/>
                <w:sz w:val="16"/>
              </w:rPr>
              <w:t>十五、援助其他地区支出</w:t>
            </w:r>
          </w:p>
        </w:tc>
        <w:tc>
          <w:tcPr>
            <w:tcW w:w="1420" w:type="dxa"/>
            <w:vAlign w:val="center"/>
          </w:tcPr>
          <w:p w14:paraId="1973D459"/>
        </w:tc>
        <w:tc>
          <w:tcPr>
            <w:tcW w:w="1420" w:type="dxa"/>
            <w:vAlign w:val="center"/>
          </w:tcPr>
          <w:p w14:paraId="48024789"/>
        </w:tc>
        <w:tc>
          <w:tcPr>
            <w:tcW w:w="1420" w:type="dxa"/>
            <w:vAlign w:val="center"/>
          </w:tcPr>
          <w:p w14:paraId="57BFA45E"/>
        </w:tc>
        <w:tc>
          <w:tcPr>
            <w:tcW w:w="1378" w:type="dxa"/>
            <w:vAlign w:val="center"/>
          </w:tcPr>
          <w:p w14:paraId="24B195CE"/>
        </w:tc>
      </w:tr>
      <w:tr w14:paraId="3E73E6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1C2F92"/>
        </w:tc>
        <w:tc>
          <w:tcPr>
            <w:tcW w:w="1420" w:type="dxa"/>
            <w:vAlign w:val="center"/>
          </w:tcPr>
          <w:p w14:paraId="44FD8F62"/>
        </w:tc>
        <w:tc>
          <w:tcPr>
            <w:tcW w:w="2760" w:type="dxa"/>
            <w:vAlign w:val="center"/>
          </w:tcPr>
          <w:p w14:paraId="13D133DB">
            <w:pPr>
              <w:snapToGrid w:val="0"/>
            </w:pPr>
            <w:r>
              <w:rPr>
                <w:rFonts w:ascii="宋体" w:hAnsi="宋体" w:cs="宋体"/>
                <w:color w:val="000000"/>
                <w:sz w:val="16"/>
              </w:rPr>
              <w:t>十六、自然资源海洋气象等支出</w:t>
            </w:r>
          </w:p>
        </w:tc>
        <w:tc>
          <w:tcPr>
            <w:tcW w:w="1420" w:type="dxa"/>
            <w:vAlign w:val="center"/>
          </w:tcPr>
          <w:p w14:paraId="4F90BE88"/>
        </w:tc>
        <w:tc>
          <w:tcPr>
            <w:tcW w:w="1420" w:type="dxa"/>
            <w:vAlign w:val="center"/>
          </w:tcPr>
          <w:p w14:paraId="6033FEBC"/>
        </w:tc>
        <w:tc>
          <w:tcPr>
            <w:tcW w:w="1420" w:type="dxa"/>
            <w:vAlign w:val="center"/>
          </w:tcPr>
          <w:p w14:paraId="04B0FD3B"/>
        </w:tc>
        <w:tc>
          <w:tcPr>
            <w:tcW w:w="1378" w:type="dxa"/>
            <w:vAlign w:val="center"/>
          </w:tcPr>
          <w:p w14:paraId="3C1A2194"/>
        </w:tc>
      </w:tr>
      <w:tr w14:paraId="337591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0BDCF7F"/>
        </w:tc>
        <w:tc>
          <w:tcPr>
            <w:tcW w:w="1420" w:type="dxa"/>
            <w:vAlign w:val="center"/>
          </w:tcPr>
          <w:p w14:paraId="74467F9F"/>
        </w:tc>
        <w:tc>
          <w:tcPr>
            <w:tcW w:w="2760" w:type="dxa"/>
            <w:vAlign w:val="center"/>
          </w:tcPr>
          <w:p w14:paraId="2ED246CE">
            <w:pPr>
              <w:snapToGrid w:val="0"/>
            </w:pPr>
            <w:r>
              <w:rPr>
                <w:rFonts w:ascii="宋体" w:hAnsi="宋体" w:cs="宋体"/>
                <w:color w:val="000000"/>
                <w:sz w:val="16"/>
              </w:rPr>
              <w:t>十七、住房保障支出</w:t>
            </w:r>
          </w:p>
        </w:tc>
        <w:tc>
          <w:tcPr>
            <w:tcW w:w="1420" w:type="dxa"/>
            <w:vAlign w:val="center"/>
          </w:tcPr>
          <w:p w14:paraId="6D1A70C2"/>
        </w:tc>
        <w:tc>
          <w:tcPr>
            <w:tcW w:w="1420" w:type="dxa"/>
            <w:vAlign w:val="center"/>
          </w:tcPr>
          <w:p w14:paraId="63EE0A51"/>
        </w:tc>
        <w:tc>
          <w:tcPr>
            <w:tcW w:w="1420" w:type="dxa"/>
            <w:vAlign w:val="center"/>
          </w:tcPr>
          <w:p w14:paraId="4B097B7F"/>
        </w:tc>
        <w:tc>
          <w:tcPr>
            <w:tcW w:w="1378" w:type="dxa"/>
            <w:vAlign w:val="center"/>
          </w:tcPr>
          <w:p w14:paraId="3A6FD74C"/>
        </w:tc>
      </w:tr>
      <w:tr w14:paraId="481801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298D4F"/>
        </w:tc>
        <w:tc>
          <w:tcPr>
            <w:tcW w:w="1420" w:type="dxa"/>
            <w:vAlign w:val="center"/>
          </w:tcPr>
          <w:p w14:paraId="1376B283"/>
        </w:tc>
        <w:tc>
          <w:tcPr>
            <w:tcW w:w="2760" w:type="dxa"/>
            <w:vAlign w:val="center"/>
          </w:tcPr>
          <w:p w14:paraId="1D1AE71B">
            <w:pPr>
              <w:snapToGrid w:val="0"/>
            </w:pPr>
            <w:r>
              <w:rPr>
                <w:rFonts w:ascii="宋体" w:hAnsi="宋体" w:cs="宋体"/>
                <w:color w:val="000000"/>
                <w:sz w:val="16"/>
              </w:rPr>
              <w:t>十八、粮油物资储备支出</w:t>
            </w:r>
          </w:p>
        </w:tc>
        <w:tc>
          <w:tcPr>
            <w:tcW w:w="1420" w:type="dxa"/>
            <w:vAlign w:val="center"/>
          </w:tcPr>
          <w:p w14:paraId="79042DF8"/>
        </w:tc>
        <w:tc>
          <w:tcPr>
            <w:tcW w:w="1420" w:type="dxa"/>
            <w:vAlign w:val="center"/>
          </w:tcPr>
          <w:p w14:paraId="4FFC847F"/>
        </w:tc>
        <w:tc>
          <w:tcPr>
            <w:tcW w:w="1420" w:type="dxa"/>
            <w:vAlign w:val="center"/>
          </w:tcPr>
          <w:p w14:paraId="31530EB0"/>
        </w:tc>
        <w:tc>
          <w:tcPr>
            <w:tcW w:w="1378" w:type="dxa"/>
            <w:vAlign w:val="center"/>
          </w:tcPr>
          <w:p w14:paraId="7F2E4930"/>
        </w:tc>
      </w:tr>
      <w:tr w14:paraId="014B63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D9E61D9"/>
        </w:tc>
        <w:tc>
          <w:tcPr>
            <w:tcW w:w="1420" w:type="dxa"/>
            <w:vAlign w:val="center"/>
          </w:tcPr>
          <w:p w14:paraId="75DD5C2F"/>
        </w:tc>
        <w:tc>
          <w:tcPr>
            <w:tcW w:w="2760" w:type="dxa"/>
            <w:vAlign w:val="center"/>
          </w:tcPr>
          <w:p w14:paraId="591E73EC">
            <w:pPr>
              <w:snapToGrid w:val="0"/>
            </w:pPr>
            <w:r>
              <w:rPr>
                <w:rFonts w:ascii="宋体" w:hAnsi="宋体" w:cs="宋体"/>
                <w:color w:val="000000"/>
                <w:sz w:val="16"/>
              </w:rPr>
              <w:t>十九、国有资本经营预算支出</w:t>
            </w:r>
          </w:p>
        </w:tc>
        <w:tc>
          <w:tcPr>
            <w:tcW w:w="1420" w:type="dxa"/>
            <w:vAlign w:val="center"/>
          </w:tcPr>
          <w:p w14:paraId="0183ACC7"/>
        </w:tc>
        <w:tc>
          <w:tcPr>
            <w:tcW w:w="1420" w:type="dxa"/>
            <w:vAlign w:val="center"/>
          </w:tcPr>
          <w:p w14:paraId="6CEAB6F2"/>
        </w:tc>
        <w:tc>
          <w:tcPr>
            <w:tcW w:w="1420" w:type="dxa"/>
            <w:vAlign w:val="center"/>
          </w:tcPr>
          <w:p w14:paraId="29A8D6D1"/>
        </w:tc>
        <w:tc>
          <w:tcPr>
            <w:tcW w:w="1378" w:type="dxa"/>
            <w:vAlign w:val="center"/>
          </w:tcPr>
          <w:p w14:paraId="5A133A32"/>
        </w:tc>
      </w:tr>
      <w:tr w14:paraId="14C02D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2A4426"/>
        </w:tc>
        <w:tc>
          <w:tcPr>
            <w:tcW w:w="1420" w:type="dxa"/>
            <w:vAlign w:val="center"/>
          </w:tcPr>
          <w:p w14:paraId="6FDE6251"/>
        </w:tc>
        <w:tc>
          <w:tcPr>
            <w:tcW w:w="2760" w:type="dxa"/>
            <w:vAlign w:val="center"/>
          </w:tcPr>
          <w:p w14:paraId="13CA7729">
            <w:pPr>
              <w:snapToGrid w:val="0"/>
            </w:pPr>
            <w:r>
              <w:rPr>
                <w:rFonts w:ascii="宋体" w:hAnsi="宋体" w:cs="宋体"/>
                <w:color w:val="000000"/>
                <w:sz w:val="16"/>
              </w:rPr>
              <w:t>二十、灾害防治及应急管理支出</w:t>
            </w:r>
          </w:p>
        </w:tc>
        <w:tc>
          <w:tcPr>
            <w:tcW w:w="1420" w:type="dxa"/>
            <w:vAlign w:val="center"/>
          </w:tcPr>
          <w:p w14:paraId="003527DF"/>
        </w:tc>
        <w:tc>
          <w:tcPr>
            <w:tcW w:w="1420" w:type="dxa"/>
            <w:vAlign w:val="center"/>
          </w:tcPr>
          <w:p w14:paraId="005904C0"/>
        </w:tc>
        <w:tc>
          <w:tcPr>
            <w:tcW w:w="1420" w:type="dxa"/>
            <w:vAlign w:val="center"/>
          </w:tcPr>
          <w:p w14:paraId="14A30AF8"/>
        </w:tc>
        <w:tc>
          <w:tcPr>
            <w:tcW w:w="1378" w:type="dxa"/>
            <w:vAlign w:val="center"/>
          </w:tcPr>
          <w:p w14:paraId="0C419B8B"/>
        </w:tc>
      </w:tr>
      <w:tr w14:paraId="383044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75BD1B"/>
        </w:tc>
        <w:tc>
          <w:tcPr>
            <w:tcW w:w="1420" w:type="dxa"/>
            <w:vAlign w:val="center"/>
          </w:tcPr>
          <w:p w14:paraId="6672583B"/>
        </w:tc>
        <w:tc>
          <w:tcPr>
            <w:tcW w:w="2760" w:type="dxa"/>
            <w:vAlign w:val="center"/>
          </w:tcPr>
          <w:p w14:paraId="0A784798">
            <w:pPr>
              <w:snapToGrid w:val="0"/>
            </w:pPr>
            <w:r>
              <w:rPr>
                <w:rFonts w:ascii="宋体" w:hAnsi="宋体" w:cs="宋体"/>
                <w:color w:val="000000"/>
                <w:sz w:val="16"/>
              </w:rPr>
              <w:t>二十一、其他支出</w:t>
            </w:r>
          </w:p>
        </w:tc>
        <w:tc>
          <w:tcPr>
            <w:tcW w:w="1420" w:type="dxa"/>
            <w:vAlign w:val="center"/>
          </w:tcPr>
          <w:p w14:paraId="21480C96"/>
        </w:tc>
        <w:tc>
          <w:tcPr>
            <w:tcW w:w="1420" w:type="dxa"/>
            <w:vAlign w:val="center"/>
          </w:tcPr>
          <w:p w14:paraId="1D5C1CDD"/>
        </w:tc>
        <w:tc>
          <w:tcPr>
            <w:tcW w:w="1420" w:type="dxa"/>
            <w:vAlign w:val="center"/>
          </w:tcPr>
          <w:p w14:paraId="13584CA1"/>
        </w:tc>
        <w:tc>
          <w:tcPr>
            <w:tcW w:w="1378" w:type="dxa"/>
            <w:vAlign w:val="center"/>
          </w:tcPr>
          <w:p w14:paraId="7A1AB6CD"/>
        </w:tc>
      </w:tr>
      <w:tr w14:paraId="436AAD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EA4856"/>
        </w:tc>
        <w:tc>
          <w:tcPr>
            <w:tcW w:w="1420" w:type="dxa"/>
            <w:vAlign w:val="center"/>
          </w:tcPr>
          <w:p w14:paraId="149295FD"/>
        </w:tc>
        <w:tc>
          <w:tcPr>
            <w:tcW w:w="2760" w:type="dxa"/>
            <w:vAlign w:val="center"/>
          </w:tcPr>
          <w:p w14:paraId="78F07A2C">
            <w:pPr>
              <w:snapToGrid w:val="0"/>
            </w:pPr>
            <w:r>
              <w:rPr>
                <w:rFonts w:ascii="宋体" w:hAnsi="宋体" w:cs="宋体"/>
                <w:color w:val="000000"/>
                <w:sz w:val="16"/>
              </w:rPr>
              <w:t>二十二、债务付息支出</w:t>
            </w:r>
          </w:p>
        </w:tc>
        <w:tc>
          <w:tcPr>
            <w:tcW w:w="1420" w:type="dxa"/>
            <w:vAlign w:val="center"/>
          </w:tcPr>
          <w:p w14:paraId="49B52118"/>
        </w:tc>
        <w:tc>
          <w:tcPr>
            <w:tcW w:w="1420" w:type="dxa"/>
            <w:vAlign w:val="center"/>
          </w:tcPr>
          <w:p w14:paraId="0D2FFAD2"/>
        </w:tc>
        <w:tc>
          <w:tcPr>
            <w:tcW w:w="1420" w:type="dxa"/>
            <w:vAlign w:val="center"/>
          </w:tcPr>
          <w:p w14:paraId="39DE6343"/>
        </w:tc>
        <w:tc>
          <w:tcPr>
            <w:tcW w:w="1378" w:type="dxa"/>
            <w:vAlign w:val="center"/>
          </w:tcPr>
          <w:p w14:paraId="22910CED"/>
        </w:tc>
      </w:tr>
      <w:tr w14:paraId="13EE96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6432E5B"/>
        </w:tc>
        <w:tc>
          <w:tcPr>
            <w:tcW w:w="1420" w:type="dxa"/>
            <w:vAlign w:val="center"/>
          </w:tcPr>
          <w:p w14:paraId="76E75686"/>
        </w:tc>
        <w:tc>
          <w:tcPr>
            <w:tcW w:w="2760" w:type="dxa"/>
            <w:vAlign w:val="center"/>
          </w:tcPr>
          <w:p w14:paraId="6F098B48">
            <w:pPr>
              <w:snapToGrid w:val="0"/>
            </w:pPr>
            <w:r>
              <w:rPr>
                <w:rFonts w:ascii="宋体" w:hAnsi="宋体" w:cs="宋体"/>
                <w:color w:val="000000"/>
                <w:sz w:val="16"/>
              </w:rPr>
              <w:t>二十三、抗疫特别国债安排的支出</w:t>
            </w:r>
          </w:p>
        </w:tc>
        <w:tc>
          <w:tcPr>
            <w:tcW w:w="1420" w:type="dxa"/>
            <w:vAlign w:val="center"/>
          </w:tcPr>
          <w:p w14:paraId="3F55C21C"/>
        </w:tc>
        <w:tc>
          <w:tcPr>
            <w:tcW w:w="1420" w:type="dxa"/>
            <w:vAlign w:val="center"/>
          </w:tcPr>
          <w:p w14:paraId="79907A39"/>
        </w:tc>
        <w:tc>
          <w:tcPr>
            <w:tcW w:w="1420" w:type="dxa"/>
            <w:vAlign w:val="center"/>
          </w:tcPr>
          <w:p w14:paraId="3C5849B2"/>
        </w:tc>
        <w:tc>
          <w:tcPr>
            <w:tcW w:w="1378" w:type="dxa"/>
            <w:vAlign w:val="center"/>
          </w:tcPr>
          <w:p w14:paraId="5A1441DF"/>
        </w:tc>
      </w:tr>
      <w:tr w14:paraId="2A9057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3400B7">
            <w:pPr>
              <w:snapToGrid w:val="0"/>
              <w:jc w:val="center"/>
            </w:pPr>
            <w:r>
              <w:rPr>
                <w:rFonts w:ascii="宋体" w:hAnsi="宋体" w:cs="宋体"/>
                <w:b/>
                <w:color w:val="000000"/>
                <w:sz w:val="16"/>
              </w:rPr>
              <w:t>本年收入合计</w:t>
            </w:r>
          </w:p>
        </w:tc>
        <w:tc>
          <w:tcPr>
            <w:tcW w:w="1420" w:type="dxa"/>
            <w:vAlign w:val="center"/>
          </w:tcPr>
          <w:p w14:paraId="147C4CDA">
            <w:pPr>
              <w:snapToGrid w:val="0"/>
              <w:jc w:val="right"/>
            </w:pPr>
            <w:r>
              <w:rPr>
                <w:rFonts w:ascii="宋体" w:hAnsi="宋体" w:cs="宋体"/>
                <w:color w:val="000000"/>
                <w:sz w:val="16"/>
              </w:rPr>
              <w:t>77,410,249.90</w:t>
            </w:r>
          </w:p>
        </w:tc>
        <w:tc>
          <w:tcPr>
            <w:tcW w:w="2760" w:type="dxa"/>
            <w:vAlign w:val="center"/>
          </w:tcPr>
          <w:p w14:paraId="6EFFE4F0">
            <w:pPr>
              <w:snapToGrid w:val="0"/>
              <w:jc w:val="center"/>
            </w:pPr>
            <w:r>
              <w:rPr>
                <w:rFonts w:ascii="宋体" w:hAnsi="宋体" w:cs="宋体"/>
                <w:b/>
                <w:color w:val="000000"/>
                <w:sz w:val="16"/>
              </w:rPr>
              <w:t>本年支出合计</w:t>
            </w:r>
          </w:p>
        </w:tc>
        <w:tc>
          <w:tcPr>
            <w:tcW w:w="1420" w:type="dxa"/>
            <w:vAlign w:val="center"/>
          </w:tcPr>
          <w:p w14:paraId="034A7292">
            <w:pPr>
              <w:snapToGrid w:val="0"/>
              <w:jc w:val="right"/>
            </w:pPr>
            <w:r>
              <w:rPr>
                <w:rFonts w:ascii="宋体" w:hAnsi="宋体" w:cs="宋体"/>
                <w:color w:val="000000"/>
                <w:sz w:val="16"/>
              </w:rPr>
              <w:t>77,410,249.90</w:t>
            </w:r>
          </w:p>
        </w:tc>
        <w:tc>
          <w:tcPr>
            <w:tcW w:w="1420" w:type="dxa"/>
            <w:vAlign w:val="center"/>
          </w:tcPr>
          <w:p w14:paraId="02C9460A">
            <w:pPr>
              <w:snapToGrid w:val="0"/>
              <w:jc w:val="right"/>
            </w:pPr>
            <w:r>
              <w:rPr>
                <w:rFonts w:ascii="宋体" w:hAnsi="宋体" w:cs="宋体"/>
                <w:color w:val="000000"/>
                <w:sz w:val="16"/>
              </w:rPr>
              <w:t>77,410,249.90</w:t>
            </w:r>
          </w:p>
        </w:tc>
        <w:tc>
          <w:tcPr>
            <w:tcW w:w="1420" w:type="dxa"/>
            <w:vAlign w:val="center"/>
          </w:tcPr>
          <w:p w14:paraId="16FB277A"/>
        </w:tc>
        <w:tc>
          <w:tcPr>
            <w:tcW w:w="1378" w:type="dxa"/>
            <w:vAlign w:val="center"/>
          </w:tcPr>
          <w:p w14:paraId="43AF2A4C"/>
        </w:tc>
      </w:tr>
      <w:tr w14:paraId="144F03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8D18DB1">
            <w:pPr>
              <w:snapToGrid w:val="0"/>
            </w:pPr>
            <w:r>
              <w:rPr>
                <w:rFonts w:ascii="宋体" w:hAnsi="宋体" w:cs="宋体"/>
                <w:color w:val="000000"/>
                <w:sz w:val="16"/>
              </w:rPr>
              <w:t xml:space="preserve">   年初财政拨款结转和结余</w:t>
            </w:r>
          </w:p>
        </w:tc>
        <w:tc>
          <w:tcPr>
            <w:tcW w:w="1420" w:type="dxa"/>
            <w:vAlign w:val="center"/>
          </w:tcPr>
          <w:p w14:paraId="5C2E77BD"/>
        </w:tc>
        <w:tc>
          <w:tcPr>
            <w:tcW w:w="2760" w:type="dxa"/>
            <w:vAlign w:val="center"/>
          </w:tcPr>
          <w:p w14:paraId="563020FC">
            <w:pPr>
              <w:snapToGrid w:val="0"/>
            </w:pPr>
            <w:r>
              <w:rPr>
                <w:rFonts w:ascii="宋体" w:hAnsi="宋体" w:cs="宋体"/>
                <w:color w:val="000000"/>
                <w:sz w:val="16"/>
              </w:rPr>
              <w:t>年末财政拨款结转和结余</w:t>
            </w:r>
          </w:p>
        </w:tc>
        <w:tc>
          <w:tcPr>
            <w:tcW w:w="1420" w:type="dxa"/>
            <w:vAlign w:val="center"/>
          </w:tcPr>
          <w:p w14:paraId="6AF6A8C5"/>
        </w:tc>
        <w:tc>
          <w:tcPr>
            <w:tcW w:w="1420" w:type="dxa"/>
            <w:vAlign w:val="center"/>
          </w:tcPr>
          <w:p w14:paraId="329CF78A"/>
        </w:tc>
        <w:tc>
          <w:tcPr>
            <w:tcW w:w="1420" w:type="dxa"/>
            <w:vAlign w:val="center"/>
          </w:tcPr>
          <w:p w14:paraId="35CE62AD"/>
        </w:tc>
        <w:tc>
          <w:tcPr>
            <w:tcW w:w="1378" w:type="dxa"/>
            <w:vAlign w:val="center"/>
          </w:tcPr>
          <w:p w14:paraId="62985135"/>
        </w:tc>
      </w:tr>
      <w:tr w14:paraId="512EA4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3B2796">
            <w:pPr>
              <w:snapToGrid w:val="0"/>
            </w:pPr>
            <w:r>
              <w:rPr>
                <w:rFonts w:ascii="宋体" w:hAnsi="宋体" w:cs="宋体"/>
                <w:color w:val="000000"/>
                <w:sz w:val="16"/>
              </w:rPr>
              <w:t xml:space="preserve">      一般公共预算财政拨款</w:t>
            </w:r>
          </w:p>
        </w:tc>
        <w:tc>
          <w:tcPr>
            <w:tcW w:w="1420" w:type="dxa"/>
            <w:vAlign w:val="center"/>
          </w:tcPr>
          <w:p w14:paraId="1FA4A158"/>
        </w:tc>
        <w:tc>
          <w:tcPr>
            <w:tcW w:w="2760" w:type="dxa"/>
            <w:vAlign w:val="center"/>
          </w:tcPr>
          <w:p w14:paraId="40A230F7"/>
        </w:tc>
        <w:tc>
          <w:tcPr>
            <w:tcW w:w="1420" w:type="dxa"/>
            <w:vAlign w:val="center"/>
          </w:tcPr>
          <w:p w14:paraId="425935BF"/>
        </w:tc>
        <w:tc>
          <w:tcPr>
            <w:tcW w:w="1420" w:type="dxa"/>
            <w:vAlign w:val="center"/>
          </w:tcPr>
          <w:p w14:paraId="6833186C"/>
        </w:tc>
        <w:tc>
          <w:tcPr>
            <w:tcW w:w="1420" w:type="dxa"/>
            <w:vAlign w:val="center"/>
          </w:tcPr>
          <w:p w14:paraId="7B47F0BC"/>
        </w:tc>
        <w:tc>
          <w:tcPr>
            <w:tcW w:w="1378" w:type="dxa"/>
            <w:vAlign w:val="center"/>
          </w:tcPr>
          <w:p w14:paraId="3F74985D"/>
        </w:tc>
      </w:tr>
      <w:tr w14:paraId="74B75E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A0FCF4">
            <w:pPr>
              <w:snapToGrid w:val="0"/>
            </w:pPr>
            <w:r>
              <w:rPr>
                <w:rFonts w:ascii="宋体" w:hAnsi="宋体" w:cs="宋体"/>
                <w:color w:val="000000"/>
                <w:sz w:val="16"/>
              </w:rPr>
              <w:t xml:space="preserve">      政府性基金预算财政拨款</w:t>
            </w:r>
          </w:p>
        </w:tc>
        <w:tc>
          <w:tcPr>
            <w:tcW w:w="1420" w:type="dxa"/>
            <w:vAlign w:val="center"/>
          </w:tcPr>
          <w:p w14:paraId="2BBCA9D6"/>
        </w:tc>
        <w:tc>
          <w:tcPr>
            <w:tcW w:w="2760" w:type="dxa"/>
            <w:vAlign w:val="center"/>
          </w:tcPr>
          <w:p w14:paraId="14393B86"/>
        </w:tc>
        <w:tc>
          <w:tcPr>
            <w:tcW w:w="1420" w:type="dxa"/>
            <w:vAlign w:val="center"/>
          </w:tcPr>
          <w:p w14:paraId="72569D60"/>
        </w:tc>
        <w:tc>
          <w:tcPr>
            <w:tcW w:w="1420" w:type="dxa"/>
            <w:vAlign w:val="center"/>
          </w:tcPr>
          <w:p w14:paraId="22D7C03F"/>
        </w:tc>
        <w:tc>
          <w:tcPr>
            <w:tcW w:w="1420" w:type="dxa"/>
            <w:vAlign w:val="center"/>
          </w:tcPr>
          <w:p w14:paraId="786A08A4"/>
        </w:tc>
        <w:tc>
          <w:tcPr>
            <w:tcW w:w="1378" w:type="dxa"/>
            <w:vAlign w:val="center"/>
          </w:tcPr>
          <w:p w14:paraId="0E2336B2"/>
        </w:tc>
      </w:tr>
      <w:tr w14:paraId="3219C3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897B56">
            <w:pPr>
              <w:snapToGrid w:val="0"/>
            </w:pPr>
            <w:r>
              <w:rPr>
                <w:rFonts w:ascii="宋体" w:hAnsi="宋体" w:cs="宋体"/>
                <w:color w:val="000000"/>
                <w:sz w:val="16"/>
              </w:rPr>
              <w:t xml:space="preserve">      国有资本经营预算财政拨款</w:t>
            </w:r>
          </w:p>
        </w:tc>
        <w:tc>
          <w:tcPr>
            <w:tcW w:w="1420" w:type="dxa"/>
            <w:vAlign w:val="center"/>
          </w:tcPr>
          <w:p w14:paraId="2DF1E3F7"/>
        </w:tc>
        <w:tc>
          <w:tcPr>
            <w:tcW w:w="2760" w:type="dxa"/>
            <w:vAlign w:val="center"/>
          </w:tcPr>
          <w:p w14:paraId="4F277E04"/>
        </w:tc>
        <w:tc>
          <w:tcPr>
            <w:tcW w:w="1420" w:type="dxa"/>
            <w:vAlign w:val="center"/>
          </w:tcPr>
          <w:p w14:paraId="561B63CF"/>
        </w:tc>
        <w:tc>
          <w:tcPr>
            <w:tcW w:w="1420" w:type="dxa"/>
            <w:vAlign w:val="center"/>
          </w:tcPr>
          <w:p w14:paraId="3AC76D6F"/>
        </w:tc>
        <w:tc>
          <w:tcPr>
            <w:tcW w:w="1420" w:type="dxa"/>
            <w:vAlign w:val="center"/>
          </w:tcPr>
          <w:p w14:paraId="516C9B83"/>
        </w:tc>
        <w:tc>
          <w:tcPr>
            <w:tcW w:w="1378" w:type="dxa"/>
            <w:vAlign w:val="center"/>
          </w:tcPr>
          <w:p w14:paraId="7BF1F9F4"/>
        </w:tc>
      </w:tr>
      <w:tr w14:paraId="51CDBF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8F5DB0">
            <w:pPr>
              <w:snapToGrid w:val="0"/>
              <w:jc w:val="center"/>
            </w:pPr>
            <w:r>
              <w:rPr>
                <w:rFonts w:ascii="宋体" w:hAnsi="宋体" w:cs="宋体"/>
                <w:b/>
                <w:color w:val="000000"/>
                <w:sz w:val="16"/>
              </w:rPr>
              <w:t>合计</w:t>
            </w:r>
          </w:p>
        </w:tc>
        <w:tc>
          <w:tcPr>
            <w:tcW w:w="1420" w:type="dxa"/>
            <w:vAlign w:val="center"/>
          </w:tcPr>
          <w:p w14:paraId="12A1B16A">
            <w:pPr>
              <w:snapToGrid w:val="0"/>
              <w:jc w:val="right"/>
            </w:pPr>
            <w:r>
              <w:rPr>
                <w:rFonts w:ascii="宋体" w:hAnsi="宋体" w:cs="宋体"/>
                <w:color w:val="000000"/>
                <w:sz w:val="16"/>
              </w:rPr>
              <w:t>77,410,249.90</w:t>
            </w:r>
          </w:p>
        </w:tc>
        <w:tc>
          <w:tcPr>
            <w:tcW w:w="2760" w:type="dxa"/>
            <w:vAlign w:val="center"/>
          </w:tcPr>
          <w:p w14:paraId="7CA1B308">
            <w:pPr>
              <w:snapToGrid w:val="0"/>
              <w:jc w:val="center"/>
            </w:pPr>
            <w:r>
              <w:rPr>
                <w:rFonts w:ascii="宋体" w:hAnsi="宋体" w:cs="宋体"/>
                <w:b/>
                <w:color w:val="000000"/>
                <w:sz w:val="16"/>
              </w:rPr>
              <w:t>合计</w:t>
            </w:r>
          </w:p>
        </w:tc>
        <w:tc>
          <w:tcPr>
            <w:tcW w:w="1420" w:type="dxa"/>
            <w:vAlign w:val="center"/>
          </w:tcPr>
          <w:p w14:paraId="75DC07FE">
            <w:pPr>
              <w:snapToGrid w:val="0"/>
              <w:jc w:val="right"/>
            </w:pPr>
            <w:r>
              <w:rPr>
                <w:rFonts w:ascii="宋体" w:hAnsi="宋体" w:cs="宋体"/>
                <w:color w:val="000000"/>
                <w:sz w:val="16"/>
              </w:rPr>
              <w:t>77,410,249.90</w:t>
            </w:r>
          </w:p>
        </w:tc>
        <w:tc>
          <w:tcPr>
            <w:tcW w:w="1420" w:type="dxa"/>
            <w:vAlign w:val="center"/>
          </w:tcPr>
          <w:p w14:paraId="4598B77E">
            <w:pPr>
              <w:snapToGrid w:val="0"/>
              <w:jc w:val="right"/>
            </w:pPr>
            <w:r>
              <w:rPr>
                <w:rFonts w:ascii="宋体" w:hAnsi="宋体" w:cs="宋体"/>
                <w:color w:val="000000"/>
                <w:sz w:val="16"/>
              </w:rPr>
              <w:t>77,410,249.90</w:t>
            </w:r>
          </w:p>
        </w:tc>
        <w:tc>
          <w:tcPr>
            <w:tcW w:w="1420" w:type="dxa"/>
            <w:vAlign w:val="center"/>
          </w:tcPr>
          <w:p w14:paraId="42F118A6"/>
        </w:tc>
        <w:tc>
          <w:tcPr>
            <w:tcW w:w="1378" w:type="dxa"/>
            <w:vAlign w:val="center"/>
          </w:tcPr>
          <w:p w14:paraId="51245F7E"/>
        </w:tc>
      </w:tr>
      <w:tr w14:paraId="0F155A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666D810E">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36FB1879">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924FDC7">
      <w:pPr>
        <w:pStyle w:val="8"/>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9F11C1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5C18623">
            <w:pPr>
              <w:jc w:val="right"/>
            </w:pPr>
          </w:p>
        </w:tc>
      </w:tr>
      <w:tr w14:paraId="1865B4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DC81D03">
            <w:r>
              <w:rPr>
                <w:rFonts w:ascii="宋体" w:hAnsi="宋体" w:cs="宋体"/>
                <w:sz w:val="20"/>
              </w:rPr>
              <w:t>单位：天津市西青区市场监督管理局（本级）</w:t>
            </w:r>
          </w:p>
        </w:tc>
        <w:tc>
          <w:tcPr>
            <w:tcW w:w="2000" w:type="dxa"/>
          </w:tcPr>
          <w:p w14:paraId="16AD79A6">
            <w:pPr>
              <w:jc w:val="center"/>
            </w:pPr>
          </w:p>
        </w:tc>
        <w:tc>
          <w:tcPr>
            <w:tcW w:w="5619" w:type="dxa"/>
          </w:tcPr>
          <w:p w14:paraId="54B3CDB0">
            <w:pPr>
              <w:jc w:val="right"/>
            </w:pPr>
            <w:r>
              <w:rPr>
                <w:rFonts w:ascii="宋体" w:hAnsi="宋体" w:cs="宋体"/>
                <w:sz w:val="20"/>
              </w:rPr>
              <w:t>单位：元</w:t>
            </w:r>
          </w:p>
        </w:tc>
      </w:tr>
    </w:tbl>
    <w:p w14:paraId="7EDECAA1">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DC018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0143AC24">
            <w:pPr>
              <w:snapToGrid w:val="0"/>
              <w:jc w:val="center"/>
            </w:pPr>
            <w:r>
              <w:rPr>
                <w:rFonts w:ascii="宋体" w:hAnsi="宋体" w:cs="宋体"/>
                <w:color w:val="000000"/>
                <w:sz w:val="20"/>
              </w:rPr>
              <w:t>支出功能分类科目</w:t>
            </w:r>
          </w:p>
        </w:tc>
        <w:tc>
          <w:tcPr>
            <w:tcW w:w="1720" w:type="dxa"/>
            <w:vMerge w:val="restart"/>
            <w:vAlign w:val="center"/>
          </w:tcPr>
          <w:p w14:paraId="0DAA8AE8">
            <w:pPr>
              <w:snapToGrid w:val="0"/>
              <w:jc w:val="center"/>
            </w:pPr>
            <w:r>
              <w:rPr>
                <w:rFonts w:ascii="宋体" w:hAnsi="宋体" w:cs="宋体"/>
                <w:color w:val="000000"/>
                <w:sz w:val="20"/>
              </w:rPr>
              <w:t>合计</w:t>
            </w:r>
          </w:p>
        </w:tc>
        <w:tc>
          <w:tcPr>
            <w:tcW w:w="5160" w:type="dxa"/>
            <w:gridSpan w:val="3"/>
            <w:vAlign w:val="center"/>
          </w:tcPr>
          <w:p w14:paraId="7C5C3DAE">
            <w:pPr>
              <w:snapToGrid w:val="0"/>
              <w:jc w:val="center"/>
            </w:pPr>
            <w:r>
              <w:rPr>
                <w:rFonts w:ascii="宋体" w:hAnsi="宋体" w:cs="宋体"/>
                <w:color w:val="000000"/>
                <w:sz w:val="20"/>
              </w:rPr>
              <w:t xml:space="preserve">基本支出  </w:t>
            </w:r>
          </w:p>
        </w:tc>
        <w:tc>
          <w:tcPr>
            <w:tcW w:w="1698" w:type="dxa"/>
            <w:vMerge w:val="restart"/>
            <w:vAlign w:val="center"/>
          </w:tcPr>
          <w:p w14:paraId="6989FD76">
            <w:pPr>
              <w:snapToGrid w:val="0"/>
              <w:jc w:val="center"/>
            </w:pPr>
            <w:r>
              <w:rPr>
                <w:rFonts w:ascii="宋体" w:hAnsi="宋体" w:cs="宋体"/>
                <w:color w:val="000000"/>
                <w:sz w:val="20"/>
              </w:rPr>
              <w:t>项目支出</w:t>
            </w:r>
          </w:p>
        </w:tc>
      </w:tr>
      <w:tr w14:paraId="63EC00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05E2178">
            <w:pPr>
              <w:snapToGrid w:val="0"/>
              <w:jc w:val="center"/>
            </w:pPr>
            <w:r>
              <w:rPr>
                <w:rFonts w:ascii="宋体" w:hAnsi="宋体" w:cs="宋体"/>
                <w:color w:val="000000"/>
                <w:sz w:val="20"/>
              </w:rPr>
              <w:t>科目编码</w:t>
            </w:r>
          </w:p>
        </w:tc>
        <w:tc>
          <w:tcPr>
            <w:tcW w:w="3480" w:type="dxa"/>
            <w:vAlign w:val="center"/>
          </w:tcPr>
          <w:p w14:paraId="48B3CF36">
            <w:pPr>
              <w:snapToGrid w:val="0"/>
              <w:jc w:val="center"/>
            </w:pPr>
            <w:r>
              <w:rPr>
                <w:rFonts w:ascii="宋体" w:hAnsi="宋体" w:cs="宋体"/>
                <w:color w:val="000000"/>
                <w:sz w:val="20"/>
              </w:rPr>
              <w:t>科目名称</w:t>
            </w:r>
          </w:p>
        </w:tc>
        <w:tc>
          <w:tcPr>
            <w:tcW w:w="1720" w:type="dxa"/>
            <w:vMerge w:val="continue"/>
            <w:vAlign w:val="center"/>
          </w:tcPr>
          <w:p w14:paraId="07206942"/>
        </w:tc>
        <w:tc>
          <w:tcPr>
            <w:tcW w:w="1720" w:type="dxa"/>
            <w:vAlign w:val="center"/>
          </w:tcPr>
          <w:p w14:paraId="47D00EA4">
            <w:pPr>
              <w:snapToGrid w:val="0"/>
              <w:jc w:val="center"/>
            </w:pPr>
            <w:r>
              <w:rPr>
                <w:rFonts w:ascii="宋体" w:hAnsi="宋体" w:cs="宋体"/>
                <w:color w:val="000000"/>
                <w:sz w:val="20"/>
              </w:rPr>
              <w:t>小计</w:t>
            </w:r>
          </w:p>
        </w:tc>
        <w:tc>
          <w:tcPr>
            <w:tcW w:w="1720" w:type="dxa"/>
            <w:vAlign w:val="center"/>
          </w:tcPr>
          <w:p w14:paraId="188EE123">
            <w:pPr>
              <w:snapToGrid w:val="0"/>
              <w:jc w:val="center"/>
            </w:pPr>
            <w:r>
              <w:rPr>
                <w:rFonts w:ascii="宋体" w:hAnsi="宋体" w:cs="宋体"/>
                <w:color w:val="000000"/>
                <w:sz w:val="20"/>
              </w:rPr>
              <w:t>人员经费</w:t>
            </w:r>
          </w:p>
        </w:tc>
        <w:tc>
          <w:tcPr>
            <w:tcW w:w="1720" w:type="dxa"/>
            <w:vAlign w:val="center"/>
          </w:tcPr>
          <w:p w14:paraId="783D8DE4">
            <w:pPr>
              <w:snapToGrid w:val="0"/>
              <w:jc w:val="center"/>
            </w:pPr>
            <w:r>
              <w:rPr>
                <w:rFonts w:ascii="宋体" w:hAnsi="宋体" w:cs="宋体"/>
                <w:color w:val="000000"/>
                <w:sz w:val="20"/>
              </w:rPr>
              <w:t>公用经费</w:t>
            </w:r>
          </w:p>
        </w:tc>
        <w:tc>
          <w:tcPr>
            <w:tcW w:w="1698" w:type="dxa"/>
            <w:vMerge w:val="continue"/>
            <w:vAlign w:val="center"/>
          </w:tcPr>
          <w:p w14:paraId="7683F4FE"/>
        </w:tc>
      </w:tr>
      <w:tr w14:paraId="152465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6E45123">
            <w:pPr>
              <w:snapToGrid w:val="0"/>
              <w:jc w:val="center"/>
            </w:pPr>
            <w:r>
              <w:rPr>
                <w:rFonts w:ascii="宋体" w:hAnsi="宋体" w:cs="宋体"/>
                <w:color w:val="000000"/>
                <w:sz w:val="20"/>
              </w:rPr>
              <w:t>合计</w:t>
            </w:r>
          </w:p>
        </w:tc>
        <w:tc>
          <w:tcPr>
            <w:tcW w:w="1720" w:type="dxa"/>
            <w:vAlign w:val="center"/>
          </w:tcPr>
          <w:p w14:paraId="1B9F18D9">
            <w:pPr>
              <w:snapToGrid w:val="0"/>
              <w:jc w:val="right"/>
            </w:pPr>
            <w:r>
              <w:rPr>
                <w:rFonts w:ascii="宋体" w:hAnsi="宋体" w:cs="宋体"/>
                <w:color w:val="000000"/>
                <w:sz w:val="20"/>
              </w:rPr>
              <w:t>77,410,249.90</w:t>
            </w:r>
          </w:p>
        </w:tc>
        <w:tc>
          <w:tcPr>
            <w:tcW w:w="1720" w:type="dxa"/>
            <w:vAlign w:val="center"/>
          </w:tcPr>
          <w:p w14:paraId="12E26E90">
            <w:pPr>
              <w:snapToGrid w:val="0"/>
              <w:jc w:val="right"/>
            </w:pPr>
            <w:r>
              <w:rPr>
                <w:rFonts w:ascii="宋体" w:hAnsi="宋体" w:cs="宋体"/>
                <w:color w:val="000000"/>
                <w:sz w:val="20"/>
              </w:rPr>
              <w:t>76,124,349.90</w:t>
            </w:r>
          </w:p>
        </w:tc>
        <w:tc>
          <w:tcPr>
            <w:tcW w:w="1720" w:type="dxa"/>
            <w:vAlign w:val="center"/>
          </w:tcPr>
          <w:p w14:paraId="73F84B2C">
            <w:pPr>
              <w:snapToGrid w:val="0"/>
              <w:jc w:val="right"/>
            </w:pPr>
            <w:r>
              <w:rPr>
                <w:rFonts w:ascii="宋体" w:hAnsi="宋体" w:cs="宋体"/>
                <w:color w:val="000000"/>
                <w:sz w:val="20"/>
              </w:rPr>
              <w:t>66,588,333.16</w:t>
            </w:r>
          </w:p>
        </w:tc>
        <w:tc>
          <w:tcPr>
            <w:tcW w:w="1720" w:type="dxa"/>
            <w:vAlign w:val="center"/>
          </w:tcPr>
          <w:p w14:paraId="5272EA68">
            <w:pPr>
              <w:snapToGrid w:val="0"/>
              <w:jc w:val="right"/>
            </w:pPr>
            <w:r>
              <w:rPr>
                <w:rFonts w:ascii="宋体" w:hAnsi="宋体" w:cs="宋体"/>
                <w:color w:val="000000"/>
                <w:sz w:val="20"/>
              </w:rPr>
              <w:t>9,536,016.74</w:t>
            </w:r>
          </w:p>
        </w:tc>
        <w:tc>
          <w:tcPr>
            <w:tcW w:w="1698" w:type="dxa"/>
            <w:vAlign w:val="center"/>
          </w:tcPr>
          <w:p w14:paraId="68F4C0BB">
            <w:pPr>
              <w:snapToGrid w:val="0"/>
              <w:jc w:val="right"/>
            </w:pPr>
            <w:r>
              <w:rPr>
                <w:rFonts w:ascii="宋体" w:hAnsi="宋体" w:cs="宋体"/>
                <w:color w:val="000000"/>
                <w:sz w:val="20"/>
              </w:rPr>
              <w:t>1,285,900.00</w:t>
            </w:r>
          </w:p>
        </w:tc>
      </w:tr>
      <w:tr w14:paraId="414610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D52E4F">
            <w:pPr>
              <w:snapToGrid w:val="0"/>
            </w:pPr>
            <w:r>
              <w:rPr>
                <w:rFonts w:ascii="宋体" w:hAnsi="宋体" w:cs="宋体"/>
                <w:color w:val="000000"/>
                <w:sz w:val="20"/>
              </w:rPr>
              <w:t>201</w:t>
            </w:r>
          </w:p>
        </w:tc>
        <w:tc>
          <w:tcPr>
            <w:tcW w:w="3480" w:type="dxa"/>
            <w:vAlign w:val="center"/>
          </w:tcPr>
          <w:p w14:paraId="1C07B4B7">
            <w:pPr>
              <w:snapToGrid w:val="0"/>
            </w:pPr>
            <w:r>
              <w:rPr>
                <w:rFonts w:ascii="宋体" w:hAnsi="宋体" w:cs="宋体"/>
                <w:color w:val="000000"/>
                <w:sz w:val="20"/>
              </w:rPr>
              <w:t>一般公共服务支出</w:t>
            </w:r>
          </w:p>
        </w:tc>
        <w:tc>
          <w:tcPr>
            <w:tcW w:w="1720" w:type="dxa"/>
            <w:vAlign w:val="center"/>
          </w:tcPr>
          <w:p w14:paraId="01062030">
            <w:pPr>
              <w:snapToGrid w:val="0"/>
              <w:jc w:val="right"/>
            </w:pPr>
            <w:r>
              <w:rPr>
                <w:rFonts w:ascii="宋体" w:hAnsi="宋体" w:cs="宋体"/>
                <w:color w:val="000000"/>
                <w:sz w:val="20"/>
              </w:rPr>
              <w:t>66,678,437.74</w:t>
            </w:r>
          </w:p>
        </w:tc>
        <w:tc>
          <w:tcPr>
            <w:tcW w:w="1720" w:type="dxa"/>
            <w:vAlign w:val="center"/>
          </w:tcPr>
          <w:p w14:paraId="4D0EC29E">
            <w:pPr>
              <w:snapToGrid w:val="0"/>
              <w:jc w:val="right"/>
            </w:pPr>
            <w:r>
              <w:rPr>
                <w:rFonts w:ascii="宋体" w:hAnsi="宋体" w:cs="宋体"/>
                <w:color w:val="000000"/>
                <w:sz w:val="20"/>
              </w:rPr>
              <w:t>65,392,537.74</w:t>
            </w:r>
          </w:p>
        </w:tc>
        <w:tc>
          <w:tcPr>
            <w:tcW w:w="1720" w:type="dxa"/>
            <w:vAlign w:val="center"/>
          </w:tcPr>
          <w:p w14:paraId="2567EB8F">
            <w:pPr>
              <w:snapToGrid w:val="0"/>
              <w:jc w:val="right"/>
            </w:pPr>
            <w:r>
              <w:rPr>
                <w:rFonts w:ascii="宋体" w:hAnsi="宋体" w:cs="宋体"/>
                <w:color w:val="000000"/>
                <w:sz w:val="20"/>
              </w:rPr>
              <w:t>55,856,521.00</w:t>
            </w:r>
          </w:p>
        </w:tc>
        <w:tc>
          <w:tcPr>
            <w:tcW w:w="1720" w:type="dxa"/>
            <w:vAlign w:val="center"/>
          </w:tcPr>
          <w:p w14:paraId="2C7940A2">
            <w:pPr>
              <w:snapToGrid w:val="0"/>
              <w:jc w:val="right"/>
            </w:pPr>
            <w:r>
              <w:rPr>
                <w:rFonts w:ascii="宋体" w:hAnsi="宋体" w:cs="宋体"/>
                <w:color w:val="000000"/>
                <w:sz w:val="20"/>
              </w:rPr>
              <w:t>9,536,016.74</w:t>
            </w:r>
          </w:p>
        </w:tc>
        <w:tc>
          <w:tcPr>
            <w:tcW w:w="1698" w:type="dxa"/>
            <w:vAlign w:val="center"/>
          </w:tcPr>
          <w:p w14:paraId="4B63E17F">
            <w:pPr>
              <w:snapToGrid w:val="0"/>
              <w:jc w:val="right"/>
            </w:pPr>
            <w:r>
              <w:rPr>
                <w:rFonts w:ascii="宋体" w:hAnsi="宋体" w:cs="宋体"/>
                <w:color w:val="000000"/>
                <w:sz w:val="20"/>
              </w:rPr>
              <w:t>1,285,900.00</w:t>
            </w:r>
          </w:p>
        </w:tc>
      </w:tr>
      <w:tr w14:paraId="0CF2ED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0C558B">
            <w:pPr>
              <w:snapToGrid w:val="0"/>
            </w:pPr>
            <w:r>
              <w:rPr>
                <w:rFonts w:ascii="宋体" w:hAnsi="宋体" w:cs="宋体"/>
                <w:color w:val="000000"/>
                <w:sz w:val="20"/>
              </w:rPr>
              <w:t>20138</w:t>
            </w:r>
          </w:p>
        </w:tc>
        <w:tc>
          <w:tcPr>
            <w:tcW w:w="3480" w:type="dxa"/>
            <w:vAlign w:val="center"/>
          </w:tcPr>
          <w:p w14:paraId="33F51EF4">
            <w:pPr>
              <w:snapToGrid w:val="0"/>
            </w:pPr>
            <w:r>
              <w:rPr>
                <w:rFonts w:ascii="宋体" w:hAnsi="宋体" w:cs="宋体"/>
                <w:color w:val="000000"/>
                <w:sz w:val="20"/>
              </w:rPr>
              <w:t>市场监督管理事务</w:t>
            </w:r>
          </w:p>
        </w:tc>
        <w:tc>
          <w:tcPr>
            <w:tcW w:w="1720" w:type="dxa"/>
            <w:vAlign w:val="center"/>
          </w:tcPr>
          <w:p w14:paraId="224EBF11">
            <w:pPr>
              <w:snapToGrid w:val="0"/>
              <w:jc w:val="right"/>
            </w:pPr>
            <w:r>
              <w:rPr>
                <w:rFonts w:ascii="宋体" w:hAnsi="宋体" w:cs="宋体"/>
                <w:color w:val="000000"/>
                <w:sz w:val="20"/>
              </w:rPr>
              <w:t>66,678,437.74</w:t>
            </w:r>
          </w:p>
        </w:tc>
        <w:tc>
          <w:tcPr>
            <w:tcW w:w="1720" w:type="dxa"/>
            <w:vAlign w:val="center"/>
          </w:tcPr>
          <w:p w14:paraId="1E2DFBB8">
            <w:pPr>
              <w:snapToGrid w:val="0"/>
              <w:jc w:val="right"/>
            </w:pPr>
            <w:r>
              <w:rPr>
                <w:rFonts w:ascii="宋体" w:hAnsi="宋体" w:cs="宋体"/>
                <w:color w:val="000000"/>
                <w:sz w:val="20"/>
              </w:rPr>
              <w:t>65,392,537.74</w:t>
            </w:r>
          </w:p>
        </w:tc>
        <w:tc>
          <w:tcPr>
            <w:tcW w:w="1720" w:type="dxa"/>
            <w:vAlign w:val="center"/>
          </w:tcPr>
          <w:p w14:paraId="0E34048B">
            <w:pPr>
              <w:snapToGrid w:val="0"/>
              <w:jc w:val="right"/>
            </w:pPr>
            <w:r>
              <w:rPr>
                <w:rFonts w:ascii="宋体" w:hAnsi="宋体" w:cs="宋体"/>
                <w:color w:val="000000"/>
                <w:sz w:val="20"/>
              </w:rPr>
              <w:t>55,856,521.00</w:t>
            </w:r>
          </w:p>
        </w:tc>
        <w:tc>
          <w:tcPr>
            <w:tcW w:w="1720" w:type="dxa"/>
            <w:vAlign w:val="center"/>
          </w:tcPr>
          <w:p w14:paraId="66DA0EB6">
            <w:pPr>
              <w:snapToGrid w:val="0"/>
              <w:jc w:val="right"/>
            </w:pPr>
            <w:r>
              <w:rPr>
                <w:rFonts w:ascii="宋体" w:hAnsi="宋体" w:cs="宋体"/>
                <w:color w:val="000000"/>
                <w:sz w:val="20"/>
              </w:rPr>
              <w:t>9,536,016.74</w:t>
            </w:r>
          </w:p>
        </w:tc>
        <w:tc>
          <w:tcPr>
            <w:tcW w:w="1698" w:type="dxa"/>
            <w:vAlign w:val="center"/>
          </w:tcPr>
          <w:p w14:paraId="342223ED">
            <w:pPr>
              <w:snapToGrid w:val="0"/>
              <w:jc w:val="right"/>
            </w:pPr>
            <w:r>
              <w:rPr>
                <w:rFonts w:ascii="宋体" w:hAnsi="宋体" w:cs="宋体"/>
                <w:color w:val="000000"/>
                <w:sz w:val="20"/>
              </w:rPr>
              <w:t>1,285,900.00</w:t>
            </w:r>
          </w:p>
        </w:tc>
      </w:tr>
      <w:tr w14:paraId="4353FF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91B23D">
            <w:pPr>
              <w:snapToGrid w:val="0"/>
            </w:pPr>
            <w:r>
              <w:rPr>
                <w:rFonts w:ascii="宋体" w:hAnsi="宋体" w:cs="宋体"/>
                <w:color w:val="000000"/>
                <w:sz w:val="20"/>
              </w:rPr>
              <w:t>2013801</w:t>
            </w:r>
          </w:p>
        </w:tc>
        <w:tc>
          <w:tcPr>
            <w:tcW w:w="3480" w:type="dxa"/>
            <w:vAlign w:val="center"/>
          </w:tcPr>
          <w:p w14:paraId="2227FC10">
            <w:pPr>
              <w:snapToGrid w:val="0"/>
            </w:pPr>
            <w:r>
              <w:rPr>
                <w:rFonts w:ascii="宋体" w:hAnsi="宋体" w:cs="宋体"/>
                <w:color w:val="000000"/>
                <w:sz w:val="20"/>
              </w:rPr>
              <w:t>行政运行</w:t>
            </w:r>
          </w:p>
        </w:tc>
        <w:tc>
          <w:tcPr>
            <w:tcW w:w="1720" w:type="dxa"/>
            <w:vAlign w:val="center"/>
          </w:tcPr>
          <w:p w14:paraId="7F6A2B2A">
            <w:pPr>
              <w:snapToGrid w:val="0"/>
              <w:jc w:val="right"/>
            </w:pPr>
            <w:r>
              <w:rPr>
                <w:rFonts w:ascii="宋体" w:hAnsi="宋体" w:cs="宋体"/>
                <w:color w:val="000000"/>
                <w:sz w:val="20"/>
              </w:rPr>
              <w:t>61,821,379.74</w:t>
            </w:r>
          </w:p>
        </w:tc>
        <w:tc>
          <w:tcPr>
            <w:tcW w:w="1720" w:type="dxa"/>
            <w:vAlign w:val="center"/>
          </w:tcPr>
          <w:p w14:paraId="087179EE">
            <w:pPr>
              <w:snapToGrid w:val="0"/>
              <w:jc w:val="right"/>
            </w:pPr>
            <w:r>
              <w:rPr>
                <w:rFonts w:ascii="宋体" w:hAnsi="宋体" w:cs="宋体"/>
                <w:color w:val="000000"/>
                <w:sz w:val="20"/>
              </w:rPr>
              <w:t>61,821,379.74</w:t>
            </w:r>
          </w:p>
        </w:tc>
        <w:tc>
          <w:tcPr>
            <w:tcW w:w="1720" w:type="dxa"/>
            <w:vAlign w:val="center"/>
          </w:tcPr>
          <w:p w14:paraId="60DDB436">
            <w:pPr>
              <w:snapToGrid w:val="0"/>
              <w:jc w:val="right"/>
            </w:pPr>
            <w:r>
              <w:rPr>
                <w:rFonts w:ascii="宋体" w:hAnsi="宋体" w:cs="宋体"/>
                <w:color w:val="000000"/>
                <w:sz w:val="20"/>
              </w:rPr>
              <w:t>52,618,906.17</w:t>
            </w:r>
          </w:p>
        </w:tc>
        <w:tc>
          <w:tcPr>
            <w:tcW w:w="1720" w:type="dxa"/>
            <w:vAlign w:val="center"/>
          </w:tcPr>
          <w:p w14:paraId="746257BE">
            <w:pPr>
              <w:snapToGrid w:val="0"/>
              <w:jc w:val="right"/>
            </w:pPr>
            <w:r>
              <w:rPr>
                <w:rFonts w:ascii="宋体" w:hAnsi="宋体" w:cs="宋体"/>
                <w:color w:val="000000"/>
                <w:sz w:val="20"/>
              </w:rPr>
              <w:t>9,202,473.57</w:t>
            </w:r>
          </w:p>
        </w:tc>
        <w:tc>
          <w:tcPr>
            <w:tcW w:w="1698" w:type="dxa"/>
            <w:vAlign w:val="center"/>
          </w:tcPr>
          <w:p w14:paraId="00381E82"/>
        </w:tc>
      </w:tr>
      <w:tr w14:paraId="1AC44A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A549ED4">
            <w:pPr>
              <w:snapToGrid w:val="0"/>
            </w:pPr>
            <w:r>
              <w:rPr>
                <w:rFonts w:ascii="宋体" w:hAnsi="宋体" w:cs="宋体"/>
                <w:color w:val="000000"/>
                <w:sz w:val="20"/>
              </w:rPr>
              <w:t>2013805</w:t>
            </w:r>
          </w:p>
        </w:tc>
        <w:tc>
          <w:tcPr>
            <w:tcW w:w="3480" w:type="dxa"/>
            <w:vAlign w:val="center"/>
          </w:tcPr>
          <w:p w14:paraId="0BC97227">
            <w:pPr>
              <w:snapToGrid w:val="0"/>
            </w:pPr>
            <w:r>
              <w:rPr>
                <w:rFonts w:ascii="宋体" w:hAnsi="宋体" w:cs="宋体"/>
                <w:color w:val="000000"/>
                <w:sz w:val="20"/>
              </w:rPr>
              <w:t>市场秩序执法</w:t>
            </w:r>
          </w:p>
        </w:tc>
        <w:tc>
          <w:tcPr>
            <w:tcW w:w="1720" w:type="dxa"/>
            <w:vAlign w:val="center"/>
          </w:tcPr>
          <w:p w14:paraId="2485FFBC">
            <w:pPr>
              <w:snapToGrid w:val="0"/>
              <w:jc w:val="right"/>
            </w:pPr>
            <w:r>
              <w:rPr>
                <w:rFonts w:ascii="宋体" w:hAnsi="宋体" w:cs="宋体"/>
                <w:color w:val="000000"/>
                <w:sz w:val="20"/>
              </w:rPr>
              <w:t>1,285,900.00</w:t>
            </w:r>
          </w:p>
        </w:tc>
        <w:tc>
          <w:tcPr>
            <w:tcW w:w="1720" w:type="dxa"/>
            <w:vAlign w:val="center"/>
          </w:tcPr>
          <w:p w14:paraId="25E998C8"/>
        </w:tc>
        <w:tc>
          <w:tcPr>
            <w:tcW w:w="1720" w:type="dxa"/>
            <w:vAlign w:val="center"/>
          </w:tcPr>
          <w:p w14:paraId="37348043"/>
        </w:tc>
        <w:tc>
          <w:tcPr>
            <w:tcW w:w="1720" w:type="dxa"/>
            <w:vAlign w:val="center"/>
          </w:tcPr>
          <w:p w14:paraId="31741000"/>
        </w:tc>
        <w:tc>
          <w:tcPr>
            <w:tcW w:w="1698" w:type="dxa"/>
            <w:vAlign w:val="center"/>
          </w:tcPr>
          <w:p w14:paraId="32D0B04A">
            <w:pPr>
              <w:snapToGrid w:val="0"/>
              <w:jc w:val="right"/>
            </w:pPr>
            <w:r>
              <w:rPr>
                <w:rFonts w:ascii="宋体" w:hAnsi="宋体" w:cs="宋体"/>
                <w:color w:val="000000"/>
                <w:sz w:val="20"/>
              </w:rPr>
              <w:t>1,285,900.00</w:t>
            </w:r>
          </w:p>
        </w:tc>
      </w:tr>
      <w:tr w14:paraId="7BCDD5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E1C7134">
            <w:pPr>
              <w:snapToGrid w:val="0"/>
            </w:pPr>
            <w:r>
              <w:rPr>
                <w:rFonts w:ascii="宋体" w:hAnsi="宋体" w:cs="宋体"/>
                <w:color w:val="000000"/>
                <w:sz w:val="20"/>
              </w:rPr>
              <w:t>2013850</w:t>
            </w:r>
          </w:p>
        </w:tc>
        <w:tc>
          <w:tcPr>
            <w:tcW w:w="3480" w:type="dxa"/>
            <w:vAlign w:val="center"/>
          </w:tcPr>
          <w:p w14:paraId="20A6C4DD">
            <w:pPr>
              <w:snapToGrid w:val="0"/>
            </w:pPr>
            <w:r>
              <w:rPr>
                <w:rFonts w:ascii="宋体" w:hAnsi="宋体" w:cs="宋体"/>
                <w:color w:val="000000"/>
                <w:sz w:val="20"/>
              </w:rPr>
              <w:t>事业运行</w:t>
            </w:r>
          </w:p>
        </w:tc>
        <w:tc>
          <w:tcPr>
            <w:tcW w:w="1720" w:type="dxa"/>
            <w:vAlign w:val="center"/>
          </w:tcPr>
          <w:p w14:paraId="5F9F6C4C">
            <w:pPr>
              <w:snapToGrid w:val="0"/>
              <w:jc w:val="right"/>
            </w:pPr>
            <w:r>
              <w:rPr>
                <w:rFonts w:ascii="宋体" w:hAnsi="宋体" w:cs="宋体"/>
                <w:color w:val="000000"/>
                <w:sz w:val="20"/>
              </w:rPr>
              <w:t>3,571,158.00</w:t>
            </w:r>
          </w:p>
        </w:tc>
        <w:tc>
          <w:tcPr>
            <w:tcW w:w="1720" w:type="dxa"/>
            <w:vAlign w:val="center"/>
          </w:tcPr>
          <w:p w14:paraId="3284B8D7">
            <w:pPr>
              <w:snapToGrid w:val="0"/>
              <w:jc w:val="right"/>
            </w:pPr>
            <w:r>
              <w:rPr>
                <w:rFonts w:ascii="宋体" w:hAnsi="宋体" w:cs="宋体"/>
                <w:color w:val="000000"/>
                <w:sz w:val="20"/>
              </w:rPr>
              <w:t>3,571,158.00</w:t>
            </w:r>
          </w:p>
        </w:tc>
        <w:tc>
          <w:tcPr>
            <w:tcW w:w="1720" w:type="dxa"/>
            <w:vAlign w:val="center"/>
          </w:tcPr>
          <w:p w14:paraId="4FD4BC0F">
            <w:pPr>
              <w:snapToGrid w:val="0"/>
              <w:jc w:val="right"/>
            </w:pPr>
            <w:r>
              <w:rPr>
                <w:rFonts w:ascii="宋体" w:hAnsi="宋体" w:cs="宋体"/>
                <w:color w:val="000000"/>
                <w:sz w:val="20"/>
              </w:rPr>
              <w:t>3,237,614.83</w:t>
            </w:r>
          </w:p>
        </w:tc>
        <w:tc>
          <w:tcPr>
            <w:tcW w:w="1720" w:type="dxa"/>
            <w:vAlign w:val="center"/>
          </w:tcPr>
          <w:p w14:paraId="63B1C3A7">
            <w:pPr>
              <w:snapToGrid w:val="0"/>
              <w:jc w:val="right"/>
            </w:pPr>
            <w:r>
              <w:rPr>
                <w:rFonts w:ascii="宋体" w:hAnsi="宋体" w:cs="宋体"/>
                <w:color w:val="000000"/>
                <w:sz w:val="20"/>
              </w:rPr>
              <w:t>333,543.17</w:t>
            </w:r>
          </w:p>
        </w:tc>
        <w:tc>
          <w:tcPr>
            <w:tcW w:w="1698" w:type="dxa"/>
            <w:vAlign w:val="center"/>
          </w:tcPr>
          <w:p w14:paraId="3863C018"/>
        </w:tc>
      </w:tr>
      <w:tr w14:paraId="729D73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8123C33">
            <w:pPr>
              <w:snapToGrid w:val="0"/>
            </w:pPr>
            <w:r>
              <w:rPr>
                <w:rFonts w:ascii="宋体" w:hAnsi="宋体" w:cs="宋体"/>
                <w:color w:val="000000"/>
                <w:sz w:val="20"/>
              </w:rPr>
              <w:t>208</w:t>
            </w:r>
          </w:p>
        </w:tc>
        <w:tc>
          <w:tcPr>
            <w:tcW w:w="3480" w:type="dxa"/>
            <w:vAlign w:val="center"/>
          </w:tcPr>
          <w:p w14:paraId="39D81E0E">
            <w:pPr>
              <w:snapToGrid w:val="0"/>
            </w:pPr>
            <w:r>
              <w:rPr>
                <w:rFonts w:ascii="宋体" w:hAnsi="宋体" w:cs="宋体"/>
                <w:color w:val="000000"/>
                <w:sz w:val="20"/>
              </w:rPr>
              <w:t>社会保障和就业支出</w:t>
            </w:r>
          </w:p>
        </w:tc>
        <w:tc>
          <w:tcPr>
            <w:tcW w:w="1720" w:type="dxa"/>
            <w:vAlign w:val="center"/>
          </w:tcPr>
          <w:p w14:paraId="6A2F7C43">
            <w:pPr>
              <w:snapToGrid w:val="0"/>
              <w:jc w:val="right"/>
            </w:pPr>
            <w:r>
              <w:rPr>
                <w:rFonts w:ascii="宋体" w:hAnsi="宋体" w:cs="宋体"/>
                <w:color w:val="000000"/>
                <w:sz w:val="20"/>
              </w:rPr>
              <w:t>7,272,733.08</w:t>
            </w:r>
          </w:p>
        </w:tc>
        <w:tc>
          <w:tcPr>
            <w:tcW w:w="1720" w:type="dxa"/>
            <w:vAlign w:val="center"/>
          </w:tcPr>
          <w:p w14:paraId="38D94F7B">
            <w:pPr>
              <w:snapToGrid w:val="0"/>
              <w:jc w:val="right"/>
            </w:pPr>
            <w:r>
              <w:rPr>
                <w:rFonts w:ascii="宋体" w:hAnsi="宋体" w:cs="宋体"/>
                <w:color w:val="000000"/>
                <w:sz w:val="20"/>
              </w:rPr>
              <w:t>7,272,733.08</w:t>
            </w:r>
          </w:p>
        </w:tc>
        <w:tc>
          <w:tcPr>
            <w:tcW w:w="1720" w:type="dxa"/>
            <w:vAlign w:val="center"/>
          </w:tcPr>
          <w:p w14:paraId="5367143D">
            <w:pPr>
              <w:snapToGrid w:val="0"/>
              <w:jc w:val="right"/>
            </w:pPr>
            <w:r>
              <w:rPr>
                <w:rFonts w:ascii="宋体" w:hAnsi="宋体" w:cs="宋体"/>
                <w:color w:val="000000"/>
                <w:sz w:val="20"/>
              </w:rPr>
              <w:t>7,272,733.08</w:t>
            </w:r>
          </w:p>
        </w:tc>
        <w:tc>
          <w:tcPr>
            <w:tcW w:w="1720" w:type="dxa"/>
            <w:vAlign w:val="center"/>
          </w:tcPr>
          <w:p w14:paraId="75F2F596"/>
        </w:tc>
        <w:tc>
          <w:tcPr>
            <w:tcW w:w="1698" w:type="dxa"/>
            <w:vAlign w:val="center"/>
          </w:tcPr>
          <w:p w14:paraId="5B62E1D5"/>
        </w:tc>
      </w:tr>
      <w:tr w14:paraId="4463CE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9907BD9">
            <w:pPr>
              <w:snapToGrid w:val="0"/>
            </w:pPr>
            <w:r>
              <w:rPr>
                <w:rFonts w:ascii="宋体" w:hAnsi="宋体" w:cs="宋体"/>
                <w:color w:val="000000"/>
                <w:sz w:val="20"/>
              </w:rPr>
              <w:t>20805</w:t>
            </w:r>
          </w:p>
        </w:tc>
        <w:tc>
          <w:tcPr>
            <w:tcW w:w="3480" w:type="dxa"/>
            <w:vAlign w:val="center"/>
          </w:tcPr>
          <w:p w14:paraId="694C5F95">
            <w:pPr>
              <w:snapToGrid w:val="0"/>
            </w:pPr>
            <w:r>
              <w:rPr>
                <w:rFonts w:ascii="宋体" w:hAnsi="宋体" w:cs="宋体"/>
                <w:color w:val="000000"/>
                <w:sz w:val="20"/>
              </w:rPr>
              <w:t>行政事业单位养老支出</w:t>
            </w:r>
          </w:p>
        </w:tc>
        <w:tc>
          <w:tcPr>
            <w:tcW w:w="1720" w:type="dxa"/>
            <w:vAlign w:val="center"/>
          </w:tcPr>
          <w:p w14:paraId="20DAF121">
            <w:pPr>
              <w:snapToGrid w:val="0"/>
              <w:jc w:val="right"/>
            </w:pPr>
            <w:r>
              <w:rPr>
                <w:rFonts w:ascii="宋体" w:hAnsi="宋体" w:cs="宋体"/>
                <w:color w:val="000000"/>
                <w:sz w:val="20"/>
              </w:rPr>
              <w:t>7,272,733.08</w:t>
            </w:r>
          </w:p>
        </w:tc>
        <w:tc>
          <w:tcPr>
            <w:tcW w:w="1720" w:type="dxa"/>
            <w:vAlign w:val="center"/>
          </w:tcPr>
          <w:p w14:paraId="4C1B50BF">
            <w:pPr>
              <w:snapToGrid w:val="0"/>
              <w:jc w:val="right"/>
            </w:pPr>
            <w:r>
              <w:rPr>
                <w:rFonts w:ascii="宋体" w:hAnsi="宋体" w:cs="宋体"/>
                <w:color w:val="000000"/>
                <w:sz w:val="20"/>
              </w:rPr>
              <w:t>7,272,733.08</w:t>
            </w:r>
          </w:p>
        </w:tc>
        <w:tc>
          <w:tcPr>
            <w:tcW w:w="1720" w:type="dxa"/>
            <w:vAlign w:val="center"/>
          </w:tcPr>
          <w:p w14:paraId="00BF5F9E">
            <w:pPr>
              <w:snapToGrid w:val="0"/>
              <w:jc w:val="right"/>
            </w:pPr>
            <w:r>
              <w:rPr>
                <w:rFonts w:ascii="宋体" w:hAnsi="宋体" w:cs="宋体"/>
                <w:color w:val="000000"/>
                <w:sz w:val="20"/>
              </w:rPr>
              <w:t>7,272,733.08</w:t>
            </w:r>
          </w:p>
        </w:tc>
        <w:tc>
          <w:tcPr>
            <w:tcW w:w="1720" w:type="dxa"/>
            <w:vAlign w:val="center"/>
          </w:tcPr>
          <w:p w14:paraId="0C368902"/>
        </w:tc>
        <w:tc>
          <w:tcPr>
            <w:tcW w:w="1698" w:type="dxa"/>
            <w:vAlign w:val="center"/>
          </w:tcPr>
          <w:p w14:paraId="4F07FFAA"/>
        </w:tc>
      </w:tr>
      <w:tr w14:paraId="45B1F9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422284">
            <w:pPr>
              <w:snapToGrid w:val="0"/>
            </w:pPr>
            <w:r>
              <w:rPr>
                <w:rFonts w:ascii="宋体" w:hAnsi="宋体" w:cs="宋体"/>
                <w:color w:val="000000"/>
                <w:sz w:val="20"/>
              </w:rPr>
              <w:t>2080501</w:t>
            </w:r>
          </w:p>
        </w:tc>
        <w:tc>
          <w:tcPr>
            <w:tcW w:w="3480" w:type="dxa"/>
            <w:vAlign w:val="center"/>
          </w:tcPr>
          <w:p w14:paraId="149A8A70">
            <w:pPr>
              <w:snapToGrid w:val="0"/>
            </w:pPr>
            <w:r>
              <w:rPr>
                <w:rFonts w:ascii="宋体" w:hAnsi="宋体" w:cs="宋体"/>
                <w:color w:val="000000"/>
                <w:sz w:val="20"/>
              </w:rPr>
              <w:t>行政单位离退休</w:t>
            </w:r>
          </w:p>
        </w:tc>
        <w:tc>
          <w:tcPr>
            <w:tcW w:w="1720" w:type="dxa"/>
            <w:vAlign w:val="center"/>
          </w:tcPr>
          <w:p w14:paraId="36F352DF">
            <w:pPr>
              <w:snapToGrid w:val="0"/>
              <w:jc w:val="right"/>
            </w:pPr>
            <w:r>
              <w:rPr>
                <w:rFonts w:ascii="宋体" w:hAnsi="宋体" w:cs="宋体"/>
                <w:color w:val="000000"/>
                <w:sz w:val="20"/>
              </w:rPr>
              <w:t>587,115.40</w:t>
            </w:r>
          </w:p>
        </w:tc>
        <w:tc>
          <w:tcPr>
            <w:tcW w:w="1720" w:type="dxa"/>
            <w:vAlign w:val="center"/>
          </w:tcPr>
          <w:p w14:paraId="6D24D8DE">
            <w:pPr>
              <w:snapToGrid w:val="0"/>
              <w:jc w:val="right"/>
            </w:pPr>
            <w:r>
              <w:rPr>
                <w:rFonts w:ascii="宋体" w:hAnsi="宋体" w:cs="宋体"/>
                <w:color w:val="000000"/>
                <w:sz w:val="20"/>
              </w:rPr>
              <w:t>587,115.40</w:t>
            </w:r>
          </w:p>
        </w:tc>
        <w:tc>
          <w:tcPr>
            <w:tcW w:w="1720" w:type="dxa"/>
            <w:vAlign w:val="center"/>
          </w:tcPr>
          <w:p w14:paraId="3A2D0307">
            <w:pPr>
              <w:snapToGrid w:val="0"/>
              <w:jc w:val="right"/>
            </w:pPr>
            <w:r>
              <w:rPr>
                <w:rFonts w:ascii="宋体" w:hAnsi="宋体" w:cs="宋体"/>
                <w:color w:val="000000"/>
                <w:sz w:val="20"/>
              </w:rPr>
              <w:t>587,115.40</w:t>
            </w:r>
          </w:p>
        </w:tc>
        <w:tc>
          <w:tcPr>
            <w:tcW w:w="1720" w:type="dxa"/>
            <w:vAlign w:val="center"/>
          </w:tcPr>
          <w:p w14:paraId="6DFB6F3A"/>
        </w:tc>
        <w:tc>
          <w:tcPr>
            <w:tcW w:w="1698" w:type="dxa"/>
            <w:vAlign w:val="center"/>
          </w:tcPr>
          <w:p w14:paraId="7810566B"/>
        </w:tc>
      </w:tr>
      <w:tr w14:paraId="7C8514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637A1B5">
            <w:pPr>
              <w:snapToGrid w:val="0"/>
            </w:pPr>
            <w:r>
              <w:rPr>
                <w:rFonts w:ascii="宋体" w:hAnsi="宋体" w:cs="宋体"/>
                <w:color w:val="000000"/>
                <w:sz w:val="20"/>
              </w:rPr>
              <w:t>2080502</w:t>
            </w:r>
          </w:p>
        </w:tc>
        <w:tc>
          <w:tcPr>
            <w:tcW w:w="3480" w:type="dxa"/>
            <w:vAlign w:val="center"/>
          </w:tcPr>
          <w:p w14:paraId="449DBA2B">
            <w:pPr>
              <w:snapToGrid w:val="0"/>
            </w:pPr>
            <w:r>
              <w:rPr>
                <w:rFonts w:ascii="宋体" w:hAnsi="宋体" w:cs="宋体"/>
                <w:color w:val="000000"/>
                <w:sz w:val="20"/>
              </w:rPr>
              <w:t>事业单位离退休</w:t>
            </w:r>
          </w:p>
        </w:tc>
        <w:tc>
          <w:tcPr>
            <w:tcW w:w="1720" w:type="dxa"/>
            <w:vAlign w:val="center"/>
          </w:tcPr>
          <w:p w14:paraId="75B8083E">
            <w:pPr>
              <w:snapToGrid w:val="0"/>
              <w:jc w:val="right"/>
            </w:pPr>
            <w:r>
              <w:rPr>
                <w:rFonts w:ascii="宋体" w:hAnsi="宋体" w:cs="宋体"/>
                <w:color w:val="000000"/>
                <w:sz w:val="20"/>
              </w:rPr>
              <w:t>10,115.60</w:t>
            </w:r>
          </w:p>
        </w:tc>
        <w:tc>
          <w:tcPr>
            <w:tcW w:w="1720" w:type="dxa"/>
            <w:vAlign w:val="center"/>
          </w:tcPr>
          <w:p w14:paraId="7BCB3510">
            <w:pPr>
              <w:snapToGrid w:val="0"/>
              <w:jc w:val="right"/>
            </w:pPr>
            <w:r>
              <w:rPr>
                <w:rFonts w:ascii="宋体" w:hAnsi="宋体" w:cs="宋体"/>
                <w:color w:val="000000"/>
                <w:sz w:val="20"/>
              </w:rPr>
              <w:t>10,115.60</w:t>
            </w:r>
          </w:p>
        </w:tc>
        <w:tc>
          <w:tcPr>
            <w:tcW w:w="1720" w:type="dxa"/>
            <w:vAlign w:val="center"/>
          </w:tcPr>
          <w:p w14:paraId="3F444189">
            <w:pPr>
              <w:snapToGrid w:val="0"/>
              <w:jc w:val="right"/>
            </w:pPr>
            <w:r>
              <w:rPr>
                <w:rFonts w:ascii="宋体" w:hAnsi="宋体" w:cs="宋体"/>
                <w:color w:val="000000"/>
                <w:sz w:val="20"/>
              </w:rPr>
              <w:t>10,115.60</w:t>
            </w:r>
          </w:p>
        </w:tc>
        <w:tc>
          <w:tcPr>
            <w:tcW w:w="1720" w:type="dxa"/>
            <w:vAlign w:val="center"/>
          </w:tcPr>
          <w:p w14:paraId="6333430E"/>
        </w:tc>
        <w:tc>
          <w:tcPr>
            <w:tcW w:w="1698" w:type="dxa"/>
            <w:vAlign w:val="center"/>
          </w:tcPr>
          <w:p w14:paraId="5725E172"/>
        </w:tc>
      </w:tr>
      <w:tr w14:paraId="6B1957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F769574">
            <w:pPr>
              <w:snapToGrid w:val="0"/>
            </w:pPr>
            <w:r>
              <w:rPr>
                <w:rFonts w:ascii="宋体" w:hAnsi="宋体" w:cs="宋体"/>
                <w:color w:val="000000"/>
                <w:sz w:val="20"/>
              </w:rPr>
              <w:t>2080505</w:t>
            </w:r>
          </w:p>
        </w:tc>
        <w:tc>
          <w:tcPr>
            <w:tcW w:w="3480" w:type="dxa"/>
            <w:vAlign w:val="center"/>
          </w:tcPr>
          <w:p w14:paraId="6FCCFC26">
            <w:pPr>
              <w:snapToGrid w:val="0"/>
            </w:pPr>
            <w:r>
              <w:rPr>
                <w:rFonts w:ascii="宋体" w:hAnsi="宋体" w:cs="宋体"/>
                <w:color w:val="000000"/>
                <w:sz w:val="20"/>
              </w:rPr>
              <w:t>机关事业单位基本养老保险缴费支出</w:t>
            </w:r>
          </w:p>
        </w:tc>
        <w:tc>
          <w:tcPr>
            <w:tcW w:w="1720" w:type="dxa"/>
            <w:vAlign w:val="center"/>
          </w:tcPr>
          <w:p w14:paraId="0272992B">
            <w:pPr>
              <w:snapToGrid w:val="0"/>
              <w:jc w:val="right"/>
            </w:pPr>
            <w:r>
              <w:rPr>
                <w:rFonts w:ascii="宋体" w:hAnsi="宋体" w:cs="宋体"/>
                <w:color w:val="000000"/>
                <w:sz w:val="20"/>
              </w:rPr>
              <w:t>4,449,534.72</w:t>
            </w:r>
          </w:p>
        </w:tc>
        <w:tc>
          <w:tcPr>
            <w:tcW w:w="1720" w:type="dxa"/>
            <w:vAlign w:val="center"/>
          </w:tcPr>
          <w:p w14:paraId="7531A922">
            <w:pPr>
              <w:snapToGrid w:val="0"/>
              <w:jc w:val="right"/>
            </w:pPr>
            <w:r>
              <w:rPr>
                <w:rFonts w:ascii="宋体" w:hAnsi="宋体" w:cs="宋体"/>
                <w:color w:val="000000"/>
                <w:sz w:val="20"/>
              </w:rPr>
              <w:t>4,449,534.72</w:t>
            </w:r>
          </w:p>
        </w:tc>
        <w:tc>
          <w:tcPr>
            <w:tcW w:w="1720" w:type="dxa"/>
            <w:vAlign w:val="center"/>
          </w:tcPr>
          <w:p w14:paraId="407BE6E1">
            <w:pPr>
              <w:snapToGrid w:val="0"/>
              <w:jc w:val="right"/>
            </w:pPr>
            <w:r>
              <w:rPr>
                <w:rFonts w:ascii="宋体" w:hAnsi="宋体" w:cs="宋体"/>
                <w:color w:val="000000"/>
                <w:sz w:val="20"/>
              </w:rPr>
              <w:t>4,449,534.72</w:t>
            </w:r>
          </w:p>
        </w:tc>
        <w:tc>
          <w:tcPr>
            <w:tcW w:w="1720" w:type="dxa"/>
            <w:vAlign w:val="center"/>
          </w:tcPr>
          <w:p w14:paraId="63254758"/>
        </w:tc>
        <w:tc>
          <w:tcPr>
            <w:tcW w:w="1698" w:type="dxa"/>
            <w:vAlign w:val="center"/>
          </w:tcPr>
          <w:p w14:paraId="53402A10"/>
        </w:tc>
      </w:tr>
      <w:tr w14:paraId="710F20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D3FA4BB">
            <w:pPr>
              <w:snapToGrid w:val="0"/>
            </w:pPr>
            <w:r>
              <w:rPr>
                <w:rFonts w:ascii="宋体" w:hAnsi="宋体" w:cs="宋体"/>
                <w:color w:val="000000"/>
                <w:sz w:val="20"/>
              </w:rPr>
              <w:t>2080506</w:t>
            </w:r>
          </w:p>
        </w:tc>
        <w:tc>
          <w:tcPr>
            <w:tcW w:w="3480" w:type="dxa"/>
            <w:vAlign w:val="center"/>
          </w:tcPr>
          <w:p w14:paraId="5FAA518F">
            <w:pPr>
              <w:snapToGrid w:val="0"/>
            </w:pPr>
            <w:r>
              <w:rPr>
                <w:rFonts w:ascii="宋体" w:hAnsi="宋体" w:cs="宋体"/>
                <w:color w:val="000000"/>
                <w:sz w:val="20"/>
              </w:rPr>
              <w:t>机关事业单位职业年金缴费支出</w:t>
            </w:r>
          </w:p>
        </w:tc>
        <w:tc>
          <w:tcPr>
            <w:tcW w:w="1720" w:type="dxa"/>
            <w:vAlign w:val="center"/>
          </w:tcPr>
          <w:p w14:paraId="56D3D209">
            <w:pPr>
              <w:snapToGrid w:val="0"/>
              <w:jc w:val="right"/>
            </w:pPr>
            <w:r>
              <w:rPr>
                <w:rFonts w:ascii="宋体" w:hAnsi="宋体" w:cs="宋体"/>
                <w:color w:val="000000"/>
                <w:sz w:val="20"/>
              </w:rPr>
              <w:t>2,225,967.36</w:t>
            </w:r>
          </w:p>
        </w:tc>
        <w:tc>
          <w:tcPr>
            <w:tcW w:w="1720" w:type="dxa"/>
            <w:vAlign w:val="center"/>
          </w:tcPr>
          <w:p w14:paraId="7788E081">
            <w:pPr>
              <w:snapToGrid w:val="0"/>
              <w:jc w:val="right"/>
            </w:pPr>
            <w:r>
              <w:rPr>
                <w:rFonts w:ascii="宋体" w:hAnsi="宋体" w:cs="宋体"/>
                <w:color w:val="000000"/>
                <w:sz w:val="20"/>
              </w:rPr>
              <w:t>2,225,967.36</w:t>
            </w:r>
          </w:p>
        </w:tc>
        <w:tc>
          <w:tcPr>
            <w:tcW w:w="1720" w:type="dxa"/>
            <w:vAlign w:val="center"/>
          </w:tcPr>
          <w:p w14:paraId="4FA87C31">
            <w:pPr>
              <w:snapToGrid w:val="0"/>
              <w:jc w:val="right"/>
            </w:pPr>
            <w:r>
              <w:rPr>
                <w:rFonts w:ascii="宋体" w:hAnsi="宋体" w:cs="宋体"/>
                <w:color w:val="000000"/>
                <w:sz w:val="20"/>
              </w:rPr>
              <w:t>2,225,967.36</w:t>
            </w:r>
          </w:p>
        </w:tc>
        <w:tc>
          <w:tcPr>
            <w:tcW w:w="1720" w:type="dxa"/>
            <w:vAlign w:val="center"/>
          </w:tcPr>
          <w:p w14:paraId="5A7A710E"/>
        </w:tc>
        <w:tc>
          <w:tcPr>
            <w:tcW w:w="1698" w:type="dxa"/>
            <w:vAlign w:val="center"/>
          </w:tcPr>
          <w:p w14:paraId="5DE0CFFB"/>
        </w:tc>
      </w:tr>
      <w:tr w14:paraId="35F0F5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82381A">
            <w:pPr>
              <w:snapToGrid w:val="0"/>
            </w:pPr>
            <w:r>
              <w:rPr>
                <w:rFonts w:ascii="宋体" w:hAnsi="宋体" w:cs="宋体"/>
                <w:color w:val="000000"/>
                <w:sz w:val="20"/>
              </w:rPr>
              <w:t>210</w:t>
            </w:r>
          </w:p>
        </w:tc>
        <w:tc>
          <w:tcPr>
            <w:tcW w:w="3480" w:type="dxa"/>
            <w:vAlign w:val="center"/>
          </w:tcPr>
          <w:p w14:paraId="2C14304B">
            <w:pPr>
              <w:snapToGrid w:val="0"/>
            </w:pPr>
            <w:r>
              <w:rPr>
                <w:rFonts w:ascii="宋体" w:hAnsi="宋体" w:cs="宋体"/>
                <w:color w:val="000000"/>
                <w:sz w:val="20"/>
              </w:rPr>
              <w:t>卫生健康支出</w:t>
            </w:r>
          </w:p>
        </w:tc>
        <w:tc>
          <w:tcPr>
            <w:tcW w:w="1720" w:type="dxa"/>
            <w:vAlign w:val="center"/>
          </w:tcPr>
          <w:p w14:paraId="717B97B0">
            <w:pPr>
              <w:snapToGrid w:val="0"/>
              <w:jc w:val="right"/>
            </w:pPr>
            <w:r>
              <w:rPr>
                <w:rFonts w:ascii="宋体" w:hAnsi="宋体" w:cs="宋体"/>
                <w:color w:val="000000"/>
                <w:sz w:val="20"/>
              </w:rPr>
              <w:t>3,459,079.08</w:t>
            </w:r>
          </w:p>
        </w:tc>
        <w:tc>
          <w:tcPr>
            <w:tcW w:w="1720" w:type="dxa"/>
            <w:vAlign w:val="center"/>
          </w:tcPr>
          <w:p w14:paraId="70DD929F">
            <w:pPr>
              <w:snapToGrid w:val="0"/>
              <w:jc w:val="right"/>
            </w:pPr>
            <w:r>
              <w:rPr>
                <w:rFonts w:ascii="宋体" w:hAnsi="宋体" w:cs="宋体"/>
                <w:color w:val="000000"/>
                <w:sz w:val="20"/>
              </w:rPr>
              <w:t>3,459,079.08</w:t>
            </w:r>
          </w:p>
        </w:tc>
        <w:tc>
          <w:tcPr>
            <w:tcW w:w="1720" w:type="dxa"/>
            <w:vAlign w:val="center"/>
          </w:tcPr>
          <w:p w14:paraId="64999F21">
            <w:pPr>
              <w:snapToGrid w:val="0"/>
              <w:jc w:val="right"/>
            </w:pPr>
            <w:r>
              <w:rPr>
                <w:rFonts w:ascii="宋体" w:hAnsi="宋体" w:cs="宋体"/>
                <w:color w:val="000000"/>
                <w:sz w:val="20"/>
              </w:rPr>
              <w:t>3,459,079.08</w:t>
            </w:r>
          </w:p>
        </w:tc>
        <w:tc>
          <w:tcPr>
            <w:tcW w:w="1720" w:type="dxa"/>
            <w:vAlign w:val="center"/>
          </w:tcPr>
          <w:p w14:paraId="20135722"/>
        </w:tc>
        <w:tc>
          <w:tcPr>
            <w:tcW w:w="1698" w:type="dxa"/>
            <w:vAlign w:val="center"/>
          </w:tcPr>
          <w:p w14:paraId="4B05EA0D"/>
        </w:tc>
      </w:tr>
      <w:tr w14:paraId="35CF64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32D745">
            <w:pPr>
              <w:snapToGrid w:val="0"/>
            </w:pPr>
            <w:r>
              <w:rPr>
                <w:rFonts w:ascii="宋体" w:hAnsi="宋体" w:cs="宋体"/>
                <w:color w:val="000000"/>
                <w:sz w:val="20"/>
              </w:rPr>
              <w:t>21011</w:t>
            </w:r>
          </w:p>
        </w:tc>
        <w:tc>
          <w:tcPr>
            <w:tcW w:w="3480" w:type="dxa"/>
            <w:vAlign w:val="center"/>
          </w:tcPr>
          <w:p w14:paraId="7294C753">
            <w:pPr>
              <w:snapToGrid w:val="0"/>
            </w:pPr>
            <w:r>
              <w:rPr>
                <w:rFonts w:ascii="宋体" w:hAnsi="宋体" w:cs="宋体"/>
                <w:color w:val="000000"/>
                <w:sz w:val="20"/>
              </w:rPr>
              <w:t>行政事业单位医疗</w:t>
            </w:r>
          </w:p>
        </w:tc>
        <w:tc>
          <w:tcPr>
            <w:tcW w:w="1720" w:type="dxa"/>
            <w:vAlign w:val="center"/>
          </w:tcPr>
          <w:p w14:paraId="1FE3D42D">
            <w:pPr>
              <w:snapToGrid w:val="0"/>
              <w:jc w:val="right"/>
            </w:pPr>
            <w:r>
              <w:rPr>
                <w:rFonts w:ascii="宋体" w:hAnsi="宋体" w:cs="宋体"/>
                <w:color w:val="000000"/>
                <w:sz w:val="20"/>
              </w:rPr>
              <w:t>3,459,079.08</w:t>
            </w:r>
          </w:p>
        </w:tc>
        <w:tc>
          <w:tcPr>
            <w:tcW w:w="1720" w:type="dxa"/>
            <w:vAlign w:val="center"/>
          </w:tcPr>
          <w:p w14:paraId="75A3876D">
            <w:pPr>
              <w:snapToGrid w:val="0"/>
              <w:jc w:val="right"/>
            </w:pPr>
            <w:r>
              <w:rPr>
                <w:rFonts w:ascii="宋体" w:hAnsi="宋体" w:cs="宋体"/>
                <w:color w:val="000000"/>
                <w:sz w:val="20"/>
              </w:rPr>
              <w:t>3,459,079.08</w:t>
            </w:r>
          </w:p>
        </w:tc>
        <w:tc>
          <w:tcPr>
            <w:tcW w:w="1720" w:type="dxa"/>
            <w:vAlign w:val="center"/>
          </w:tcPr>
          <w:p w14:paraId="619098A2">
            <w:pPr>
              <w:snapToGrid w:val="0"/>
              <w:jc w:val="right"/>
            </w:pPr>
            <w:r>
              <w:rPr>
                <w:rFonts w:ascii="宋体" w:hAnsi="宋体" w:cs="宋体"/>
                <w:color w:val="000000"/>
                <w:sz w:val="20"/>
              </w:rPr>
              <w:t>3,459,079.08</w:t>
            </w:r>
          </w:p>
        </w:tc>
        <w:tc>
          <w:tcPr>
            <w:tcW w:w="1720" w:type="dxa"/>
            <w:vAlign w:val="center"/>
          </w:tcPr>
          <w:p w14:paraId="26C7F891"/>
        </w:tc>
        <w:tc>
          <w:tcPr>
            <w:tcW w:w="1698" w:type="dxa"/>
            <w:vAlign w:val="center"/>
          </w:tcPr>
          <w:p w14:paraId="238BD47D"/>
        </w:tc>
      </w:tr>
      <w:tr w14:paraId="1699DE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9AD08B">
            <w:pPr>
              <w:snapToGrid w:val="0"/>
            </w:pPr>
            <w:r>
              <w:rPr>
                <w:rFonts w:ascii="宋体" w:hAnsi="宋体" w:cs="宋体"/>
                <w:color w:val="000000"/>
                <w:sz w:val="20"/>
              </w:rPr>
              <w:t>2101101</w:t>
            </w:r>
          </w:p>
        </w:tc>
        <w:tc>
          <w:tcPr>
            <w:tcW w:w="3480" w:type="dxa"/>
            <w:vAlign w:val="center"/>
          </w:tcPr>
          <w:p w14:paraId="5C6A629D">
            <w:pPr>
              <w:snapToGrid w:val="0"/>
            </w:pPr>
            <w:r>
              <w:rPr>
                <w:rFonts w:ascii="宋体" w:hAnsi="宋体" w:cs="宋体"/>
                <w:color w:val="000000"/>
                <w:sz w:val="20"/>
              </w:rPr>
              <w:t>行政单位医疗</w:t>
            </w:r>
          </w:p>
        </w:tc>
        <w:tc>
          <w:tcPr>
            <w:tcW w:w="1720" w:type="dxa"/>
            <w:vAlign w:val="center"/>
          </w:tcPr>
          <w:p w14:paraId="288BBCC4">
            <w:pPr>
              <w:snapToGrid w:val="0"/>
              <w:jc w:val="right"/>
            </w:pPr>
            <w:r>
              <w:rPr>
                <w:rFonts w:ascii="宋体" w:hAnsi="宋体" w:cs="宋体"/>
                <w:color w:val="000000"/>
                <w:sz w:val="20"/>
              </w:rPr>
              <w:t>2,741,407.80</w:t>
            </w:r>
          </w:p>
        </w:tc>
        <w:tc>
          <w:tcPr>
            <w:tcW w:w="1720" w:type="dxa"/>
            <w:vAlign w:val="center"/>
          </w:tcPr>
          <w:p w14:paraId="7D17BBD2">
            <w:pPr>
              <w:snapToGrid w:val="0"/>
              <w:jc w:val="right"/>
            </w:pPr>
            <w:r>
              <w:rPr>
                <w:rFonts w:ascii="宋体" w:hAnsi="宋体" w:cs="宋体"/>
                <w:color w:val="000000"/>
                <w:sz w:val="20"/>
              </w:rPr>
              <w:t>2,741,407.80</w:t>
            </w:r>
          </w:p>
        </w:tc>
        <w:tc>
          <w:tcPr>
            <w:tcW w:w="1720" w:type="dxa"/>
            <w:vAlign w:val="center"/>
          </w:tcPr>
          <w:p w14:paraId="3765FA6E">
            <w:pPr>
              <w:snapToGrid w:val="0"/>
              <w:jc w:val="right"/>
            </w:pPr>
            <w:r>
              <w:rPr>
                <w:rFonts w:ascii="宋体" w:hAnsi="宋体" w:cs="宋体"/>
                <w:color w:val="000000"/>
                <w:sz w:val="20"/>
              </w:rPr>
              <w:t>2,741,407.80</w:t>
            </w:r>
          </w:p>
        </w:tc>
        <w:tc>
          <w:tcPr>
            <w:tcW w:w="1720" w:type="dxa"/>
            <w:vAlign w:val="center"/>
          </w:tcPr>
          <w:p w14:paraId="1BDF1096"/>
        </w:tc>
        <w:tc>
          <w:tcPr>
            <w:tcW w:w="1698" w:type="dxa"/>
            <w:vAlign w:val="center"/>
          </w:tcPr>
          <w:p w14:paraId="5175449B"/>
        </w:tc>
      </w:tr>
      <w:tr w14:paraId="1C715D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9EDF11">
            <w:pPr>
              <w:snapToGrid w:val="0"/>
            </w:pPr>
            <w:r>
              <w:rPr>
                <w:rFonts w:ascii="宋体" w:hAnsi="宋体" w:cs="宋体"/>
                <w:color w:val="000000"/>
                <w:sz w:val="20"/>
              </w:rPr>
              <w:t>2101102</w:t>
            </w:r>
          </w:p>
        </w:tc>
        <w:tc>
          <w:tcPr>
            <w:tcW w:w="3480" w:type="dxa"/>
            <w:vAlign w:val="center"/>
          </w:tcPr>
          <w:p w14:paraId="103750A5">
            <w:pPr>
              <w:snapToGrid w:val="0"/>
            </w:pPr>
            <w:r>
              <w:rPr>
                <w:rFonts w:ascii="宋体" w:hAnsi="宋体" w:cs="宋体"/>
                <w:color w:val="000000"/>
                <w:sz w:val="20"/>
              </w:rPr>
              <w:t>事业单位医疗</w:t>
            </w:r>
          </w:p>
        </w:tc>
        <w:tc>
          <w:tcPr>
            <w:tcW w:w="1720" w:type="dxa"/>
            <w:vAlign w:val="center"/>
          </w:tcPr>
          <w:p w14:paraId="2A9EFB77">
            <w:pPr>
              <w:snapToGrid w:val="0"/>
              <w:jc w:val="right"/>
            </w:pPr>
            <w:r>
              <w:rPr>
                <w:rFonts w:ascii="宋体" w:hAnsi="宋体" w:cs="宋体"/>
                <w:color w:val="000000"/>
                <w:sz w:val="20"/>
              </w:rPr>
              <w:t>179,618.40</w:t>
            </w:r>
          </w:p>
        </w:tc>
        <w:tc>
          <w:tcPr>
            <w:tcW w:w="1720" w:type="dxa"/>
            <w:vAlign w:val="center"/>
          </w:tcPr>
          <w:p w14:paraId="45200AC8">
            <w:pPr>
              <w:snapToGrid w:val="0"/>
              <w:jc w:val="right"/>
            </w:pPr>
            <w:r>
              <w:rPr>
                <w:rFonts w:ascii="宋体" w:hAnsi="宋体" w:cs="宋体"/>
                <w:color w:val="000000"/>
                <w:sz w:val="20"/>
              </w:rPr>
              <w:t>179,618.40</w:t>
            </w:r>
          </w:p>
        </w:tc>
        <w:tc>
          <w:tcPr>
            <w:tcW w:w="1720" w:type="dxa"/>
            <w:vAlign w:val="center"/>
          </w:tcPr>
          <w:p w14:paraId="01AB61BC">
            <w:pPr>
              <w:snapToGrid w:val="0"/>
              <w:jc w:val="right"/>
            </w:pPr>
            <w:r>
              <w:rPr>
                <w:rFonts w:ascii="宋体" w:hAnsi="宋体" w:cs="宋体"/>
                <w:color w:val="000000"/>
                <w:sz w:val="20"/>
              </w:rPr>
              <w:t>179,618.40</w:t>
            </w:r>
          </w:p>
        </w:tc>
        <w:tc>
          <w:tcPr>
            <w:tcW w:w="1720" w:type="dxa"/>
            <w:vAlign w:val="center"/>
          </w:tcPr>
          <w:p w14:paraId="72762EB2"/>
        </w:tc>
        <w:tc>
          <w:tcPr>
            <w:tcW w:w="1698" w:type="dxa"/>
            <w:vAlign w:val="center"/>
          </w:tcPr>
          <w:p w14:paraId="62C4B7B5"/>
        </w:tc>
      </w:tr>
      <w:tr w14:paraId="522D46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1C3B42">
            <w:pPr>
              <w:snapToGrid w:val="0"/>
            </w:pPr>
            <w:r>
              <w:rPr>
                <w:rFonts w:ascii="宋体" w:hAnsi="宋体" w:cs="宋体"/>
                <w:color w:val="000000"/>
                <w:sz w:val="20"/>
              </w:rPr>
              <w:t>2101103</w:t>
            </w:r>
          </w:p>
        </w:tc>
        <w:tc>
          <w:tcPr>
            <w:tcW w:w="3480" w:type="dxa"/>
            <w:vAlign w:val="center"/>
          </w:tcPr>
          <w:p w14:paraId="1222F112">
            <w:pPr>
              <w:snapToGrid w:val="0"/>
            </w:pPr>
            <w:r>
              <w:rPr>
                <w:rFonts w:ascii="宋体" w:hAnsi="宋体" w:cs="宋体"/>
                <w:color w:val="000000"/>
                <w:sz w:val="20"/>
              </w:rPr>
              <w:t>公务员医疗补助</w:t>
            </w:r>
          </w:p>
        </w:tc>
        <w:tc>
          <w:tcPr>
            <w:tcW w:w="1720" w:type="dxa"/>
            <w:vAlign w:val="center"/>
          </w:tcPr>
          <w:p w14:paraId="7954C889">
            <w:pPr>
              <w:snapToGrid w:val="0"/>
              <w:jc w:val="right"/>
            </w:pPr>
            <w:r>
              <w:rPr>
                <w:rFonts w:ascii="宋体" w:hAnsi="宋体" w:cs="宋体"/>
                <w:color w:val="000000"/>
                <w:sz w:val="20"/>
              </w:rPr>
              <w:t>523,328.88</w:t>
            </w:r>
          </w:p>
        </w:tc>
        <w:tc>
          <w:tcPr>
            <w:tcW w:w="1720" w:type="dxa"/>
            <w:vAlign w:val="center"/>
          </w:tcPr>
          <w:p w14:paraId="6A5DFBBA">
            <w:pPr>
              <w:snapToGrid w:val="0"/>
              <w:jc w:val="right"/>
            </w:pPr>
            <w:r>
              <w:rPr>
                <w:rFonts w:ascii="宋体" w:hAnsi="宋体" w:cs="宋体"/>
                <w:color w:val="000000"/>
                <w:sz w:val="20"/>
              </w:rPr>
              <w:t>523,328.88</w:t>
            </w:r>
          </w:p>
        </w:tc>
        <w:tc>
          <w:tcPr>
            <w:tcW w:w="1720" w:type="dxa"/>
            <w:vAlign w:val="center"/>
          </w:tcPr>
          <w:p w14:paraId="1877352A">
            <w:pPr>
              <w:snapToGrid w:val="0"/>
              <w:jc w:val="right"/>
            </w:pPr>
            <w:r>
              <w:rPr>
                <w:rFonts w:ascii="宋体" w:hAnsi="宋体" w:cs="宋体"/>
                <w:color w:val="000000"/>
                <w:sz w:val="20"/>
              </w:rPr>
              <w:t>523,328.88</w:t>
            </w:r>
          </w:p>
        </w:tc>
        <w:tc>
          <w:tcPr>
            <w:tcW w:w="1720" w:type="dxa"/>
            <w:vAlign w:val="center"/>
          </w:tcPr>
          <w:p w14:paraId="6955BCD4"/>
        </w:tc>
        <w:tc>
          <w:tcPr>
            <w:tcW w:w="1698" w:type="dxa"/>
            <w:vAlign w:val="center"/>
          </w:tcPr>
          <w:p w14:paraId="44D6C1F3"/>
        </w:tc>
      </w:tr>
      <w:tr w14:paraId="56B175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2B61DC">
            <w:pPr>
              <w:snapToGrid w:val="0"/>
            </w:pPr>
            <w:r>
              <w:rPr>
                <w:rFonts w:ascii="宋体" w:hAnsi="宋体" w:cs="宋体"/>
                <w:color w:val="000000"/>
                <w:sz w:val="20"/>
              </w:rPr>
              <w:t>2101199</w:t>
            </w:r>
          </w:p>
        </w:tc>
        <w:tc>
          <w:tcPr>
            <w:tcW w:w="3480" w:type="dxa"/>
            <w:vAlign w:val="center"/>
          </w:tcPr>
          <w:p w14:paraId="3319CBEB">
            <w:pPr>
              <w:snapToGrid w:val="0"/>
            </w:pPr>
            <w:r>
              <w:rPr>
                <w:rFonts w:ascii="宋体" w:hAnsi="宋体" w:cs="宋体"/>
                <w:color w:val="000000"/>
                <w:sz w:val="20"/>
              </w:rPr>
              <w:t>其他行政事业单位医疗支出</w:t>
            </w:r>
          </w:p>
        </w:tc>
        <w:tc>
          <w:tcPr>
            <w:tcW w:w="1720" w:type="dxa"/>
            <w:vAlign w:val="center"/>
          </w:tcPr>
          <w:p w14:paraId="72C3EE87">
            <w:pPr>
              <w:snapToGrid w:val="0"/>
              <w:jc w:val="right"/>
            </w:pPr>
            <w:r>
              <w:rPr>
                <w:rFonts w:ascii="宋体" w:hAnsi="宋体" w:cs="宋体"/>
                <w:color w:val="000000"/>
                <w:sz w:val="20"/>
              </w:rPr>
              <w:t>14,724.00</w:t>
            </w:r>
          </w:p>
        </w:tc>
        <w:tc>
          <w:tcPr>
            <w:tcW w:w="1720" w:type="dxa"/>
            <w:vAlign w:val="center"/>
          </w:tcPr>
          <w:p w14:paraId="5F62DE10">
            <w:pPr>
              <w:snapToGrid w:val="0"/>
              <w:jc w:val="right"/>
            </w:pPr>
            <w:r>
              <w:rPr>
                <w:rFonts w:ascii="宋体" w:hAnsi="宋体" w:cs="宋体"/>
                <w:color w:val="000000"/>
                <w:sz w:val="20"/>
              </w:rPr>
              <w:t>14,724.00</w:t>
            </w:r>
          </w:p>
        </w:tc>
        <w:tc>
          <w:tcPr>
            <w:tcW w:w="1720" w:type="dxa"/>
            <w:vAlign w:val="center"/>
          </w:tcPr>
          <w:p w14:paraId="157EAD55">
            <w:pPr>
              <w:snapToGrid w:val="0"/>
              <w:jc w:val="right"/>
            </w:pPr>
            <w:r>
              <w:rPr>
                <w:rFonts w:ascii="宋体" w:hAnsi="宋体" w:cs="宋体"/>
                <w:color w:val="000000"/>
                <w:sz w:val="20"/>
              </w:rPr>
              <w:t>14,724.00</w:t>
            </w:r>
          </w:p>
        </w:tc>
        <w:tc>
          <w:tcPr>
            <w:tcW w:w="1720" w:type="dxa"/>
            <w:vAlign w:val="center"/>
          </w:tcPr>
          <w:p w14:paraId="0D18B71E"/>
        </w:tc>
        <w:tc>
          <w:tcPr>
            <w:tcW w:w="1698" w:type="dxa"/>
            <w:vAlign w:val="center"/>
          </w:tcPr>
          <w:p w14:paraId="2CD73126"/>
        </w:tc>
      </w:tr>
      <w:tr w14:paraId="063020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2C3378EA">
            <w:pPr>
              <w:snapToGrid w:val="0"/>
            </w:pPr>
            <w:r>
              <w:rPr>
                <w:rFonts w:ascii="宋体" w:hAnsi="宋体" w:cs="宋体"/>
                <w:color w:val="000000"/>
                <w:sz w:val="20"/>
              </w:rPr>
              <w:t>注：本表反映本年度一般公共预算财政拨款支出情况。</w:t>
            </w:r>
          </w:p>
        </w:tc>
      </w:tr>
    </w:tbl>
    <w:p w14:paraId="7696D704">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7B7A4AB">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80FD0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62430C3">
            <w:pPr>
              <w:jc w:val="right"/>
            </w:pPr>
          </w:p>
        </w:tc>
      </w:tr>
      <w:tr w14:paraId="01F0BC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06D1202">
            <w:r>
              <w:rPr>
                <w:rFonts w:ascii="宋体" w:hAnsi="宋体" w:cs="宋体"/>
                <w:sz w:val="20"/>
              </w:rPr>
              <w:t>单位：天津市西青区市场监督管理局（本级）</w:t>
            </w:r>
          </w:p>
        </w:tc>
        <w:tc>
          <w:tcPr>
            <w:tcW w:w="2000" w:type="dxa"/>
          </w:tcPr>
          <w:p w14:paraId="6FF6EEC4">
            <w:pPr>
              <w:jc w:val="center"/>
            </w:pPr>
          </w:p>
        </w:tc>
        <w:tc>
          <w:tcPr>
            <w:tcW w:w="5619" w:type="dxa"/>
          </w:tcPr>
          <w:p w14:paraId="25C7BACE">
            <w:pPr>
              <w:jc w:val="right"/>
            </w:pPr>
            <w:r>
              <w:rPr>
                <w:rFonts w:ascii="宋体" w:hAnsi="宋体" w:cs="宋体"/>
                <w:sz w:val="20"/>
              </w:rPr>
              <w:t>单位：元</w:t>
            </w:r>
          </w:p>
        </w:tc>
      </w:tr>
    </w:tbl>
    <w:p w14:paraId="27BA7DAA">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249DCC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13F6C23A">
            <w:pPr>
              <w:snapToGrid w:val="0"/>
              <w:jc w:val="center"/>
            </w:pPr>
            <w:r>
              <w:rPr>
                <w:rFonts w:ascii="宋体" w:hAnsi="宋体" w:cs="宋体"/>
                <w:color w:val="000000"/>
                <w:sz w:val="14"/>
              </w:rPr>
              <w:t>人员经费</w:t>
            </w:r>
          </w:p>
        </w:tc>
        <w:tc>
          <w:tcPr>
            <w:tcW w:w="9038" w:type="dxa"/>
            <w:gridSpan w:val="6"/>
            <w:vAlign w:val="center"/>
          </w:tcPr>
          <w:p w14:paraId="1509BD58">
            <w:pPr>
              <w:snapToGrid w:val="0"/>
              <w:jc w:val="center"/>
            </w:pPr>
            <w:r>
              <w:rPr>
                <w:rFonts w:ascii="宋体" w:hAnsi="宋体" w:cs="宋体"/>
                <w:color w:val="000000"/>
                <w:sz w:val="14"/>
              </w:rPr>
              <w:t>公用经费</w:t>
            </w:r>
          </w:p>
        </w:tc>
      </w:tr>
      <w:tr w14:paraId="23556A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AD94A5">
            <w:pPr>
              <w:snapToGrid w:val="0"/>
              <w:jc w:val="center"/>
            </w:pPr>
            <w:r>
              <w:rPr>
                <w:rFonts w:ascii="宋体" w:hAnsi="宋体" w:cs="宋体"/>
                <w:color w:val="000000"/>
                <w:sz w:val="14"/>
              </w:rPr>
              <w:t>科目编码</w:t>
            </w:r>
          </w:p>
        </w:tc>
        <w:tc>
          <w:tcPr>
            <w:tcW w:w="2340" w:type="dxa"/>
            <w:vAlign w:val="center"/>
          </w:tcPr>
          <w:p w14:paraId="67C1C73C">
            <w:pPr>
              <w:snapToGrid w:val="0"/>
              <w:jc w:val="center"/>
            </w:pPr>
            <w:r>
              <w:rPr>
                <w:rFonts w:ascii="宋体" w:hAnsi="宋体" w:cs="宋体"/>
                <w:color w:val="000000"/>
                <w:sz w:val="14"/>
              </w:rPr>
              <w:t>科目名称</w:t>
            </w:r>
          </w:p>
        </w:tc>
        <w:tc>
          <w:tcPr>
            <w:tcW w:w="1220" w:type="dxa"/>
            <w:vAlign w:val="center"/>
          </w:tcPr>
          <w:p w14:paraId="0A7A9201">
            <w:pPr>
              <w:snapToGrid w:val="0"/>
              <w:jc w:val="center"/>
            </w:pPr>
            <w:r>
              <w:rPr>
                <w:rFonts w:ascii="宋体" w:hAnsi="宋体" w:cs="宋体"/>
                <w:color w:val="000000"/>
                <w:sz w:val="14"/>
              </w:rPr>
              <w:t>金额</w:t>
            </w:r>
          </w:p>
        </w:tc>
        <w:tc>
          <w:tcPr>
            <w:tcW w:w="640" w:type="dxa"/>
            <w:vAlign w:val="center"/>
          </w:tcPr>
          <w:p w14:paraId="5A2C61CA">
            <w:pPr>
              <w:snapToGrid w:val="0"/>
              <w:jc w:val="center"/>
            </w:pPr>
            <w:r>
              <w:rPr>
                <w:rFonts w:ascii="宋体" w:hAnsi="宋体" w:cs="宋体"/>
                <w:color w:val="000000"/>
                <w:sz w:val="14"/>
              </w:rPr>
              <w:t>科目编码</w:t>
            </w:r>
          </w:p>
        </w:tc>
        <w:tc>
          <w:tcPr>
            <w:tcW w:w="2340" w:type="dxa"/>
            <w:vAlign w:val="center"/>
          </w:tcPr>
          <w:p w14:paraId="0FBE3DC9">
            <w:pPr>
              <w:snapToGrid w:val="0"/>
              <w:jc w:val="center"/>
            </w:pPr>
            <w:r>
              <w:rPr>
                <w:rFonts w:ascii="宋体" w:hAnsi="宋体" w:cs="宋体"/>
                <w:color w:val="000000"/>
                <w:sz w:val="14"/>
              </w:rPr>
              <w:t>科目名称</w:t>
            </w:r>
          </w:p>
        </w:tc>
        <w:tc>
          <w:tcPr>
            <w:tcW w:w="1220" w:type="dxa"/>
            <w:vAlign w:val="center"/>
          </w:tcPr>
          <w:p w14:paraId="04FCFA91">
            <w:pPr>
              <w:snapToGrid w:val="0"/>
              <w:jc w:val="center"/>
            </w:pPr>
            <w:r>
              <w:rPr>
                <w:rFonts w:ascii="宋体" w:hAnsi="宋体" w:cs="宋体"/>
                <w:color w:val="000000"/>
                <w:sz w:val="14"/>
              </w:rPr>
              <w:t>金额</w:t>
            </w:r>
          </w:p>
        </w:tc>
        <w:tc>
          <w:tcPr>
            <w:tcW w:w="640" w:type="dxa"/>
            <w:vAlign w:val="center"/>
          </w:tcPr>
          <w:p w14:paraId="7E343EDC">
            <w:pPr>
              <w:snapToGrid w:val="0"/>
              <w:jc w:val="center"/>
            </w:pPr>
            <w:r>
              <w:rPr>
                <w:rFonts w:ascii="宋体" w:hAnsi="宋体" w:cs="宋体"/>
                <w:color w:val="000000"/>
                <w:sz w:val="14"/>
              </w:rPr>
              <w:t>科目编码</w:t>
            </w:r>
          </w:p>
        </w:tc>
        <w:tc>
          <w:tcPr>
            <w:tcW w:w="2980" w:type="dxa"/>
            <w:vAlign w:val="center"/>
          </w:tcPr>
          <w:p w14:paraId="003C3894">
            <w:pPr>
              <w:snapToGrid w:val="0"/>
              <w:jc w:val="center"/>
            </w:pPr>
            <w:r>
              <w:rPr>
                <w:rFonts w:ascii="宋体" w:hAnsi="宋体" w:cs="宋体"/>
                <w:color w:val="000000"/>
                <w:sz w:val="14"/>
              </w:rPr>
              <w:t>科目名称</w:t>
            </w:r>
          </w:p>
        </w:tc>
        <w:tc>
          <w:tcPr>
            <w:tcW w:w="1218" w:type="dxa"/>
            <w:vAlign w:val="center"/>
          </w:tcPr>
          <w:p w14:paraId="052D0DD9">
            <w:pPr>
              <w:snapToGrid w:val="0"/>
              <w:jc w:val="center"/>
            </w:pPr>
            <w:r>
              <w:rPr>
                <w:rFonts w:ascii="宋体" w:hAnsi="宋体" w:cs="宋体"/>
                <w:color w:val="000000"/>
                <w:sz w:val="14"/>
              </w:rPr>
              <w:t>金额</w:t>
            </w:r>
          </w:p>
        </w:tc>
      </w:tr>
      <w:tr w14:paraId="6C09DE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B09B7D">
            <w:pPr>
              <w:snapToGrid w:val="0"/>
            </w:pPr>
            <w:r>
              <w:rPr>
                <w:rFonts w:ascii="宋体" w:hAnsi="宋体" w:cs="宋体"/>
                <w:b/>
                <w:color w:val="000000"/>
                <w:sz w:val="14"/>
              </w:rPr>
              <w:t>301</w:t>
            </w:r>
          </w:p>
        </w:tc>
        <w:tc>
          <w:tcPr>
            <w:tcW w:w="2340" w:type="dxa"/>
            <w:vAlign w:val="center"/>
          </w:tcPr>
          <w:p w14:paraId="71303413">
            <w:pPr>
              <w:snapToGrid w:val="0"/>
            </w:pPr>
            <w:r>
              <w:rPr>
                <w:rFonts w:ascii="宋体" w:hAnsi="宋体" w:cs="宋体"/>
                <w:b/>
                <w:color w:val="000000"/>
                <w:sz w:val="14"/>
              </w:rPr>
              <w:t>工资福利支出</w:t>
            </w:r>
          </w:p>
        </w:tc>
        <w:tc>
          <w:tcPr>
            <w:tcW w:w="1220" w:type="dxa"/>
            <w:vAlign w:val="center"/>
          </w:tcPr>
          <w:p w14:paraId="2FA2CB7F">
            <w:pPr>
              <w:snapToGrid w:val="0"/>
              <w:jc w:val="right"/>
            </w:pPr>
            <w:r>
              <w:rPr>
                <w:rFonts w:ascii="宋体" w:hAnsi="宋体" w:cs="宋体"/>
                <w:color w:val="000000"/>
                <w:sz w:val="14"/>
              </w:rPr>
              <w:t>65,326,527.16</w:t>
            </w:r>
          </w:p>
        </w:tc>
        <w:tc>
          <w:tcPr>
            <w:tcW w:w="640" w:type="dxa"/>
            <w:vAlign w:val="center"/>
          </w:tcPr>
          <w:p w14:paraId="73FAAF78">
            <w:pPr>
              <w:snapToGrid w:val="0"/>
            </w:pPr>
            <w:r>
              <w:rPr>
                <w:rFonts w:ascii="宋体" w:hAnsi="宋体" w:cs="宋体"/>
                <w:b/>
                <w:color w:val="000000"/>
                <w:sz w:val="14"/>
              </w:rPr>
              <w:t>302</w:t>
            </w:r>
          </w:p>
        </w:tc>
        <w:tc>
          <w:tcPr>
            <w:tcW w:w="2340" w:type="dxa"/>
            <w:vAlign w:val="center"/>
          </w:tcPr>
          <w:p w14:paraId="0DB399CB">
            <w:pPr>
              <w:snapToGrid w:val="0"/>
            </w:pPr>
            <w:r>
              <w:rPr>
                <w:rFonts w:ascii="宋体" w:hAnsi="宋体" w:cs="宋体"/>
                <w:b/>
                <w:color w:val="000000"/>
                <w:sz w:val="14"/>
              </w:rPr>
              <w:t>商品和服务支出</w:t>
            </w:r>
          </w:p>
        </w:tc>
        <w:tc>
          <w:tcPr>
            <w:tcW w:w="1220" w:type="dxa"/>
            <w:vAlign w:val="center"/>
          </w:tcPr>
          <w:p w14:paraId="1004AAE9">
            <w:pPr>
              <w:snapToGrid w:val="0"/>
              <w:jc w:val="right"/>
            </w:pPr>
            <w:r>
              <w:rPr>
                <w:rFonts w:ascii="宋体" w:hAnsi="宋体" w:cs="宋体"/>
                <w:color w:val="000000"/>
                <w:sz w:val="14"/>
              </w:rPr>
              <w:t>9,302,266.74</w:t>
            </w:r>
          </w:p>
        </w:tc>
        <w:tc>
          <w:tcPr>
            <w:tcW w:w="640" w:type="dxa"/>
            <w:vAlign w:val="center"/>
          </w:tcPr>
          <w:p w14:paraId="5F654AE4">
            <w:pPr>
              <w:snapToGrid w:val="0"/>
            </w:pPr>
            <w:r>
              <w:rPr>
                <w:rFonts w:ascii="宋体" w:hAnsi="宋体" w:cs="宋体"/>
                <w:color w:val="000000"/>
                <w:sz w:val="14"/>
              </w:rPr>
              <w:t>30703</w:t>
            </w:r>
          </w:p>
        </w:tc>
        <w:tc>
          <w:tcPr>
            <w:tcW w:w="2980" w:type="dxa"/>
            <w:vAlign w:val="center"/>
          </w:tcPr>
          <w:p w14:paraId="6E1EA2BA">
            <w:pPr>
              <w:snapToGrid w:val="0"/>
            </w:pPr>
            <w:r>
              <w:rPr>
                <w:rFonts w:ascii="宋体" w:hAnsi="宋体" w:cs="宋体"/>
                <w:color w:val="000000"/>
                <w:sz w:val="14"/>
              </w:rPr>
              <w:t xml:space="preserve">  国内债务发行费用</w:t>
            </w:r>
          </w:p>
        </w:tc>
        <w:tc>
          <w:tcPr>
            <w:tcW w:w="1218" w:type="dxa"/>
            <w:vAlign w:val="center"/>
          </w:tcPr>
          <w:p w14:paraId="41341286"/>
        </w:tc>
      </w:tr>
      <w:tr w14:paraId="6FC65F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76A490">
            <w:pPr>
              <w:snapToGrid w:val="0"/>
            </w:pPr>
            <w:r>
              <w:rPr>
                <w:rFonts w:ascii="宋体" w:hAnsi="宋体" w:cs="宋体"/>
                <w:color w:val="000000"/>
                <w:sz w:val="14"/>
              </w:rPr>
              <w:t>30101</w:t>
            </w:r>
          </w:p>
        </w:tc>
        <w:tc>
          <w:tcPr>
            <w:tcW w:w="2340" w:type="dxa"/>
            <w:vAlign w:val="center"/>
          </w:tcPr>
          <w:p w14:paraId="28A5B2C5">
            <w:pPr>
              <w:snapToGrid w:val="0"/>
            </w:pPr>
            <w:r>
              <w:rPr>
                <w:rFonts w:ascii="宋体" w:hAnsi="宋体" w:cs="宋体"/>
                <w:color w:val="000000"/>
                <w:sz w:val="14"/>
              </w:rPr>
              <w:t xml:space="preserve">  基本工资</w:t>
            </w:r>
          </w:p>
        </w:tc>
        <w:tc>
          <w:tcPr>
            <w:tcW w:w="1220" w:type="dxa"/>
            <w:vAlign w:val="center"/>
          </w:tcPr>
          <w:p w14:paraId="4EC6D0B2">
            <w:pPr>
              <w:snapToGrid w:val="0"/>
              <w:jc w:val="right"/>
            </w:pPr>
            <w:r>
              <w:rPr>
                <w:rFonts w:ascii="宋体" w:hAnsi="宋体" w:cs="宋体"/>
                <w:color w:val="000000"/>
                <w:sz w:val="14"/>
              </w:rPr>
              <w:t>10,014,703.09</w:t>
            </w:r>
          </w:p>
        </w:tc>
        <w:tc>
          <w:tcPr>
            <w:tcW w:w="640" w:type="dxa"/>
            <w:vAlign w:val="center"/>
          </w:tcPr>
          <w:p w14:paraId="2B52D075">
            <w:pPr>
              <w:snapToGrid w:val="0"/>
            </w:pPr>
            <w:r>
              <w:rPr>
                <w:rFonts w:ascii="宋体" w:hAnsi="宋体" w:cs="宋体"/>
                <w:color w:val="000000"/>
                <w:sz w:val="14"/>
              </w:rPr>
              <w:t>30201</w:t>
            </w:r>
          </w:p>
        </w:tc>
        <w:tc>
          <w:tcPr>
            <w:tcW w:w="2340" w:type="dxa"/>
            <w:vAlign w:val="center"/>
          </w:tcPr>
          <w:p w14:paraId="6C258563">
            <w:pPr>
              <w:snapToGrid w:val="0"/>
            </w:pPr>
            <w:r>
              <w:rPr>
                <w:rFonts w:ascii="宋体" w:hAnsi="宋体" w:cs="宋体"/>
                <w:color w:val="000000"/>
                <w:sz w:val="14"/>
              </w:rPr>
              <w:t xml:space="preserve">  办公费</w:t>
            </w:r>
          </w:p>
        </w:tc>
        <w:tc>
          <w:tcPr>
            <w:tcW w:w="1220" w:type="dxa"/>
            <w:vAlign w:val="center"/>
          </w:tcPr>
          <w:p w14:paraId="52D60A31">
            <w:pPr>
              <w:snapToGrid w:val="0"/>
              <w:jc w:val="right"/>
            </w:pPr>
            <w:r>
              <w:rPr>
                <w:rFonts w:ascii="宋体" w:hAnsi="宋体" w:cs="宋体"/>
                <w:color w:val="000000"/>
                <w:sz w:val="14"/>
              </w:rPr>
              <w:t>561,816.58</w:t>
            </w:r>
          </w:p>
        </w:tc>
        <w:tc>
          <w:tcPr>
            <w:tcW w:w="640" w:type="dxa"/>
            <w:vAlign w:val="center"/>
          </w:tcPr>
          <w:p w14:paraId="24AED7A1">
            <w:pPr>
              <w:snapToGrid w:val="0"/>
            </w:pPr>
            <w:r>
              <w:rPr>
                <w:rFonts w:ascii="宋体" w:hAnsi="宋体" w:cs="宋体"/>
                <w:color w:val="000000"/>
                <w:sz w:val="14"/>
              </w:rPr>
              <w:t>30704</w:t>
            </w:r>
          </w:p>
        </w:tc>
        <w:tc>
          <w:tcPr>
            <w:tcW w:w="2980" w:type="dxa"/>
            <w:vAlign w:val="center"/>
          </w:tcPr>
          <w:p w14:paraId="01A310B0">
            <w:pPr>
              <w:snapToGrid w:val="0"/>
            </w:pPr>
            <w:r>
              <w:rPr>
                <w:rFonts w:ascii="宋体" w:hAnsi="宋体" w:cs="宋体"/>
                <w:color w:val="000000"/>
                <w:sz w:val="14"/>
              </w:rPr>
              <w:t xml:space="preserve">  国外债务发行费用</w:t>
            </w:r>
          </w:p>
        </w:tc>
        <w:tc>
          <w:tcPr>
            <w:tcW w:w="1218" w:type="dxa"/>
            <w:vAlign w:val="center"/>
          </w:tcPr>
          <w:p w14:paraId="2E853C54"/>
        </w:tc>
      </w:tr>
      <w:tr w14:paraId="0C5271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1CBFF6">
            <w:pPr>
              <w:snapToGrid w:val="0"/>
            </w:pPr>
            <w:r>
              <w:rPr>
                <w:rFonts w:ascii="宋体" w:hAnsi="宋体" w:cs="宋体"/>
                <w:color w:val="000000"/>
                <w:sz w:val="14"/>
              </w:rPr>
              <w:t>30102</w:t>
            </w:r>
          </w:p>
        </w:tc>
        <w:tc>
          <w:tcPr>
            <w:tcW w:w="2340" w:type="dxa"/>
            <w:vAlign w:val="center"/>
          </w:tcPr>
          <w:p w14:paraId="0B9785F2">
            <w:pPr>
              <w:snapToGrid w:val="0"/>
            </w:pPr>
            <w:r>
              <w:rPr>
                <w:rFonts w:ascii="宋体" w:hAnsi="宋体" w:cs="宋体"/>
                <w:color w:val="000000"/>
                <w:sz w:val="14"/>
              </w:rPr>
              <w:t xml:space="preserve">  津贴补贴</w:t>
            </w:r>
          </w:p>
        </w:tc>
        <w:tc>
          <w:tcPr>
            <w:tcW w:w="1220" w:type="dxa"/>
            <w:vAlign w:val="center"/>
          </w:tcPr>
          <w:p w14:paraId="296F6977">
            <w:pPr>
              <w:snapToGrid w:val="0"/>
              <w:jc w:val="right"/>
            </w:pPr>
            <w:r>
              <w:rPr>
                <w:rFonts w:ascii="宋体" w:hAnsi="宋体" w:cs="宋体"/>
                <w:color w:val="000000"/>
                <w:sz w:val="14"/>
              </w:rPr>
              <w:t>13,118,295.85</w:t>
            </w:r>
          </w:p>
        </w:tc>
        <w:tc>
          <w:tcPr>
            <w:tcW w:w="640" w:type="dxa"/>
            <w:vAlign w:val="center"/>
          </w:tcPr>
          <w:p w14:paraId="2EBC5636">
            <w:pPr>
              <w:snapToGrid w:val="0"/>
            </w:pPr>
            <w:r>
              <w:rPr>
                <w:rFonts w:ascii="宋体" w:hAnsi="宋体" w:cs="宋体"/>
                <w:color w:val="000000"/>
                <w:sz w:val="14"/>
              </w:rPr>
              <w:t>30202</w:t>
            </w:r>
          </w:p>
        </w:tc>
        <w:tc>
          <w:tcPr>
            <w:tcW w:w="2340" w:type="dxa"/>
            <w:vAlign w:val="center"/>
          </w:tcPr>
          <w:p w14:paraId="57BC80CF">
            <w:pPr>
              <w:snapToGrid w:val="0"/>
            </w:pPr>
            <w:r>
              <w:rPr>
                <w:rFonts w:ascii="宋体" w:hAnsi="宋体" w:cs="宋体"/>
                <w:color w:val="000000"/>
                <w:sz w:val="14"/>
              </w:rPr>
              <w:t xml:space="preserve">  印刷费</w:t>
            </w:r>
          </w:p>
        </w:tc>
        <w:tc>
          <w:tcPr>
            <w:tcW w:w="1220" w:type="dxa"/>
            <w:vAlign w:val="center"/>
          </w:tcPr>
          <w:p w14:paraId="7A62940F">
            <w:pPr>
              <w:snapToGrid w:val="0"/>
              <w:jc w:val="right"/>
            </w:pPr>
            <w:r>
              <w:rPr>
                <w:rFonts w:ascii="宋体" w:hAnsi="宋体" w:cs="宋体"/>
                <w:color w:val="000000"/>
                <w:sz w:val="14"/>
              </w:rPr>
              <w:t>13,795.00</w:t>
            </w:r>
          </w:p>
        </w:tc>
        <w:tc>
          <w:tcPr>
            <w:tcW w:w="640" w:type="dxa"/>
            <w:vAlign w:val="center"/>
          </w:tcPr>
          <w:p w14:paraId="380E0274">
            <w:pPr>
              <w:snapToGrid w:val="0"/>
            </w:pPr>
            <w:r>
              <w:rPr>
                <w:rFonts w:ascii="宋体" w:hAnsi="宋体" w:cs="宋体"/>
                <w:b/>
                <w:color w:val="000000"/>
                <w:sz w:val="14"/>
              </w:rPr>
              <w:t>310</w:t>
            </w:r>
          </w:p>
        </w:tc>
        <w:tc>
          <w:tcPr>
            <w:tcW w:w="2980" w:type="dxa"/>
            <w:vAlign w:val="center"/>
          </w:tcPr>
          <w:p w14:paraId="7A4A1588">
            <w:pPr>
              <w:snapToGrid w:val="0"/>
            </w:pPr>
            <w:r>
              <w:rPr>
                <w:rFonts w:ascii="宋体" w:hAnsi="宋体" w:cs="宋体"/>
                <w:b/>
                <w:color w:val="000000"/>
                <w:sz w:val="14"/>
              </w:rPr>
              <w:t>资本性支出</w:t>
            </w:r>
          </w:p>
        </w:tc>
        <w:tc>
          <w:tcPr>
            <w:tcW w:w="1218" w:type="dxa"/>
            <w:vAlign w:val="center"/>
          </w:tcPr>
          <w:p w14:paraId="1774C238">
            <w:pPr>
              <w:snapToGrid w:val="0"/>
              <w:jc w:val="right"/>
            </w:pPr>
            <w:r>
              <w:rPr>
                <w:rFonts w:ascii="宋体" w:hAnsi="宋体" w:cs="宋体"/>
                <w:color w:val="000000"/>
                <w:sz w:val="14"/>
              </w:rPr>
              <w:t>233,750.00</w:t>
            </w:r>
          </w:p>
        </w:tc>
      </w:tr>
      <w:tr w14:paraId="4D8B72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F9F0FA">
            <w:pPr>
              <w:snapToGrid w:val="0"/>
            </w:pPr>
            <w:r>
              <w:rPr>
                <w:rFonts w:ascii="宋体" w:hAnsi="宋体" w:cs="宋体"/>
                <w:color w:val="000000"/>
                <w:sz w:val="14"/>
              </w:rPr>
              <w:t>30103</w:t>
            </w:r>
          </w:p>
        </w:tc>
        <w:tc>
          <w:tcPr>
            <w:tcW w:w="2340" w:type="dxa"/>
            <w:vAlign w:val="center"/>
          </w:tcPr>
          <w:p w14:paraId="75965A42">
            <w:pPr>
              <w:snapToGrid w:val="0"/>
            </w:pPr>
            <w:r>
              <w:rPr>
                <w:rFonts w:ascii="宋体" w:hAnsi="宋体" w:cs="宋体"/>
                <w:color w:val="000000"/>
                <w:sz w:val="14"/>
              </w:rPr>
              <w:t xml:space="preserve">  奖金</w:t>
            </w:r>
          </w:p>
        </w:tc>
        <w:tc>
          <w:tcPr>
            <w:tcW w:w="1220" w:type="dxa"/>
            <w:vAlign w:val="center"/>
          </w:tcPr>
          <w:p w14:paraId="075945E9">
            <w:pPr>
              <w:snapToGrid w:val="0"/>
              <w:jc w:val="right"/>
            </w:pPr>
            <w:r>
              <w:rPr>
                <w:rFonts w:ascii="宋体" w:hAnsi="宋体" w:cs="宋体"/>
                <w:color w:val="000000"/>
                <w:sz w:val="14"/>
              </w:rPr>
              <w:t>10,870,149.53</w:t>
            </w:r>
          </w:p>
        </w:tc>
        <w:tc>
          <w:tcPr>
            <w:tcW w:w="640" w:type="dxa"/>
            <w:vAlign w:val="center"/>
          </w:tcPr>
          <w:p w14:paraId="4BED1392">
            <w:pPr>
              <w:snapToGrid w:val="0"/>
            </w:pPr>
            <w:r>
              <w:rPr>
                <w:rFonts w:ascii="宋体" w:hAnsi="宋体" w:cs="宋体"/>
                <w:color w:val="000000"/>
                <w:sz w:val="14"/>
              </w:rPr>
              <w:t>30203</w:t>
            </w:r>
          </w:p>
        </w:tc>
        <w:tc>
          <w:tcPr>
            <w:tcW w:w="2340" w:type="dxa"/>
            <w:vAlign w:val="center"/>
          </w:tcPr>
          <w:p w14:paraId="551B2985">
            <w:pPr>
              <w:snapToGrid w:val="0"/>
            </w:pPr>
            <w:r>
              <w:rPr>
                <w:rFonts w:ascii="宋体" w:hAnsi="宋体" w:cs="宋体"/>
                <w:color w:val="000000"/>
                <w:sz w:val="14"/>
              </w:rPr>
              <w:t xml:space="preserve">  咨询费</w:t>
            </w:r>
          </w:p>
        </w:tc>
        <w:tc>
          <w:tcPr>
            <w:tcW w:w="1220" w:type="dxa"/>
            <w:vAlign w:val="center"/>
          </w:tcPr>
          <w:p w14:paraId="1BB2FC7C"/>
        </w:tc>
        <w:tc>
          <w:tcPr>
            <w:tcW w:w="640" w:type="dxa"/>
            <w:vAlign w:val="center"/>
          </w:tcPr>
          <w:p w14:paraId="3E7C69F4">
            <w:pPr>
              <w:snapToGrid w:val="0"/>
            </w:pPr>
            <w:r>
              <w:rPr>
                <w:rFonts w:ascii="宋体" w:hAnsi="宋体" w:cs="宋体"/>
                <w:color w:val="000000"/>
                <w:sz w:val="14"/>
              </w:rPr>
              <w:t>31001</w:t>
            </w:r>
          </w:p>
        </w:tc>
        <w:tc>
          <w:tcPr>
            <w:tcW w:w="2980" w:type="dxa"/>
            <w:vAlign w:val="center"/>
          </w:tcPr>
          <w:p w14:paraId="178E9268">
            <w:pPr>
              <w:snapToGrid w:val="0"/>
            </w:pPr>
            <w:r>
              <w:rPr>
                <w:rFonts w:ascii="宋体" w:hAnsi="宋体" w:cs="宋体"/>
                <w:color w:val="000000"/>
                <w:sz w:val="14"/>
              </w:rPr>
              <w:t xml:space="preserve">  房屋建筑物购建</w:t>
            </w:r>
          </w:p>
        </w:tc>
        <w:tc>
          <w:tcPr>
            <w:tcW w:w="1218" w:type="dxa"/>
            <w:vAlign w:val="center"/>
          </w:tcPr>
          <w:p w14:paraId="471A9E05"/>
        </w:tc>
      </w:tr>
      <w:tr w14:paraId="442B6E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D9A605">
            <w:pPr>
              <w:snapToGrid w:val="0"/>
            </w:pPr>
            <w:r>
              <w:rPr>
                <w:rFonts w:ascii="宋体" w:hAnsi="宋体" w:cs="宋体"/>
                <w:color w:val="000000"/>
                <w:sz w:val="14"/>
              </w:rPr>
              <w:t>30106</w:t>
            </w:r>
          </w:p>
        </w:tc>
        <w:tc>
          <w:tcPr>
            <w:tcW w:w="2340" w:type="dxa"/>
            <w:vAlign w:val="center"/>
          </w:tcPr>
          <w:p w14:paraId="1F4E459E">
            <w:pPr>
              <w:snapToGrid w:val="0"/>
            </w:pPr>
            <w:r>
              <w:rPr>
                <w:rFonts w:ascii="宋体" w:hAnsi="宋体" w:cs="宋体"/>
                <w:color w:val="000000"/>
                <w:sz w:val="14"/>
              </w:rPr>
              <w:t xml:space="preserve">  伙食补助费</w:t>
            </w:r>
          </w:p>
        </w:tc>
        <w:tc>
          <w:tcPr>
            <w:tcW w:w="1220" w:type="dxa"/>
            <w:vAlign w:val="center"/>
          </w:tcPr>
          <w:p w14:paraId="16E3FB02"/>
        </w:tc>
        <w:tc>
          <w:tcPr>
            <w:tcW w:w="640" w:type="dxa"/>
            <w:vAlign w:val="center"/>
          </w:tcPr>
          <w:p w14:paraId="7B05A633">
            <w:pPr>
              <w:snapToGrid w:val="0"/>
            </w:pPr>
            <w:r>
              <w:rPr>
                <w:rFonts w:ascii="宋体" w:hAnsi="宋体" w:cs="宋体"/>
                <w:color w:val="000000"/>
                <w:sz w:val="14"/>
              </w:rPr>
              <w:t>30204</w:t>
            </w:r>
          </w:p>
        </w:tc>
        <w:tc>
          <w:tcPr>
            <w:tcW w:w="2340" w:type="dxa"/>
            <w:vAlign w:val="center"/>
          </w:tcPr>
          <w:p w14:paraId="41A30476">
            <w:pPr>
              <w:snapToGrid w:val="0"/>
            </w:pPr>
            <w:r>
              <w:rPr>
                <w:rFonts w:ascii="宋体" w:hAnsi="宋体" w:cs="宋体"/>
                <w:color w:val="000000"/>
                <w:sz w:val="14"/>
              </w:rPr>
              <w:t xml:space="preserve">  手续费</w:t>
            </w:r>
          </w:p>
        </w:tc>
        <w:tc>
          <w:tcPr>
            <w:tcW w:w="1220" w:type="dxa"/>
            <w:vAlign w:val="center"/>
          </w:tcPr>
          <w:p w14:paraId="7E9B33AE"/>
        </w:tc>
        <w:tc>
          <w:tcPr>
            <w:tcW w:w="640" w:type="dxa"/>
            <w:vAlign w:val="center"/>
          </w:tcPr>
          <w:p w14:paraId="0ADB8FE9">
            <w:pPr>
              <w:snapToGrid w:val="0"/>
            </w:pPr>
            <w:r>
              <w:rPr>
                <w:rFonts w:ascii="宋体" w:hAnsi="宋体" w:cs="宋体"/>
                <w:color w:val="000000"/>
                <w:sz w:val="14"/>
              </w:rPr>
              <w:t>31002</w:t>
            </w:r>
          </w:p>
        </w:tc>
        <w:tc>
          <w:tcPr>
            <w:tcW w:w="2980" w:type="dxa"/>
            <w:vAlign w:val="center"/>
          </w:tcPr>
          <w:p w14:paraId="6F993AFF">
            <w:pPr>
              <w:snapToGrid w:val="0"/>
            </w:pPr>
            <w:r>
              <w:rPr>
                <w:rFonts w:ascii="宋体" w:hAnsi="宋体" w:cs="宋体"/>
                <w:color w:val="000000"/>
                <w:sz w:val="14"/>
              </w:rPr>
              <w:t xml:space="preserve">  办公设备购置</w:t>
            </w:r>
          </w:p>
        </w:tc>
        <w:tc>
          <w:tcPr>
            <w:tcW w:w="1218" w:type="dxa"/>
            <w:vAlign w:val="center"/>
          </w:tcPr>
          <w:p w14:paraId="7CE5F89B">
            <w:pPr>
              <w:snapToGrid w:val="0"/>
              <w:jc w:val="right"/>
            </w:pPr>
            <w:r>
              <w:rPr>
                <w:rFonts w:ascii="宋体" w:hAnsi="宋体" w:cs="宋体"/>
                <w:color w:val="000000"/>
                <w:sz w:val="14"/>
              </w:rPr>
              <w:t>233,750.00</w:t>
            </w:r>
          </w:p>
        </w:tc>
      </w:tr>
      <w:tr w14:paraId="383701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2F10F3">
            <w:pPr>
              <w:snapToGrid w:val="0"/>
            </w:pPr>
            <w:r>
              <w:rPr>
                <w:rFonts w:ascii="宋体" w:hAnsi="宋体" w:cs="宋体"/>
                <w:color w:val="000000"/>
                <w:sz w:val="14"/>
              </w:rPr>
              <w:t>30107</w:t>
            </w:r>
          </w:p>
        </w:tc>
        <w:tc>
          <w:tcPr>
            <w:tcW w:w="2340" w:type="dxa"/>
            <w:vAlign w:val="center"/>
          </w:tcPr>
          <w:p w14:paraId="2E5A5605">
            <w:pPr>
              <w:snapToGrid w:val="0"/>
            </w:pPr>
            <w:r>
              <w:rPr>
                <w:rFonts w:ascii="宋体" w:hAnsi="宋体" w:cs="宋体"/>
                <w:color w:val="000000"/>
                <w:sz w:val="14"/>
              </w:rPr>
              <w:t xml:space="preserve">  绩效工资</w:t>
            </w:r>
          </w:p>
        </w:tc>
        <w:tc>
          <w:tcPr>
            <w:tcW w:w="1220" w:type="dxa"/>
            <w:vAlign w:val="center"/>
          </w:tcPr>
          <w:p w14:paraId="30D0F030">
            <w:pPr>
              <w:snapToGrid w:val="0"/>
              <w:jc w:val="right"/>
            </w:pPr>
            <w:r>
              <w:rPr>
                <w:rFonts w:ascii="宋体" w:hAnsi="宋体" w:cs="宋体"/>
                <w:color w:val="000000"/>
                <w:sz w:val="14"/>
              </w:rPr>
              <w:t>883,696.00</w:t>
            </w:r>
          </w:p>
        </w:tc>
        <w:tc>
          <w:tcPr>
            <w:tcW w:w="640" w:type="dxa"/>
            <w:vAlign w:val="center"/>
          </w:tcPr>
          <w:p w14:paraId="038AE0AB">
            <w:pPr>
              <w:snapToGrid w:val="0"/>
            </w:pPr>
            <w:r>
              <w:rPr>
                <w:rFonts w:ascii="宋体" w:hAnsi="宋体" w:cs="宋体"/>
                <w:color w:val="000000"/>
                <w:sz w:val="14"/>
              </w:rPr>
              <w:t>30205</w:t>
            </w:r>
          </w:p>
        </w:tc>
        <w:tc>
          <w:tcPr>
            <w:tcW w:w="2340" w:type="dxa"/>
            <w:vAlign w:val="center"/>
          </w:tcPr>
          <w:p w14:paraId="69B35BD9">
            <w:pPr>
              <w:snapToGrid w:val="0"/>
            </w:pPr>
            <w:r>
              <w:rPr>
                <w:rFonts w:ascii="宋体" w:hAnsi="宋体" w:cs="宋体"/>
                <w:color w:val="000000"/>
                <w:sz w:val="14"/>
              </w:rPr>
              <w:t xml:space="preserve">  水费</w:t>
            </w:r>
          </w:p>
        </w:tc>
        <w:tc>
          <w:tcPr>
            <w:tcW w:w="1220" w:type="dxa"/>
            <w:vAlign w:val="center"/>
          </w:tcPr>
          <w:p w14:paraId="4F584053">
            <w:pPr>
              <w:snapToGrid w:val="0"/>
              <w:jc w:val="right"/>
            </w:pPr>
            <w:r>
              <w:rPr>
                <w:rFonts w:ascii="宋体" w:hAnsi="宋体" w:cs="宋体"/>
                <w:color w:val="000000"/>
                <w:sz w:val="14"/>
              </w:rPr>
              <w:t>29,496.30</w:t>
            </w:r>
          </w:p>
        </w:tc>
        <w:tc>
          <w:tcPr>
            <w:tcW w:w="640" w:type="dxa"/>
            <w:vAlign w:val="center"/>
          </w:tcPr>
          <w:p w14:paraId="5E82E248">
            <w:pPr>
              <w:snapToGrid w:val="0"/>
            </w:pPr>
            <w:r>
              <w:rPr>
                <w:rFonts w:ascii="宋体" w:hAnsi="宋体" w:cs="宋体"/>
                <w:color w:val="000000"/>
                <w:sz w:val="14"/>
              </w:rPr>
              <w:t>31003</w:t>
            </w:r>
          </w:p>
        </w:tc>
        <w:tc>
          <w:tcPr>
            <w:tcW w:w="2980" w:type="dxa"/>
            <w:vAlign w:val="center"/>
          </w:tcPr>
          <w:p w14:paraId="7E9F06CB">
            <w:pPr>
              <w:snapToGrid w:val="0"/>
            </w:pPr>
            <w:r>
              <w:rPr>
                <w:rFonts w:ascii="宋体" w:hAnsi="宋体" w:cs="宋体"/>
                <w:color w:val="000000"/>
                <w:sz w:val="14"/>
              </w:rPr>
              <w:t xml:space="preserve">  专用设备购置</w:t>
            </w:r>
          </w:p>
        </w:tc>
        <w:tc>
          <w:tcPr>
            <w:tcW w:w="1218" w:type="dxa"/>
            <w:vAlign w:val="center"/>
          </w:tcPr>
          <w:p w14:paraId="7856C6F4"/>
        </w:tc>
      </w:tr>
      <w:tr w14:paraId="3624BE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AD60D7">
            <w:pPr>
              <w:snapToGrid w:val="0"/>
            </w:pPr>
            <w:r>
              <w:rPr>
                <w:rFonts w:ascii="宋体" w:hAnsi="宋体" w:cs="宋体"/>
                <w:color w:val="000000"/>
                <w:sz w:val="14"/>
              </w:rPr>
              <w:t>30108</w:t>
            </w:r>
          </w:p>
        </w:tc>
        <w:tc>
          <w:tcPr>
            <w:tcW w:w="2340" w:type="dxa"/>
            <w:vAlign w:val="center"/>
          </w:tcPr>
          <w:p w14:paraId="0B4AE3B1">
            <w:pPr>
              <w:snapToGrid w:val="0"/>
            </w:pPr>
            <w:r>
              <w:rPr>
                <w:rFonts w:ascii="宋体" w:hAnsi="宋体" w:cs="宋体"/>
                <w:color w:val="000000"/>
                <w:sz w:val="14"/>
              </w:rPr>
              <w:t xml:space="preserve">  机关事业单位基本养老保险缴费</w:t>
            </w:r>
          </w:p>
        </w:tc>
        <w:tc>
          <w:tcPr>
            <w:tcW w:w="1220" w:type="dxa"/>
            <w:vAlign w:val="center"/>
          </w:tcPr>
          <w:p w14:paraId="129EB1AF">
            <w:pPr>
              <w:snapToGrid w:val="0"/>
              <w:jc w:val="right"/>
            </w:pPr>
            <w:r>
              <w:rPr>
                <w:rFonts w:ascii="宋体" w:hAnsi="宋体" w:cs="宋体"/>
                <w:color w:val="000000"/>
                <w:sz w:val="14"/>
              </w:rPr>
              <w:t>1,884,706.41</w:t>
            </w:r>
          </w:p>
        </w:tc>
        <w:tc>
          <w:tcPr>
            <w:tcW w:w="640" w:type="dxa"/>
            <w:vAlign w:val="center"/>
          </w:tcPr>
          <w:p w14:paraId="53DC19D1">
            <w:pPr>
              <w:snapToGrid w:val="0"/>
            </w:pPr>
            <w:r>
              <w:rPr>
                <w:rFonts w:ascii="宋体" w:hAnsi="宋体" w:cs="宋体"/>
                <w:color w:val="000000"/>
                <w:sz w:val="14"/>
              </w:rPr>
              <w:t>30206</w:t>
            </w:r>
          </w:p>
        </w:tc>
        <w:tc>
          <w:tcPr>
            <w:tcW w:w="2340" w:type="dxa"/>
            <w:vAlign w:val="center"/>
          </w:tcPr>
          <w:p w14:paraId="6A8010D2">
            <w:pPr>
              <w:snapToGrid w:val="0"/>
            </w:pPr>
            <w:r>
              <w:rPr>
                <w:rFonts w:ascii="宋体" w:hAnsi="宋体" w:cs="宋体"/>
                <w:color w:val="000000"/>
                <w:sz w:val="14"/>
              </w:rPr>
              <w:t xml:space="preserve">  电费</w:t>
            </w:r>
          </w:p>
        </w:tc>
        <w:tc>
          <w:tcPr>
            <w:tcW w:w="1220" w:type="dxa"/>
            <w:vAlign w:val="center"/>
          </w:tcPr>
          <w:p w14:paraId="7E7E7507">
            <w:pPr>
              <w:snapToGrid w:val="0"/>
              <w:jc w:val="right"/>
            </w:pPr>
            <w:r>
              <w:rPr>
                <w:rFonts w:ascii="宋体" w:hAnsi="宋体" w:cs="宋体"/>
                <w:color w:val="000000"/>
                <w:sz w:val="14"/>
              </w:rPr>
              <w:t>273,124.57</w:t>
            </w:r>
          </w:p>
        </w:tc>
        <w:tc>
          <w:tcPr>
            <w:tcW w:w="640" w:type="dxa"/>
            <w:vAlign w:val="center"/>
          </w:tcPr>
          <w:p w14:paraId="4E599425">
            <w:pPr>
              <w:snapToGrid w:val="0"/>
            </w:pPr>
            <w:r>
              <w:rPr>
                <w:rFonts w:ascii="宋体" w:hAnsi="宋体" w:cs="宋体"/>
                <w:color w:val="000000"/>
                <w:sz w:val="14"/>
              </w:rPr>
              <w:t>31005</w:t>
            </w:r>
          </w:p>
        </w:tc>
        <w:tc>
          <w:tcPr>
            <w:tcW w:w="2980" w:type="dxa"/>
            <w:vAlign w:val="center"/>
          </w:tcPr>
          <w:p w14:paraId="65A15290">
            <w:pPr>
              <w:snapToGrid w:val="0"/>
            </w:pPr>
            <w:r>
              <w:rPr>
                <w:rFonts w:ascii="宋体" w:hAnsi="宋体" w:cs="宋体"/>
                <w:color w:val="000000"/>
                <w:sz w:val="14"/>
              </w:rPr>
              <w:t xml:space="preserve">  基础设施建设</w:t>
            </w:r>
          </w:p>
        </w:tc>
        <w:tc>
          <w:tcPr>
            <w:tcW w:w="1218" w:type="dxa"/>
            <w:vAlign w:val="center"/>
          </w:tcPr>
          <w:p w14:paraId="7B06D8B6"/>
        </w:tc>
      </w:tr>
      <w:tr w14:paraId="066951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5C703A">
            <w:pPr>
              <w:snapToGrid w:val="0"/>
            </w:pPr>
            <w:r>
              <w:rPr>
                <w:rFonts w:ascii="宋体" w:hAnsi="宋体" w:cs="宋体"/>
                <w:color w:val="000000"/>
                <w:sz w:val="14"/>
              </w:rPr>
              <w:t>30109</w:t>
            </w:r>
          </w:p>
        </w:tc>
        <w:tc>
          <w:tcPr>
            <w:tcW w:w="2340" w:type="dxa"/>
            <w:vAlign w:val="center"/>
          </w:tcPr>
          <w:p w14:paraId="41B0E6EB">
            <w:pPr>
              <w:snapToGrid w:val="0"/>
            </w:pPr>
            <w:r>
              <w:rPr>
                <w:rFonts w:ascii="宋体" w:hAnsi="宋体" w:cs="宋体"/>
                <w:color w:val="000000"/>
                <w:sz w:val="14"/>
              </w:rPr>
              <w:t xml:space="preserve">  职业年金缴费</w:t>
            </w:r>
          </w:p>
        </w:tc>
        <w:tc>
          <w:tcPr>
            <w:tcW w:w="1220" w:type="dxa"/>
            <w:vAlign w:val="center"/>
          </w:tcPr>
          <w:p w14:paraId="62D8AD08">
            <w:pPr>
              <w:snapToGrid w:val="0"/>
              <w:jc w:val="right"/>
            </w:pPr>
            <w:r>
              <w:rPr>
                <w:rFonts w:ascii="宋体" w:hAnsi="宋体" w:cs="宋体"/>
                <w:color w:val="000000"/>
                <w:sz w:val="14"/>
              </w:rPr>
              <w:t>4,038,153.81</w:t>
            </w:r>
          </w:p>
        </w:tc>
        <w:tc>
          <w:tcPr>
            <w:tcW w:w="640" w:type="dxa"/>
            <w:vAlign w:val="center"/>
          </w:tcPr>
          <w:p w14:paraId="2C345A13">
            <w:pPr>
              <w:snapToGrid w:val="0"/>
            </w:pPr>
            <w:r>
              <w:rPr>
                <w:rFonts w:ascii="宋体" w:hAnsi="宋体" w:cs="宋体"/>
                <w:color w:val="000000"/>
                <w:sz w:val="14"/>
              </w:rPr>
              <w:t>30207</w:t>
            </w:r>
          </w:p>
        </w:tc>
        <w:tc>
          <w:tcPr>
            <w:tcW w:w="2340" w:type="dxa"/>
            <w:vAlign w:val="center"/>
          </w:tcPr>
          <w:p w14:paraId="376DF521">
            <w:pPr>
              <w:snapToGrid w:val="0"/>
            </w:pPr>
            <w:r>
              <w:rPr>
                <w:rFonts w:ascii="宋体" w:hAnsi="宋体" w:cs="宋体"/>
                <w:color w:val="000000"/>
                <w:sz w:val="14"/>
              </w:rPr>
              <w:t xml:space="preserve">  邮电费</w:t>
            </w:r>
          </w:p>
        </w:tc>
        <w:tc>
          <w:tcPr>
            <w:tcW w:w="1220" w:type="dxa"/>
            <w:vAlign w:val="center"/>
          </w:tcPr>
          <w:p w14:paraId="1881151A">
            <w:pPr>
              <w:snapToGrid w:val="0"/>
              <w:jc w:val="right"/>
            </w:pPr>
            <w:r>
              <w:rPr>
                <w:rFonts w:ascii="宋体" w:hAnsi="宋体" w:cs="宋体"/>
                <w:color w:val="000000"/>
                <w:sz w:val="14"/>
              </w:rPr>
              <w:t>69,651.14</w:t>
            </w:r>
          </w:p>
        </w:tc>
        <w:tc>
          <w:tcPr>
            <w:tcW w:w="640" w:type="dxa"/>
            <w:vAlign w:val="center"/>
          </w:tcPr>
          <w:p w14:paraId="53F01E5A">
            <w:pPr>
              <w:snapToGrid w:val="0"/>
            </w:pPr>
            <w:r>
              <w:rPr>
                <w:rFonts w:ascii="宋体" w:hAnsi="宋体" w:cs="宋体"/>
                <w:color w:val="000000"/>
                <w:sz w:val="14"/>
              </w:rPr>
              <w:t>31006</w:t>
            </w:r>
          </w:p>
        </w:tc>
        <w:tc>
          <w:tcPr>
            <w:tcW w:w="2980" w:type="dxa"/>
            <w:vAlign w:val="center"/>
          </w:tcPr>
          <w:p w14:paraId="65A4C38F">
            <w:pPr>
              <w:snapToGrid w:val="0"/>
            </w:pPr>
            <w:r>
              <w:rPr>
                <w:rFonts w:ascii="宋体" w:hAnsi="宋体" w:cs="宋体"/>
                <w:color w:val="000000"/>
                <w:sz w:val="14"/>
              </w:rPr>
              <w:t xml:space="preserve">  大型修缮</w:t>
            </w:r>
          </w:p>
        </w:tc>
        <w:tc>
          <w:tcPr>
            <w:tcW w:w="1218" w:type="dxa"/>
            <w:vAlign w:val="center"/>
          </w:tcPr>
          <w:p w14:paraId="40A1B2EF"/>
        </w:tc>
      </w:tr>
      <w:tr w14:paraId="05A631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B4F838">
            <w:pPr>
              <w:snapToGrid w:val="0"/>
            </w:pPr>
            <w:r>
              <w:rPr>
                <w:rFonts w:ascii="宋体" w:hAnsi="宋体" w:cs="宋体"/>
                <w:color w:val="000000"/>
                <w:sz w:val="14"/>
              </w:rPr>
              <w:t>30110</w:t>
            </w:r>
          </w:p>
        </w:tc>
        <w:tc>
          <w:tcPr>
            <w:tcW w:w="2340" w:type="dxa"/>
            <w:vAlign w:val="center"/>
          </w:tcPr>
          <w:p w14:paraId="1A39D9A0">
            <w:pPr>
              <w:snapToGrid w:val="0"/>
            </w:pPr>
            <w:r>
              <w:rPr>
                <w:rFonts w:ascii="宋体" w:hAnsi="宋体" w:cs="宋体"/>
                <w:color w:val="000000"/>
                <w:sz w:val="14"/>
              </w:rPr>
              <w:t xml:space="preserve">  职工基本医疗保险缴费</w:t>
            </w:r>
          </w:p>
        </w:tc>
        <w:tc>
          <w:tcPr>
            <w:tcW w:w="1220" w:type="dxa"/>
            <w:vAlign w:val="center"/>
          </w:tcPr>
          <w:p w14:paraId="1353ED58">
            <w:pPr>
              <w:snapToGrid w:val="0"/>
              <w:jc w:val="right"/>
            </w:pPr>
            <w:r>
              <w:rPr>
                <w:rFonts w:ascii="宋体" w:hAnsi="宋体" w:cs="宋体"/>
                <w:color w:val="000000"/>
                <w:sz w:val="14"/>
              </w:rPr>
              <w:t>3,073,450.64</w:t>
            </w:r>
          </w:p>
        </w:tc>
        <w:tc>
          <w:tcPr>
            <w:tcW w:w="640" w:type="dxa"/>
            <w:vAlign w:val="center"/>
          </w:tcPr>
          <w:p w14:paraId="6A795E9D">
            <w:pPr>
              <w:snapToGrid w:val="0"/>
            </w:pPr>
            <w:r>
              <w:rPr>
                <w:rFonts w:ascii="宋体" w:hAnsi="宋体" w:cs="宋体"/>
                <w:color w:val="000000"/>
                <w:sz w:val="14"/>
              </w:rPr>
              <w:t>30208</w:t>
            </w:r>
          </w:p>
        </w:tc>
        <w:tc>
          <w:tcPr>
            <w:tcW w:w="2340" w:type="dxa"/>
            <w:vAlign w:val="center"/>
          </w:tcPr>
          <w:p w14:paraId="1A566E38">
            <w:pPr>
              <w:snapToGrid w:val="0"/>
            </w:pPr>
            <w:r>
              <w:rPr>
                <w:rFonts w:ascii="宋体" w:hAnsi="宋体" w:cs="宋体"/>
                <w:color w:val="000000"/>
                <w:sz w:val="14"/>
              </w:rPr>
              <w:t xml:space="preserve">  取暖费</w:t>
            </w:r>
          </w:p>
        </w:tc>
        <w:tc>
          <w:tcPr>
            <w:tcW w:w="1220" w:type="dxa"/>
            <w:vAlign w:val="center"/>
          </w:tcPr>
          <w:p w14:paraId="038F29E3">
            <w:pPr>
              <w:snapToGrid w:val="0"/>
              <w:jc w:val="right"/>
            </w:pPr>
            <w:r>
              <w:rPr>
                <w:rFonts w:ascii="宋体" w:hAnsi="宋体" w:cs="宋体"/>
                <w:color w:val="000000"/>
                <w:sz w:val="14"/>
              </w:rPr>
              <w:t>214,148.88</w:t>
            </w:r>
          </w:p>
        </w:tc>
        <w:tc>
          <w:tcPr>
            <w:tcW w:w="640" w:type="dxa"/>
            <w:vAlign w:val="center"/>
          </w:tcPr>
          <w:p w14:paraId="5AF5550F">
            <w:pPr>
              <w:snapToGrid w:val="0"/>
            </w:pPr>
            <w:r>
              <w:rPr>
                <w:rFonts w:ascii="宋体" w:hAnsi="宋体" w:cs="宋体"/>
                <w:color w:val="000000"/>
                <w:sz w:val="14"/>
              </w:rPr>
              <w:t>31007</w:t>
            </w:r>
          </w:p>
        </w:tc>
        <w:tc>
          <w:tcPr>
            <w:tcW w:w="2980" w:type="dxa"/>
            <w:vAlign w:val="center"/>
          </w:tcPr>
          <w:p w14:paraId="10A94B9F">
            <w:pPr>
              <w:snapToGrid w:val="0"/>
            </w:pPr>
            <w:r>
              <w:rPr>
                <w:rFonts w:ascii="宋体" w:hAnsi="宋体" w:cs="宋体"/>
                <w:color w:val="000000"/>
                <w:sz w:val="14"/>
              </w:rPr>
              <w:t xml:space="preserve">  信息网络及软件购置更新</w:t>
            </w:r>
          </w:p>
        </w:tc>
        <w:tc>
          <w:tcPr>
            <w:tcW w:w="1218" w:type="dxa"/>
            <w:vAlign w:val="center"/>
          </w:tcPr>
          <w:p w14:paraId="29F81177"/>
        </w:tc>
      </w:tr>
      <w:tr w14:paraId="23BB4C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074C70D">
            <w:pPr>
              <w:snapToGrid w:val="0"/>
            </w:pPr>
            <w:r>
              <w:rPr>
                <w:rFonts w:ascii="宋体" w:hAnsi="宋体" w:cs="宋体"/>
                <w:color w:val="000000"/>
                <w:sz w:val="14"/>
              </w:rPr>
              <w:t>30111</w:t>
            </w:r>
          </w:p>
        </w:tc>
        <w:tc>
          <w:tcPr>
            <w:tcW w:w="2340" w:type="dxa"/>
            <w:vAlign w:val="center"/>
          </w:tcPr>
          <w:p w14:paraId="2B40849A">
            <w:pPr>
              <w:snapToGrid w:val="0"/>
            </w:pPr>
            <w:r>
              <w:rPr>
                <w:rFonts w:ascii="宋体" w:hAnsi="宋体" w:cs="宋体"/>
                <w:color w:val="000000"/>
                <w:sz w:val="14"/>
              </w:rPr>
              <w:t xml:space="preserve">  公务员医疗补助缴费</w:t>
            </w:r>
          </w:p>
        </w:tc>
        <w:tc>
          <w:tcPr>
            <w:tcW w:w="1220" w:type="dxa"/>
            <w:vAlign w:val="center"/>
          </w:tcPr>
          <w:p w14:paraId="128FF7FE">
            <w:pPr>
              <w:snapToGrid w:val="0"/>
              <w:jc w:val="right"/>
            </w:pPr>
            <w:r>
              <w:rPr>
                <w:rFonts w:ascii="宋体" w:hAnsi="宋体" w:cs="宋体"/>
                <w:color w:val="000000"/>
                <w:sz w:val="14"/>
              </w:rPr>
              <w:t>895,466.64</w:t>
            </w:r>
          </w:p>
        </w:tc>
        <w:tc>
          <w:tcPr>
            <w:tcW w:w="640" w:type="dxa"/>
            <w:vAlign w:val="center"/>
          </w:tcPr>
          <w:p w14:paraId="6E9CCC18">
            <w:pPr>
              <w:snapToGrid w:val="0"/>
            </w:pPr>
            <w:r>
              <w:rPr>
                <w:rFonts w:ascii="宋体" w:hAnsi="宋体" w:cs="宋体"/>
                <w:color w:val="000000"/>
                <w:sz w:val="14"/>
              </w:rPr>
              <w:t>30209</w:t>
            </w:r>
          </w:p>
        </w:tc>
        <w:tc>
          <w:tcPr>
            <w:tcW w:w="2340" w:type="dxa"/>
            <w:vAlign w:val="center"/>
          </w:tcPr>
          <w:p w14:paraId="5203D4F3">
            <w:pPr>
              <w:snapToGrid w:val="0"/>
            </w:pPr>
            <w:r>
              <w:rPr>
                <w:rFonts w:ascii="宋体" w:hAnsi="宋体" w:cs="宋体"/>
                <w:color w:val="000000"/>
                <w:sz w:val="14"/>
              </w:rPr>
              <w:t xml:space="preserve">  物业管理费</w:t>
            </w:r>
          </w:p>
        </w:tc>
        <w:tc>
          <w:tcPr>
            <w:tcW w:w="1220" w:type="dxa"/>
            <w:vAlign w:val="center"/>
          </w:tcPr>
          <w:p w14:paraId="1DF5745C">
            <w:pPr>
              <w:snapToGrid w:val="0"/>
              <w:jc w:val="right"/>
            </w:pPr>
            <w:r>
              <w:rPr>
                <w:rFonts w:ascii="宋体" w:hAnsi="宋体" w:cs="宋体"/>
                <w:color w:val="000000"/>
                <w:sz w:val="14"/>
              </w:rPr>
              <w:t>2,245,668.49</w:t>
            </w:r>
          </w:p>
        </w:tc>
        <w:tc>
          <w:tcPr>
            <w:tcW w:w="640" w:type="dxa"/>
            <w:vAlign w:val="center"/>
          </w:tcPr>
          <w:p w14:paraId="37DDE9A2">
            <w:pPr>
              <w:snapToGrid w:val="0"/>
            </w:pPr>
            <w:r>
              <w:rPr>
                <w:rFonts w:ascii="宋体" w:hAnsi="宋体" w:cs="宋体"/>
                <w:color w:val="000000"/>
                <w:sz w:val="14"/>
              </w:rPr>
              <w:t>31008</w:t>
            </w:r>
          </w:p>
        </w:tc>
        <w:tc>
          <w:tcPr>
            <w:tcW w:w="2980" w:type="dxa"/>
            <w:vAlign w:val="center"/>
          </w:tcPr>
          <w:p w14:paraId="5C3B7FAF">
            <w:pPr>
              <w:snapToGrid w:val="0"/>
            </w:pPr>
            <w:r>
              <w:rPr>
                <w:rFonts w:ascii="宋体" w:hAnsi="宋体" w:cs="宋体"/>
                <w:color w:val="000000"/>
                <w:sz w:val="14"/>
              </w:rPr>
              <w:t xml:space="preserve">  物资储备</w:t>
            </w:r>
          </w:p>
        </w:tc>
        <w:tc>
          <w:tcPr>
            <w:tcW w:w="1218" w:type="dxa"/>
            <w:vAlign w:val="center"/>
          </w:tcPr>
          <w:p w14:paraId="5F93A1CD"/>
        </w:tc>
      </w:tr>
      <w:tr w14:paraId="203D8E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B559ED">
            <w:pPr>
              <w:snapToGrid w:val="0"/>
            </w:pPr>
            <w:r>
              <w:rPr>
                <w:rFonts w:ascii="宋体" w:hAnsi="宋体" w:cs="宋体"/>
                <w:color w:val="000000"/>
                <w:sz w:val="14"/>
              </w:rPr>
              <w:t>30112</w:t>
            </w:r>
          </w:p>
        </w:tc>
        <w:tc>
          <w:tcPr>
            <w:tcW w:w="2340" w:type="dxa"/>
            <w:vAlign w:val="center"/>
          </w:tcPr>
          <w:p w14:paraId="6795278F">
            <w:pPr>
              <w:snapToGrid w:val="0"/>
            </w:pPr>
            <w:r>
              <w:rPr>
                <w:rFonts w:ascii="宋体" w:hAnsi="宋体" w:cs="宋体"/>
                <w:color w:val="000000"/>
                <w:sz w:val="14"/>
              </w:rPr>
              <w:t xml:space="preserve">  其他社会保障缴费</w:t>
            </w:r>
          </w:p>
        </w:tc>
        <w:tc>
          <w:tcPr>
            <w:tcW w:w="1220" w:type="dxa"/>
            <w:vAlign w:val="center"/>
          </w:tcPr>
          <w:p w14:paraId="04123E86">
            <w:pPr>
              <w:snapToGrid w:val="0"/>
              <w:jc w:val="right"/>
            </w:pPr>
            <w:r>
              <w:rPr>
                <w:rFonts w:ascii="宋体" w:hAnsi="宋体" w:cs="宋体"/>
                <w:color w:val="000000"/>
                <w:sz w:val="14"/>
              </w:rPr>
              <w:t>585,849.32</w:t>
            </w:r>
          </w:p>
        </w:tc>
        <w:tc>
          <w:tcPr>
            <w:tcW w:w="640" w:type="dxa"/>
            <w:vAlign w:val="center"/>
          </w:tcPr>
          <w:p w14:paraId="1F49852B">
            <w:pPr>
              <w:snapToGrid w:val="0"/>
            </w:pPr>
            <w:r>
              <w:rPr>
                <w:rFonts w:ascii="宋体" w:hAnsi="宋体" w:cs="宋体"/>
                <w:color w:val="000000"/>
                <w:sz w:val="14"/>
              </w:rPr>
              <w:t>30211</w:t>
            </w:r>
          </w:p>
        </w:tc>
        <w:tc>
          <w:tcPr>
            <w:tcW w:w="2340" w:type="dxa"/>
            <w:vAlign w:val="center"/>
          </w:tcPr>
          <w:p w14:paraId="1D567724">
            <w:pPr>
              <w:snapToGrid w:val="0"/>
            </w:pPr>
            <w:r>
              <w:rPr>
                <w:rFonts w:ascii="宋体" w:hAnsi="宋体" w:cs="宋体"/>
                <w:color w:val="000000"/>
                <w:sz w:val="14"/>
              </w:rPr>
              <w:t xml:space="preserve">  差旅费</w:t>
            </w:r>
          </w:p>
        </w:tc>
        <w:tc>
          <w:tcPr>
            <w:tcW w:w="1220" w:type="dxa"/>
            <w:vAlign w:val="center"/>
          </w:tcPr>
          <w:p w14:paraId="34EF8FAA">
            <w:pPr>
              <w:snapToGrid w:val="0"/>
              <w:jc w:val="right"/>
            </w:pPr>
            <w:r>
              <w:rPr>
                <w:rFonts w:ascii="宋体" w:hAnsi="宋体" w:cs="宋体"/>
                <w:color w:val="000000"/>
                <w:sz w:val="14"/>
              </w:rPr>
              <w:t>93,515.18</w:t>
            </w:r>
          </w:p>
        </w:tc>
        <w:tc>
          <w:tcPr>
            <w:tcW w:w="640" w:type="dxa"/>
            <w:vAlign w:val="center"/>
          </w:tcPr>
          <w:p w14:paraId="0CD3487A">
            <w:pPr>
              <w:snapToGrid w:val="0"/>
            </w:pPr>
            <w:r>
              <w:rPr>
                <w:rFonts w:ascii="宋体" w:hAnsi="宋体" w:cs="宋体"/>
                <w:color w:val="000000"/>
                <w:sz w:val="14"/>
              </w:rPr>
              <w:t>31009</w:t>
            </w:r>
          </w:p>
        </w:tc>
        <w:tc>
          <w:tcPr>
            <w:tcW w:w="2980" w:type="dxa"/>
            <w:vAlign w:val="center"/>
          </w:tcPr>
          <w:p w14:paraId="4CB5DAAC">
            <w:pPr>
              <w:snapToGrid w:val="0"/>
            </w:pPr>
            <w:r>
              <w:rPr>
                <w:rFonts w:ascii="宋体" w:hAnsi="宋体" w:cs="宋体"/>
                <w:color w:val="000000"/>
                <w:sz w:val="14"/>
              </w:rPr>
              <w:t xml:space="preserve">  土地补偿</w:t>
            </w:r>
          </w:p>
        </w:tc>
        <w:tc>
          <w:tcPr>
            <w:tcW w:w="1218" w:type="dxa"/>
            <w:vAlign w:val="center"/>
          </w:tcPr>
          <w:p w14:paraId="3A2ED06B"/>
        </w:tc>
      </w:tr>
      <w:tr w14:paraId="2BEB37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9E79C3">
            <w:pPr>
              <w:snapToGrid w:val="0"/>
            </w:pPr>
            <w:r>
              <w:rPr>
                <w:rFonts w:ascii="宋体" w:hAnsi="宋体" w:cs="宋体"/>
                <w:color w:val="000000"/>
                <w:sz w:val="14"/>
              </w:rPr>
              <w:t>30113</w:t>
            </w:r>
          </w:p>
        </w:tc>
        <w:tc>
          <w:tcPr>
            <w:tcW w:w="2340" w:type="dxa"/>
            <w:vAlign w:val="center"/>
          </w:tcPr>
          <w:p w14:paraId="77015BB0">
            <w:pPr>
              <w:snapToGrid w:val="0"/>
            </w:pPr>
            <w:r>
              <w:rPr>
                <w:rFonts w:ascii="宋体" w:hAnsi="宋体" w:cs="宋体"/>
                <w:color w:val="000000"/>
                <w:sz w:val="14"/>
              </w:rPr>
              <w:t xml:space="preserve">  住房公积金</w:t>
            </w:r>
          </w:p>
        </w:tc>
        <w:tc>
          <w:tcPr>
            <w:tcW w:w="1220" w:type="dxa"/>
            <w:vAlign w:val="center"/>
          </w:tcPr>
          <w:p w14:paraId="79190696">
            <w:pPr>
              <w:snapToGrid w:val="0"/>
              <w:jc w:val="right"/>
            </w:pPr>
            <w:r>
              <w:rPr>
                <w:rFonts w:ascii="宋体" w:hAnsi="宋体" w:cs="宋体"/>
                <w:color w:val="000000"/>
                <w:sz w:val="14"/>
              </w:rPr>
              <w:t>14,261,630.01</w:t>
            </w:r>
          </w:p>
        </w:tc>
        <w:tc>
          <w:tcPr>
            <w:tcW w:w="640" w:type="dxa"/>
            <w:vAlign w:val="center"/>
          </w:tcPr>
          <w:p w14:paraId="4289EEA4">
            <w:pPr>
              <w:snapToGrid w:val="0"/>
            </w:pPr>
            <w:r>
              <w:rPr>
                <w:rFonts w:ascii="宋体" w:hAnsi="宋体" w:cs="宋体"/>
                <w:color w:val="000000"/>
                <w:sz w:val="14"/>
              </w:rPr>
              <w:t>30212</w:t>
            </w:r>
          </w:p>
        </w:tc>
        <w:tc>
          <w:tcPr>
            <w:tcW w:w="2340" w:type="dxa"/>
            <w:vAlign w:val="center"/>
          </w:tcPr>
          <w:p w14:paraId="7425152A">
            <w:pPr>
              <w:snapToGrid w:val="0"/>
            </w:pPr>
            <w:r>
              <w:rPr>
                <w:rFonts w:ascii="宋体" w:hAnsi="宋体" w:cs="宋体"/>
                <w:color w:val="000000"/>
                <w:sz w:val="14"/>
              </w:rPr>
              <w:t xml:space="preserve">  因公出国（境）费用</w:t>
            </w:r>
          </w:p>
        </w:tc>
        <w:tc>
          <w:tcPr>
            <w:tcW w:w="1220" w:type="dxa"/>
            <w:vAlign w:val="center"/>
          </w:tcPr>
          <w:p w14:paraId="445EBD5D"/>
        </w:tc>
        <w:tc>
          <w:tcPr>
            <w:tcW w:w="640" w:type="dxa"/>
            <w:vAlign w:val="center"/>
          </w:tcPr>
          <w:p w14:paraId="603A63BB">
            <w:pPr>
              <w:snapToGrid w:val="0"/>
            </w:pPr>
            <w:r>
              <w:rPr>
                <w:rFonts w:ascii="宋体" w:hAnsi="宋体" w:cs="宋体"/>
                <w:color w:val="000000"/>
                <w:sz w:val="14"/>
              </w:rPr>
              <w:t>31010</w:t>
            </w:r>
          </w:p>
        </w:tc>
        <w:tc>
          <w:tcPr>
            <w:tcW w:w="2980" w:type="dxa"/>
            <w:vAlign w:val="center"/>
          </w:tcPr>
          <w:p w14:paraId="1A281513">
            <w:pPr>
              <w:snapToGrid w:val="0"/>
            </w:pPr>
            <w:r>
              <w:rPr>
                <w:rFonts w:ascii="宋体" w:hAnsi="宋体" w:cs="宋体"/>
                <w:color w:val="000000"/>
                <w:sz w:val="14"/>
              </w:rPr>
              <w:t xml:space="preserve">  安置补助</w:t>
            </w:r>
          </w:p>
        </w:tc>
        <w:tc>
          <w:tcPr>
            <w:tcW w:w="1218" w:type="dxa"/>
            <w:vAlign w:val="center"/>
          </w:tcPr>
          <w:p w14:paraId="63EF9AB8"/>
        </w:tc>
      </w:tr>
      <w:tr w14:paraId="01977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A4A150">
            <w:pPr>
              <w:snapToGrid w:val="0"/>
            </w:pPr>
            <w:r>
              <w:rPr>
                <w:rFonts w:ascii="宋体" w:hAnsi="宋体" w:cs="宋体"/>
                <w:color w:val="000000"/>
                <w:sz w:val="14"/>
              </w:rPr>
              <w:t>30114</w:t>
            </w:r>
          </w:p>
        </w:tc>
        <w:tc>
          <w:tcPr>
            <w:tcW w:w="2340" w:type="dxa"/>
            <w:vAlign w:val="center"/>
          </w:tcPr>
          <w:p w14:paraId="4147011C">
            <w:pPr>
              <w:snapToGrid w:val="0"/>
            </w:pPr>
            <w:r>
              <w:rPr>
                <w:rFonts w:ascii="宋体" w:hAnsi="宋体" w:cs="宋体"/>
                <w:color w:val="000000"/>
                <w:sz w:val="14"/>
              </w:rPr>
              <w:t xml:space="preserve">  医疗费</w:t>
            </w:r>
          </w:p>
        </w:tc>
        <w:tc>
          <w:tcPr>
            <w:tcW w:w="1220" w:type="dxa"/>
            <w:vAlign w:val="center"/>
          </w:tcPr>
          <w:p w14:paraId="7E2ADC21"/>
        </w:tc>
        <w:tc>
          <w:tcPr>
            <w:tcW w:w="640" w:type="dxa"/>
            <w:vAlign w:val="center"/>
          </w:tcPr>
          <w:p w14:paraId="4C4B142F">
            <w:pPr>
              <w:snapToGrid w:val="0"/>
            </w:pPr>
            <w:r>
              <w:rPr>
                <w:rFonts w:ascii="宋体" w:hAnsi="宋体" w:cs="宋体"/>
                <w:color w:val="000000"/>
                <w:sz w:val="14"/>
              </w:rPr>
              <w:t>30213</w:t>
            </w:r>
          </w:p>
        </w:tc>
        <w:tc>
          <w:tcPr>
            <w:tcW w:w="2340" w:type="dxa"/>
            <w:vAlign w:val="center"/>
          </w:tcPr>
          <w:p w14:paraId="50305ABB">
            <w:pPr>
              <w:snapToGrid w:val="0"/>
            </w:pPr>
            <w:r>
              <w:rPr>
                <w:rFonts w:ascii="宋体" w:hAnsi="宋体" w:cs="宋体"/>
                <w:color w:val="000000"/>
                <w:sz w:val="14"/>
              </w:rPr>
              <w:t xml:space="preserve">  维修(护)费</w:t>
            </w:r>
          </w:p>
        </w:tc>
        <w:tc>
          <w:tcPr>
            <w:tcW w:w="1220" w:type="dxa"/>
            <w:vAlign w:val="center"/>
          </w:tcPr>
          <w:p w14:paraId="3969678C">
            <w:pPr>
              <w:snapToGrid w:val="0"/>
              <w:jc w:val="right"/>
            </w:pPr>
            <w:r>
              <w:rPr>
                <w:rFonts w:ascii="宋体" w:hAnsi="宋体" w:cs="宋体"/>
                <w:color w:val="000000"/>
                <w:sz w:val="14"/>
              </w:rPr>
              <w:t>231,443.30</w:t>
            </w:r>
          </w:p>
        </w:tc>
        <w:tc>
          <w:tcPr>
            <w:tcW w:w="640" w:type="dxa"/>
            <w:vAlign w:val="center"/>
          </w:tcPr>
          <w:p w14:paraId="752DF03C">
            <w:pPr>
              <w:snapToGrid w:val="0"/>
            </w:pPr>
            <w:r>
              <w:rPr>
                <w:rFonts w:ascii="宋体" w:hAnsi="宋体" w:cs="宋体"/>
                <w:color w:val="000000"/>
                <w:sz w:val="14"/>
              </w:rPr>
              <w:t>31011</w:t>
            </w:r>
          </w:p>
        </w:tc>
        <w:tc>
          <w:tcPr>
            <w:tcW w:w="2980" w:type="dxa"/>
            <w:vAlign w:val="center"/>
          </w:tcPr>
          <w:p w14:paraId="55197980">
            <w:pPr>
              <w:snapToGrid w:val="0"/>
            </w:pPr>
            <w:r>
              <w:rPr>
                <w:rFonts w:ascii="宋体" w:hAnsi="宋体" w:cs="宋体"/>
                <w:color w:val="000000"/>
                <w:sz w:val="14"/>
              </w:rPr>
              <w:t xml:space="preserve">  地上附着物和青苗补偿</w:t>
            </w:r>
          </w:p>
        </w:tc>
        <w:tc>
          <w:tcPr>
            <w:tcW w:w="1218" w:type="dxa"/>
            <w:vAlign w:val="center"/>
          </w:tcPr>
          <w:p w14:paraId="4749582B"/>
        </w:tc>
      </w:tr>
      <w:tr w14:paraId="526BCC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33019F">
            <w:pPr>
              <w:snapToGrid w:val="0"/>
            </w:pPr>
            <w:r>
              <w:rPr>
                <w:rFonts w:ascii="宋体" w:hAnsi="宋体" w:cs="宋体"/>
                <w:color w:val="000000"/>
                <w:sz w:val="14"/>
              </w:rPr>
              <w:t>30199</w:t>
            </w:r>
          </w:p>
        </w:tc>
        <w:tc>
          <w:tcPr>
            <w:tcW w:w="2340" w:type="dxa"/>
            <w:vAlign w:val="center"/>
          </w:tcPr>
          <w:p w14:paraId="3BC4638F">
            <w:pPr>
              <w:snapToGrid w:val="0"/>
            </w:pPr>
            <w:r>
              <w:rPr>
                <w:rFonts w:ascii="宋体" w:hAnsi="宋体" w:cs="宋体"/>
                <w:color w:val="000000"/>
                <w:sz w:val="14"/>
              </w:rPr>
              <w:t xml:space="preserve">  其他工资福利支出</w:t>
            </w:r>
          </w:p>
        </w:tc>
        <w:tc>
          <w:tcPr>
            <w:tcW w:w="1220" w:type="dxa"/>
            <w:vAlign w:val="center"/>
          </w:tcPr>
          <w:p w14:paraId="729FFE33">
            <w:pPr>
              <w:snapToGrid w:val="0"/>
              <w:jc w:val="right"/>
            </w:pPr>
            <w:r>
              <w:rPr>
                <w:rFonts w:ascii="宋体" w:hAnsi="宋体" w:cs="宋体"/>
                <w:color w:val="000000"/>
                <w:sz w:val="14"/>
              </w:rPr>
              <w:t>5,700,425.86</w:t>
            </w:r>
          </w:p>
        </w:tc>
        <w:tc>
          <w:tcPr>
            <w:tcW w:w="640" w:type="dxa"/>
            <w:vAlign w:val="center"/>
          </w:tcPr>
          <w:p w14:paraId="4DE1AE6A">
            <w:pPr>
              <w:snapToGrid w:val="0"/>
            </w:pPr>
            <w:r>
              <w:rPr>
                <w:rFonts w:ascii="宋体" w:hAnsi="宋体" w:cs="宋体"/>
                <w:color w:val="000000"/>
                <w:sz w:val="14"/>
              </w:rPr>
              <w:t>30214</w:t>
            </w:r>
          </w:p>
        </w:tc>
        <w:tc>
          <w:tcPr>
            <w:tcW w:w="2340" w:type="dxa"/>
            <w:vAlign w:val="center"/>
          </w:tcPr>
          <w:p w14:paraId="3DB34ADE">
            <w:pPr>
              <w:snapToGrid w:val="0"/>
            </w:pPr>
            <w:r>
              <w:rPr>
                <w:rFonts w:ascii="宋体" w:hAnsi="宋体" w:cs="宋体"/>
                <w:color w:val="000000"/>
                <w:sz w:val="14"/>
              </w:rPr>
              <w:t xml:space="preserve">  租赁费</w:t>
            </w:r>
          </w:p>
        </w:tc>
        <w:tc>
          <w:tcPr>
            <w:tcW w:w="1220" w:type="dxa"/>
            <w:vAlign w:val="center"/>
          </w:tcPr>
          <w:p w14:paraId="3A3ACEF1">
            <w:pPr>
              <w:snapToGrid w:val="0"/>
              <w:jc w:val="right"/>
            </w:pPr>
            <w:r>
              <w:rPr>
                <w:rFonts w:ascii="宋体" w:hAnsi="宋体" w:cs="宋体"/>
                <w:color w:val="000000"/>
                <w:sz w:val="14"/>
              </w:rPr>
              <w:t>600.00</w:t>
            </w:r>
          </w:p>
        </w:tc>
        <w:tc>
          <w:tcPr>
            <w:tcW w:w="640" w:type="dxa"/>
            <w:vAlign w:val="center"/>
          </w:tcPr>
          <w:p w14:paraId="678FFA57">
            <w:pPr>
              <w:snapToGrid w:val="0"/>
            </w:pPr>
            <w:r>
              <w:rPr>
                <w:rFonts w:ascii="宋体" w:hAnsi="宋体" w:cs="宋体"/>
                <w:color w:val="000000"/>
                <w:sz w:val="14"/>
              </w:rPr>
              <w:t>31012</w:t>
            </w:r>
          </w:p>
        </w:tc>
        <w:tc>
          <w:tcPr>
            <w:tcW w:w="2980" w:type="dxa"/>
            <w:vAlign w:val="center"/>
          </w:tcPr>
          <w:p w14:paraId="51B454B7">
            <w:pPr>
              <w:snapToGrid w:val="0"/>
            </w:pPr>
            <w:r>
              <w:rPr>
                <w:rFonts w:ascii="宋体" w:hAnsi="宋体" w:cs="宋体"/>
                <w:color w:val="000000"/>
                <w:sz w:val="14"/>
              </w:rPr>
              <w:t xml:space="preserve">  拆迁补偿</w:t>
            </w:r>
          </w:p>
        </w:tc>
        <w:tc>
          <w:tcPr>
            <w:tcW w:w="1218" w:type="dxa"/>
            <w:vAlign w:val="center"/>
          </w:tcPr>
          <w:p w14:paraId="089C2F14"/>
        </w:tc>
      </w:tr>
      <w:tr w14:paraId="2D31B8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DF0B32">
            <w:pPr>
              <w:snapToGrid w:val="0"/>
            </w:pPr>
            <w:r>
              <w:rPr>
                <w:rFonts w:ascii="宋体" w:hAnsi="宋体" w:cs="宋体"/>
                <w:b/>
                <w:color w:val="000000"/>
                <w:sz w:val="14"/>
              </w:rPr>
              <w:t>303</w:t>
            </w:r>
          </w:p>
        </w:tc>
        <w:tc>
          <w:tcPr>
            <w:tcW w:w="2340" w:type="dxa"/>
            <w:vAlign w:val="center"/>
          </w:tcPr>
          <w:p w14:paraId="7E1BBD5B">
            <w:pPr>
              <w:snapToGrid w:val="0"/>
            </w:pPr>
            <w:r>
              <w:rPr>
                <w:rFonts w:ascii="宋体" w:hAnsi="宋体" w:cs="宋体"/>
                <w:b/>
                <w:color w:val="000000"/>
                <w:sz w:val="14"/>
              </w:rPr>
              <w:t>对个人和家庭的补助</w:t>
            </w:r>
          </w:p>
        </w:tc>
        <w:tc>
          <w:tcPr>
            <w:tcW w:w="1220" w:type="dxa"/>
            <w:vAlign w:val="center"/>
          </w:tcPr>
          <w:p w14:paraId="6F12A90C">
            <w:pPr>
              <w:snapToGrid w:val="0"/>
              <w:jc w:val="right"/>
            </w:pPr>
            <w:r>
              <w:rPr>
                <w:rFonts w:ascii="宋体" w:hAnsi="宋体" w:cs="宋体"/>
                <w:color w:val="000000"/>
                <w:sz w:val="14"/>
              </w:rPr>
              <w:t>1,261,806.00</w:t>
            </w:r>
          </w:p>
        </w:tc>
        <w:tc>
          <w:tcPr>
            <w:tcW w:w="640" w:type="dxa"/>
            <w:vAlign w:val="center"/>
          </w:tcPr>
          <w:p w14:paraId="0DA145AD">
            <w:pPr>
              <w:snapToGrid w:val="0"/>
            </w:pPr>
            <w:r>
              <w:rPr>
                <w:rFonts w:ascii="宋体" w:hAnsi="宋体" w:cs="宋体"/>
                <w:color w:val="000000"/>
                <w:sz w:val="14"/>
              </w:rPr>
              <w:t>30215</w:t>
            </w:r>
          </w:p>
        </w:tc>
        <w:tc>
          <w:tcPr>
            <w:tcW w:w="2340" w:type="dxa"/>
            <w:vAlign w:val="center"/>
          </w:tcPr>
          <w:p w14:paraId="4024D4BD">
            <w:pPr>
              <w:snapToGrid w:val="0"/>
            </w:pPr>
            <w:r>
              <w:rPr>
                <w:rFonts w:ascii="宋体" w:hAnsi="宋体" w:cs="宋体"/>
                <w:color w:val="000000"/>
                <w:sz w:val="14"/>
              </w:rPr>
              <w:t xml:space="preserve">  会议费</w:t>
            </w:r>
          </w:p>
        </w:tc>
        <w:tc>
          <w:tcPr>
            <w:tcW w:w="1220" w:type="dxa"/>
            <w:vAlign w:val="center"/>
          </w:tcPr>
          <w:p w14:paraId="71362E26"/>
        </w:tc>
        <w:tc>
          <w:tcPr>
            <w:tcW w:w="640" w:type="dxa"/>
            <w:vAlign w:val="center"/>
          </w:tcPr>
          <w:p w14:paraId="1BD53DD2">
            <w:pPr>
              <w:snapToGrid w:val="0"/>
            </w:pPr>
            <w:r>
              <w:rPr>
                <w:rFonts w:ascii="宋体" w:hAnsi="宋体" w:cs="宋体"/>
                <w:color w:val="000000"/>
                <w:sz w:val="14"/>
              </w:rPr>
              <w:t>31013</w:t>
            </w:r>
          </w:p>
        </w:tc>
        <w:tc>
          <w:tcPr>
            <w:tcW w:w="2980" w:type="dxa"/>
            <w:vAlign w:val="center"/>
          </w:tcPr>
          <w:p w14:paraId="22F1AC10">
            <w:pPr>
              <w:snapToGrid w:val="0"/>
            </w:pPr>
            <w:r>
              <w:rPr>
                <w:rFonts w:ascii="宋体" w:hAnsi="宋体" w:cs="宋体"/>
                <w:color w:val="000000"/>
                <w:sz w:val="14"/>
              </w:rPr>
              <w:t xml:space="preserve">  公务用车购置</w:t>
            </w:r>
          </w:p>
        </w:tc>
        <w:tc>
          <w:tcPr>
            <w:tcW w:w="1218" w:type="dxa"/>
            <w:vAlign w:val="center"/>
          </w:tcPr>
          <w:p w14:paraId="6BED86C0"/>
        </w:tc>
      </w:tr>
      <w:tr w14:paraId="1E80D5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BAC042">
            <w:pPr>
              <w:snapToGrid w:val="0"/>
            </w:pPr>
            <w:r>
              <w:rPr>
                <w:rFonts w:ascii="宋体" w:hAnsi="宋体" w:cs="宋体"/>
                <w:color w:val="000000"/>
                <w:sz w:val="14"/>
              </w:rPr>
              <w:t>30301</w:t>
            </w:r>
          </w:p>
        </w:tc>
        <w:tc>
          <w:tcPr>
            <w:tcW w:w="2340" w:type="dxa"/>
            <w:vAlign w:val="center"/>
          </w:tcPr>
          <w:p w14:paraId="4D251676">
            <w:pPr>
              <w:snapToGrid w:val="0"/>
            </w:pPr>
            <w:r>
              <w:rPr>
                <w:rFonts w:ascii="宋体" w:hAnsi="宋体" w:cs="宋体"/>
                <w:color w:val="000000"/>
                <w:sz w:val="14"/>
              </w:rPr>
              <w:t xml:space="preserve">  离休费</w:t>
            </w:r>
          </w:p>
        </w:tc>
        <w:tc>
          <w:tcPr>
            <w:tcW w:w="1220" w:type="dxa"/>
            <w:vAlign w:val="center"/>
          </w:tcPr>
          <w:p w14:paraId="1B8F55C6"/>
        </w:tc>
        <w:tc>
          <w:tcPr>
            <w:tcW w:w="640" w:type="dxa"/>
            <w:vAlign w:val="center"/>
          </w:tcPr>
          <w:p w14:paraId="1D33D978">
            <w:pPr>
              <w:snapToGrid w:val="0"/>
            </w:pPr>
            <w:r>
              <w:rPr>
                <w:rFonts w:ascii="宋体" w:hAnsi="宋体" w:cs="宋体"/>
                <w:color w:val="000000"/>
                <w:sz w:val="14"/>
              </w:rPr>
              <w:t>30216</w:t>
            </w:r>
          </w:p>
        </w:tc>
        <w:tc>
          <w:tcPr>
            <w:tcW w:w="2340" w:type="dxa"/>
            <w:vAlign w:val="center"/>
          </w:tcPr>
          <w:p w14:paraId="3822E0B2">
            <w:pPr>
              <w:snapToGrid w:val="0"/>
            </w:pPr>
            <w:r>
              <w:rPr>
                <w:rFonts w:ascii="宋体" w:hAnsi="宋体" w:cs="宋体"/>
                <w:color w:val="000000"/>
                <w:sz w:val="14"/>
              </w:rPr>
              <w:t xml:space="preserve">  培训费</w:t>
            </w:r>
          </w:p>
        </w:tc>
        <w:tc>
          <w:tcPr>
            <w:tcW w:w="1220" w:type="dxa"/>
            <w:vAlign w:val="center"/>
          </w:tcPr>
          <w:p w14:paraId="58B0B8BC">
            <w:pPr>
              <w:snapToGrid w:val="0"/>
              <w:jc w:val="right"/>
            </w:pPr>
            <w:r>
              <w:rPr>
                <w:rFonts w:ascii="宋体" w:hAnsi="宋体" w:cs="宋体"/>
                <w:color w:val="000000"/>
                <w:sz w:val="14"/>
              </w:rPr>
              <w:t>1,800.00</w:t>
            </w:r>
          </w:p>
        </w:tc>
        <w:tc>
          <w:tcPr>
            <w:tcW w:w="640" w:type="dxa"/>
            <w:vAlign w:val="center"/>
          </w:tcPr>
          <w:p w14:paraId="58C755FC">
            <w:pPr>
              <w:snapToGrid w:val="0"/>
            </w:pPr>
            <w:r>
              <w:rPr>
                <w:rFonts w:ascii="宋体" w:hAnsi="宋体" w:cs="宋体"/>
                <w:color w:val="000000"/>
                <w:sz w:val="14"/>
              </w:rPr>
              <w:t>31019</w:t>
            </w:r>
          </w:p>
        </w:tc>
        <w:tc>
          <w:tcPr>
            <w:tcW w:w="2980" w:type="dxa"/>
            <w:vAlign w:val="center"/>
          </w:tcPr>
          <w:p w14:paraId="28AB0188">
            <w:pPr>
              <w:snapToGrid w:val="0"/>
            </w:pPr>
            <w:r>
              <w:rPr>
                <w:rFonts w:ascii="宋体" w:hAnsi="宋体" w:cs="宋体"/>
                <w:color w:val="000000"/>
                <w:sz w:val="14"/>
              </w:rPr>
              <w:t xml:space="preserve">  其他交通工具购置</w:t>
            </w:r>
          </w:p>
        </w:tc>
        <w:tc>
          <w:tcPr>
            <w:tcW w:w="1218" w:type="dxa"/>
            <w:vAlign w:val="center"/>
          </w:tcPr>
          <w:p w14:paraId="461AB338"/>
        </w:tc>
      </w:tr>
      <w:tr w14:paraId="277CB4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F2DF24">
            <w:pPr>
              <w:snapToGrid w:val="0"/>
            </w:pPr>
            <w:r>
              <w:rPr>
                <w:rFonts w:ascii="宋体" w:hAnsi="宋体" w:cs="宋体"/>
                <w:color w:val="000000"/>
                <w:sz w:val="14"/>
              </w:rPr>
              <w:t>30302</w:t>
            </w:r>
          </w:p>
        </w:tc>
        <w:tc>
          <w:tcPr>
            <w:tcW w:w="2340" w:type="dxa"/>
            <w:vAlign w:val="center"/>
          </w:tcPr>
          <w:p w14:paraId="49ADB2A0">
            <w:pPr>
              <w:snapToGrid w:val="0"/>
            </w:pPr>
            <w:r>
              <w:rPr>
                <w:rFonts w:ascii="宋体" w:hAnsi="宋体" w:cs="宋体"/>
                <w:color w:val="000000"/>
                <w:sz w:val="14"/>
              </w:rPr>
              <w:t xml:space="preserve">  退休费</w:t>
            </w:r>
          </w:p>
        </w:tc>
        <w:tc>
          <w:tcPr>
            <w:tcW w:w="1220" w:type="dxa"/>
            <w:vAlign w:val="center"/>
          </w:tcPr>
          <w:p w14:paraId="61533E9D">
            <w:pPr>
              <w:snapToGrid w:val="0"/>
              <w:jc w:val="right"/>
            </w:pPr>
            <w:r>
              <w:rPr>
                <w:rFonts w:ascii="宋体" w:hAnsi="宋体" w:cs="宋体"/>
                <w:color w:val="000000"/>
                <w:sz w:val="14"/>
              </w:rPr>
              <w:t>653,862.00</w:t>
            </w:r>
          </w:p>
        </w:tc>
        <w:tc>
          <w:tcPr>
            <w:tcW w:w="640" w:type="dxa"/>
            <w:vAlign w:val="center"/>
          </w:tcPr>
          <w:p w14:paraId="70804429">
            <w:pPr>
              <w:snapToGrid w:val="0"/>
            </w:pPr>
            <w:r>
              <w:rPr>
                <w:rFonts w:ascii="宋体" w:hAnsi="宋体" w:cs="宋体"/>
                <w:color w:val="000000"/>
                <w:sz w:val="14"/>
              </w:rPr>
              <w:t>30217</w:t>
            </w:r>
          </w:p>
        </w:tc>
        <w:tc>
          <w:tcPr>
            <w:tcW w:w="2340" w:type="dxa"/>
            <w:vAlign w:val="center"/>
          </w:tcPr>
          <w:p w14:paraId="37CF6359">
            <w:pPr>
              <w:snapToGrid w:val="0"/>
            </w:pPr>
            <w:r>
              <w:rPr>
                <w:rFonts w:ascii="宋体" w:hAnsi="宋体" w:cs="宋体"/>
                <w:color w:val="000000"/>
                <w:sz w:val="14"/>
              </w:rPr>
              <w:t xml:space="preserve">  公务接待费</w:t>
            </w:r>
          </w:p>
        </w:tc>
        <w:tc>
          <w:tcPr>
            <w:tcW w:w="1220" w:type="dxa"/>
            <w:vAlign w:val="center"/>
          </w:tcPr>
          <w:p w14:paraId="104B927F"/>
        </w:tc>
        <w:tc>
          <w:tcPr>
            <w:tcW w:w="640" w:type="dxa"/>
            <w:vAlign w:val="center"/>
          </w:tcPr>
          <w:p w14:paraId="67CF5334">
            <w:pPr>
              <w:snapToGrid w:val="0"/>
            </w:pPr>
            <w:r>
              <w:rPr>
                <w:rFonts w:ascii="宋体" w:hAnsi="宋体" w:cs="宋体"/>
                <w:color w:val="000000"/>
                <w:sz w:val="14"/>
              </w:rPr>
              <w:t>31021</w:t>
            </w:r>
          </w:p>
        </w:tc>
        <w:tc>
          <w:tcPr>
            <w:tcW w:w="2980" w:type="dxa"/>
            <w:vAlign w:val="center"/>
          </w:tcPr>
          <w:p w14:paraId="4DEEF857">
            <w:pPr>
              <w:snapToGrid w:val="0"/>
            </w:pPr>
            <w:r>
              <w:rPr>
                <w:rFonts w:ascii="宋体" w:hAnsi="宋体" w:cs="宋体"/>
                <w:color w:val="000000"/>
                <w:sz w:val="14"/>
              </w:rPr>
              <w:t xml:space="preserve">  文物和陈列品购置</w:t>
            </w:r>
          </w:p>
        </w:tc>
        <w:tc>
          <w:tcPr>
            <w:tcW w:w="1218" w:type="dxa"/>
            <w:vAlign w:val="center"/>
          </w:tcPr>
          <w:p w14:paraId="472EE4D9"/>
        </w:tc>
      </w:tr>
      <w:tr w14:paraId="1BBD79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3D96BC">
            <w:pPr>
              <w:snapToGrid w:val="0"/>
            </w:pPr>
            <w:r>
              <w:rPr>
                <w:rFonts w:ascii="宋体" w:hAnsi="宋体" w:cs="宋体"/>
                <w:color w:val="000000"/>
                <w:sz w:val="14"/>
              </w:rPr>
              <w:t>30303</w:t>
            </w:r>
          </w:p>
        </w:tc>
        <w:tc>
          <w:tcPr>
            <w:tcW w:w="2340" w:type="dxa"/>
            <w:vAlign w:val="center"/>
          </w:tcPr>
          <w:p w14:paraId="396A4996">
            <w:pPr>
              <w:snapToGrid w:val="0"/>
            </w:pPr>
            <w:r>
              <w:rPr>
                <w:rFonts w:ascii="宋体" w:hAnsi="宋体" w:cs="宋体"/>
                <w:color w:val="000000"/>
                <w:sz w:val="14"/>
              </w:rPr>
              <w:t xml:space="preserve">  退职（役）费</w:t>
            </w:r>
          </w:p>
        </w:tc>
        <w:tc>
          <w:tcPr>
            <w:tcW w:w="1220" w:type="dxa"/>
            <w:vAlign w:val="center"/>
          </w:tcPr>
          <w:p w14:paraId="6B02427A"/>
        </w:tc>
        <w:tc>
          <w:tcPr>
            <w:tcW w:w="640" w:type="dxa"/>
            <w:vAlign w:val="center"/>
          </w:tcPr>
          <w:p w14:paraId="40BBEEBA">
            <w:pPr>
              <w:snapToGrid w:val="0"/>
            </w:pPr>
            <w:r>
              <w:rPr>
                <w:rFonts w:ascii="宋体" w:hAnsi="宋体" w:cs="宋体"/>
                <w:color w:val="000000"/>
                <w:sz w:val="14"/>
              </w:rPr>
              <w:t>30218</w:t>
            </w:r>
          </w:p>
        </w:tc>
        <w:tc>
          <w:tcPr>
            <w:tcW w:w="2340" w:type="dxa"/>
            <w:vAlign w:val="center"/>
          </w:tcPr>
          <w:p w14:paraId="04A5E786">
            <w:pPr>
              <w:snapToGrid w:val="0"/>
            </w:pPr>
            <w:r>
              <w:rPr>
                <w:rFonts w:ascii="宋体" w:hAnsi="宋体" w:cs="宋体"/>
                <w:color w:val="000000"/>
                <w:sz w:val="14"/>
              </w:rPr>
              <w:t xml:space="preserve">  专用材料费</w:t>
            </w:r>
          </w:p>
        </w:tc>
        <w:tc>
          <w:tcPr>
            <w:tcW w:w="1220" w:type="dxa"/>
            <w:vAlign w:val="center"/>
          </w:tcPr>
          <w:p w14:paraId="21220CEA"/>
        </w:tc>
        <w:tc>
          <w:tcPr>
            <w:tcW w:w="640" w:type="dxa"/>
            <w:vAlign w:val="center"/>
          </w:tcPr>
          <w:p w14:paraId="096EF939">
            <w:pPr>
              <w:snapToGrid w:val="0"/>
            </w:pPr>
            <w:r>
              <w:rPr>
                <w:rFonts w:ascii="宋体" w:hAnsi="宋体" w:cs="宋体"/>
                <w:color w:val="000000"/>
                <w:sz w:val="14"/>
              </w:rPr>
              <w:t>31022</w:t>
            </w:r>
          </w:p>
        </w:tc>
        <w:tc>
          <w:tcPr>
            <w:tcW w:w="2980" w:type="dxa"/>
            <w:vAlign w:val="center"/>
          </w:tcPr>
          <w:p w14:paraId="162D7EFB">
            <w:pPr>
              <w:snapToGrid w:val="0"/>
            </w:pPr>
            <w:r>
              <w:rPr>
                <w:rFonts w:ascii="宋体" w:hAnsi="宋体" w:cs="宋体"/>
                <w:color w:val="000000"/>
                <w:sz w:val="14"/>
              </w:rPr>
              <w:t xml:space="preserve">  无形资产购置</w:t>
            </w:r>
          </w:p>
        </w:tc>
        <w:tc>
          <w:tcPr>
            <w:tcW w:w="1218" w:type="dxa"/>
            <w:vAlign w:val="center"/>
          </w:tcPr>
          <w:p w14:paraId="0A18438A"/>
        </w:tc>
      </w:tr>
      <w:tr w14:paraId="49DAAE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811EFA">
            <w:pPr>
              <w:snapToGrid w:val="0"/>
            </w:pPr>
            <w:r>
              <w:rPr>
                <w:rFonts w:ascii="宋体" w:hAnsi="宋体" w:cs="宋体"/>
                <w:color w:val="000000"/>
                <w:sz w:val="14"/>
              </w:rPr>
              <w:t>30304</w:t>
            </w:r>
          </w:p>
        </w:tc>
        <w:tc>
          <w:tcPr>
            <w:tcW w:w="2340" w:type="dxa"/>
            <w:vAlign w:val="center"/>
          </w:tcPr>
          <w:p w14:paraId="2780C66E">
            <w:pPr>
              <w:snapToGrid w:val="0"/>
            </w:pPr>
            <w:r>
              <w:rPr>
                <w:rFonts w:ascii="宋体" w:hAnsi="宋体" w:cs="宋体"/>
                <w:color w:val="000000"/>
                <w:sz w:val="14"/>
              </w:rPr>
              <w:t xml:space="preserve">  抚恤金</w:t>
            </w:r>
          </w:p>
        </w:tc>
        <w:tc>
          <w:tcPr>
            <w:tcW w:w="1220" w:type="dxa"/>
            <w:vAlign w:val="center"/>
          </w:tcPr>
          <w:p w14:paraId="70E3D02B">
            <w:pPr>
              <w:snapToGrid w:val="0"/>
              <w:jc w:val="right"/>
            </w:pPr>
            <w:r>
              <w:rPr>
                <w:rFonts w:ascii="宋体" w:hAnsi="宋体" w:cs="宋体"/>
                <w:color w:val="000000"/>
                <w:sz w:val="14"/>
              </w:rPr>
              <w:t>594,714.00</w:t>
            </w:r>
          </w:p>
        </w:tc>
        <w:tc>
          <w:tcPr>
            <w:tcW w:w="640" w:type="dxa"/>
            <w:vAlign w:val="center"/>
          </w:tcPr>
          <w:p w14:paraId="044C1500">
            <w:pPr>
              <w:snapToGrid w:val="0"/>
            </w:pPr>
            <w:r>
              <w:rPr>
                <w:rFonts w:ascii="宋体" w:hAnsi="宋体" w:cs="宋体"/>
                <w:color w:val="000000"/>
                <w:sz w:val="14"/>
              </w:rPr>
              <w:t>30224</w:t>
            </w:r>
          </w:p>
        </w:tc>
        <w:tc>
          <w:tcPr>
            <w:tcW w:w="2340" w:type="dxa"/>
            <w:vAlign w:val="center"/>
          </w:tcPr>
          <w:p w14:paraId="2DC4CA7C">
            <w:pPr>
              <w:snapToGrid w:val="0"/>
            </w:pPr>
            <w:r>
              <w:rPr>
                <w:rFonts w:ascii="宋体" w:hAnsi="宋体" w:cs="宋体"/>
                <w:color w:val="000000"/>
                <w:sz w:val="14"/>
              </w:rPr>
              <w:t xml:space="preserve">  被装购置费</w:t>
            </w:r>
          </w:p>
        </w:tc>
        <w:tc>
          <w:tcPr>
            <w:tcW w:w="1220" w:type="dxa"/>
            <w:vAlign w:val="center"/>
          </w:tcPr>
          <w:p w14:paraId="1F4C0670"/>
        </w:tc>
        <w:tc>
          <w:tcPr>
            <w:tcW w:w="640" w:type="dxa"/>
            <w:vAlign w:val="center"/>
          </w:tcPr>
          <w:p w14:paraId="235C175D">
            <w:pPr>
              <w:snapToGrid w:val="0"/>
            </w:pPr>
            <w:r>
              <w:rPr>
                <w:rFonts w:ascii="宋体" w:hAnsi="宋体" w:cs="宋体"/>
                <w:color w:val="000000"/>
                <w:sz w:val="14"/>
              </w:rPr>
              <w:t>31099</w:t>
            </w:r>
          </w:p>
        </w:tc>
        <w:tc>
          <w:tcPr>
            <w:tcW w:w="2980" w:type="dxa"/>
            <w:vAlign w:val="center"/>
          </w:tcPr>
          <w:p w14:paraId="2D928849">
            <w:pPr>
              <w:snapToGrid w:val="0"/>
            </w:pPr>
            <w:r>
              <w:rPr>
                <w:rFonts w:ascii="宋体" w:hAnsi="宋体" w:cs="宋体"/>
                <w:color w:val="000000"/>
                <w:sz w:val="14"/>
              </w:rPr>
              <w:t xml:space="preserve">  其他资本性支出</w:t>
            </w:r>
          </w:p>
        </w:tc>
        <w:tc>
          <w:tcPr>
            <w:tcW w:w="1218" w:type="dxa"/>
            <w:vAlign w:val="center"/>
          </w:tcPr>
          <w:p w14:paraId="0362B479"/>
        </w:tc>
      </w:tr>
      <w:tr w14:paraId="58E47D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6536BC">
            <w:pPr>
              <w:snapToGrid w:val="0"/>
            </w:pPr>
            <w:r>
              <w:rPr>
                <w:rFonts w:ascii="宋体" w:hAnsi="宋体" w:cs="宋体"/>
                <w:color w:val="000000"/>
                <w:sz w:val="14"/>
              </w:rPr>
              <w:t>30305</w:t>
            </w:r>
          </w:p>
        </w:tc>
        <w:tc>
          <w:tcPr>
            <w:tcW w:w="2340" w:type="dxa"/>
            <w:vAlign w:val="center"/>
          </w:tcPr>
          <w:p w14:paraId="2B6BF9B1">
            <w:pPr>
              <w:snapToGrid w:val="0"/>
            </w:pPr>
            <w:r>
              <w:rPr>
                <w:rFonts w:ascii="宋体" w:hAnsi="宋体" w:cs="宋体"/>
                <w:color w:val="000000"/>
                <w:sz w:val="14"/>
              </w:rPr>
              <w:t xml:space="preserve">  生活补助</w:t>
            </w:r>
          </w:p>
        </w:tc>
        <w:tc>
          <w:tcPr>
            <w:tcW w:w="1220" w:type="dxa"/>
            <w:vAlign w:val="center"/>
          </w:tcPr>
          <w:p w14:paraId="4F005440">
            <w:pPr>
              <w:snapToGrid w:val="0"/>
              <w:jc w:val="right"/>
            </w:pPr>
            <w:r>
              <w:rPr>
                <w:rFonts w:ascii="宋体" w:hAnsi="宋体" w:cs="宋体"/>
                <w:color w:val="000000"/>
                <w:sz w:val="14"/>
              </w:rPr>
              <w:t>13,230.00</w:t>
            </w:r>
          </w:p>
        </w:tc>
        <w:tc>
          <w:tcPr>
            <w:tcW w:w="640" w:type="dxa"/>
            <w:vAlign w:val="center"/>
          </w:tcPr>
          <w:p w14:paraId="20CC9C07">
            <w:pPr>
              <w:snapToGrid w:val="0"/>
            </w:pPr>
            <w:r>
              <w:rPr>
                <w:rFonts w:ascii="宋体" w:hAnsi="宋体" w:cs="宋体"/>
                <w:color w:val="000000"/>
                <w:sz w:val="14"/>
              </w:rPr>
              <w:t>30225</w:t>
            </w:r>
          </w:p>
        </w:tc>
        <w:tc>
          <w:tcPr>
            <w:tcW w:w="2340" w:type="dxa"/>
            <w:vAlign w:val="center"/>
          </w:tcPr>
          <w:p w14:paraId="26C8365F">
            <w:pPr>
              <w:snapToGrid w:val="0"/>
            </w:pPr>
            <w:r>
              <w:rPr>
                <w:rFonts w:ascii="宋体" w:hAnsi="宋体" w:cs="宋体"/>
                <w:color w:val="000000"/>
                <w:sz w:val="14"/>
              </w:rPr>
              <w:t xml:space="preserve">  专用燃料费</w:t>
            </w:r>
          </w:p>
        </w:tc>
        <w:tc>
          <w:tcPr>
            <w:tcW w:w="1220" w:type="dxa"/>
            <w:vAlign w:val="center"/>
          </w:tcPr>
          <w:p w14:paraId="456AB68E"/>
        </w:tc>
        <w:tc>
          <w:tcPr>
            <w:tcW w:w="640" w:type="dxa"/>
            <w:vAlign w:val="center"/>
          </w:tcPr>
          <w:p w14:paraId="6DFD0E9A">
            <w:pPr>
              <w:snapToGrid w:val="0"/>
            </w:pPr>
            <w:r>
              <w:rPr>
                <w:rFonts w:ascii="宋体" w:hAnsi="宋体" w:cs="宋体"/>
                <w:b/>
                <w:color w:val="000000"/>
                <w:sz w:val="14"/>
              </w:rPr>
              <w:t>312</w:t>
            </w:r>
          </w:p>
        </w:tc>
        <w:tc>
          <w:tcPr>
            <w:tcW w:w="2980" w:type="dxa"/>
            <w:vAlign w:val="center"/>
          </w:tcPr>
          <w:p w14:paraId="566FD8BE">
            <w:pPr>
              <w:snapToGrid w:val="0"/>
            </w:pPr>
            <w:r>
              <w:rPr>
                <w:rFonts w:ascii="宋体" w:hAnsi="宋体" w:cs="宋体"/>
                <w:b/>
                <w:color w:val="000000"/>
                <w:sz w:val="14"/>
              </w:rPr>
              <w:t>对企业补助</w:t>
            </w:r>
          </w:p>
        </w:tc>
        <w:tc>
          <w:tcPr>
            <w:tcW w:w="1218" w:type="dxa"/>
            <w:vAlign w:val="center"/>
          </w:tcPr>
          <w:p w14:paraId="7AF0E4E1"/>
        </w:tc>
      </w:tr>
      <w:tr w14:paraId="3418DB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71D048">
            <w:pPr>
              <w:snapToGrid w:val="0"/>
            </w:pPr>
            <w:r>
              <w:rPr>
                <w:rFonts w:ascii="宋体" w:hAnsi="宋体" w:cs="宋体"/>
                <w:color w:val="000000"/>
                <w:sz w:val="14"/>
              </w:rPr>
              <w:t>30306</w:t>
            </w:r>
          </w:p>
        </w:tc>
        <w:tc>
          <w:tcPr>
            <w:tcW w:w="2340" w:type="dxa"/>
            <w:vAlign w:val="center"/>
          </w:tcPr>
          <w:p w14:paraId="1607100F">
            <w:pPr>
              <w:snapToGrid w:val="0"/>
            </w:pPr>
            <w:r>
              <w:rPr>
                <w:rFonts w:ascii="宋体" w:hAnsi="宋体" w:cs="宋体"/>
                <w:color w:val="000000"/>
                <w:sz w:val="14"/>
              </w:rPr>
              <w:t xml:space="preserve">  救济费</w:t>
            </w:r>
          </w:p>
        </w:tc>
        <w:tc>
          <w:tcPr>
            <w:tcW w:w="1220" w:type="dxa"/>
            <w:vAlign w:val="center"/>
          </w:tcPr>
          <w:p w14:paraId="36692D38"/>
        </w:tc>
        <w:tc>
          <w:tcPr>
            <w:tcW w:w="640" w:type="dxa"/>
            <w:vAlign w:val="center"/>
          </w:tcPr>
          <w:p w14:paraId="30AEAC38">
            <w:pPr>
              <w:snapToGrid w:val="0"/>
            </w:pPr>
            <w:r>
              <w:rPr>
                <w:rFonts w:ascii="宋体" w:hAnsi="宋体" w:cs="宋体"/>
                <w:color w:val="000000"/>
                <w:sz w:val="14"/>
              </w:rPr>
              <w:t>30226</w:t>
            </w:r>
          </w:p>
        </w:tc>
        <w:tc>
          <w:tcPr>
            <w:tcW w:w="2340" w:type="dxa"/>
            <w:vAlign w:val="center"/>
          </w:tcPr>
          <w:p w14:paraId="5F54AEAE">
            <w:pPr>
              <w:snapToGrid w:val="0"/>
            </w:pPr>
            <w:r>
              <w:rPr>
                <w:rFonts w:ascii="宋体" w:hAnsi="宋体" w:cs="宋体"/>
                <w:color w:val="000000"/>
                <w:sz w:val="14"/>
              </w:rPr>
              <w:t xml:space="preserve">  劳务费</w:t>
            </w:r>
          </w:p>
        </w:tc>
        <w:tc>
          <w:tcPr>
            <w:tcW w:w="1220" w:type="dxa"/>
            <w:vAlign w:val="center"/>
          </w:tcPr>
          <w:p w14:paraId="1BDC2E7B">
            <w:pPr>
              <w:snapToGrid w:val="0"/>
              <w:jc w:val="right"/>
            </w:pPr>
            <w:r>
              <w:rPr>
                <w:rFonts w:ascii="宋体" w:hAnsi="宋体" w:cs="宋体"/>
                <w:color w:val="000000"/>
                <w:sz w:val="14"/>
              </w:rPr>
              <w:t>377.78</w:t>
            </w:r>
          </w:p>
        </w:tc>
        <w:tc>
          <w:tcPr>
            <w:tcW w:w="640" w:type="dxa"/>
            <w:vAlign w:val="center"/>
          </w:tcPr>
          <w:p w14:paraId="45D9DAAB">
            <w:pPr>
              <w:snapToGrid w:val="0"/>
            </w:pPr>
            <w:r>
              <w:rPr>
                <w:rFonts w:ascii="宋体" w:hAnsi="宋体" w:cs="宋体"/>
                <w:color w:val="000000"/>
                <w:sz w:val="14"/>
              </w:rPr>
              <w:t>31201</w:t>
            </w:r>
          </w:p>
        </w:tc>
        <w:tc>
          <w:tcPr>
            <w:tcW w:w="2980" w:type="dxa"/>
            <w:vAlign w:val="center"/>
          </w:tcPr>
          <w:p w14:paraId="58E16B0A">
            <w:pPr>
              <w:snapToGrid w:val="0"/>
            </w:pPr>
            <w:r>
              <w:rPr>
                <w:rFonts w:ascii="宋体" w:hAnsi="宋体" w:cs="宋体"/>
                <w:color w:val="000000"/>
                <w:sz w:val="14"/>
              </w:rPr>
              <w:t xml:space="preserve">  资本金注入</w:t>
            </w:r>
          </w:p>
        </w:tc>
        <w:tc>
          <w:tcPr>
            <w:tcW w:w="1218" w:type="dxa"/>
            <w:vAlign w:val="center"/>
          </w:tcPr>
          <w:p w14:paraId="2E79A44B"/>
        </w:tc>
      </w:tr>
      <w:tr w14:paraId="77957F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54170D">
            <w:pPr>
              <w:snapToGrid w:val="0"/>
            </w:pPr>
            <w:r>
              <w:rPr>
                <w:rFonts w:ascii="宋体" w:hAnsi="宋体" w:cs="宋体"/>
                <w:color w:val="000000"/>
                <w:sz w:val="14"/>
              </w:rPr>
              <w:t>30307</w:t>
            </w:r>
          </w:p>
        </w:tc>
        <w:tc>
          <w:tcPr>
            <w:tcW w:w="2340" w:type="dxa"/>
            <w:vAlign w:val="center"/>
          </w:tcPr>
          <w:p w14:paraId="056C344F">
            <w:pPr>
              <w:snapToGrid w:val="0"/>
            </w:pPr>
            <w:r>
              <w:rPr>
                <w:rFonts w:ascii="宋体" w:hAnsi="宋体" w:cs="宋体"/>
                <w:color w:val="000000"/>
                <w:sz w:val="14"/>
              </w:rPr>
              <w:t xml:space="preserve">  医疗费补助</w:t>
            </w:r>
          </w:p>
        </w:tc>
        <w:tc>
          <w:tcPr>
            <w:tcW w:w="1220" w:type="dxa"/>
            <w:vAlign w:val="center"/>
          </w:tcPr>
          <w:p w14:paraId="63E348AC"/>
        </w:tc>
        <w:tc>
          <w:tcPr>
            <w:tcW w:w="640" w:type="dxa"/>
            <w:vAlign w:val="center"/>
          </w:tcPr>
          <w:p w14:paraId="105F575D">
            <w:pPr>
              <w:snapToGrid w:val="0"/>
            </w:pPr>
            <w:r>
              <w:rPr>
                <w:rFonts w:ascii="宋体" w:hAnsi="宋体" w:cs="宋体"/>
                <w:color w:val="000000"/>
                <w:sz w:val="14"/>
              </w:rPr>
              <w:t>30227</w:t>
            </w:r>
          </w:p>
        </w:tc>
        <w:tc>
          <w:tcPr>
            <w:tcW w:w="2340" w:type="dxa"/>
            <w:vAlign w:val="center"/>
          </w:tcPr>
          <w:p w14:paraId="0D6B217A">
            <w:pPr>
              <w:snapToGrid w:val="0"/>
            </w:pPr>
            <w:r>
              <w:rPr>
                <w:rFonts w:ascii="宋体" w:hAnsi="宋体" w:cs="宋体"/>
                <w:color w:val="000000"/>
                <w:sz w:val="14"/>
              </w:rPr>
              <w:t xml:space="preserve">  委托业务费</w:t>
            </w:r>
          </w:p>
        </w:tc>
        <w:tc>
          <w:tcPr>
            <w:tcW w:w="1220" w:type="dxa"/>
            <w:vAlign w:val="center"/>
          </w:tcPr>
          <w:p w14:paraId="4767C1C8"/>
        </w:tc>
        <w:tc>
          <w:tcPr>
            <w:tcW w:w="640" w:type="dxa"/>
            <w:vAlign w:val="center"/>
          </w:tcPr>
          <w:p w14:paraId="1D484354">
            <w:pPr>
              <w:snapToGrid w:val="0"/>
            </w:pPr>
            <w:r>
              <w:rPr>
                <w:rFonts w:ascii="宋体" w:hAnsi="宋体" w:cs="宋体"/>
                <w:color w:val="000000"/>
                <w:sz w:val="14"/>
              </w:rPr>
              <w:t>31203</w:t>
            </w:r>
          </w:p>
        </w:tc>
        <w:tc>
          <w:tcPr>
            <w:tcW w:w="2980" w:type="dxa"/>
            <w:vAlign w:val="center"/>
          </w:tcPr>
          <w:p w14:paraId="72A4BA80">
            <w:pPr>
              <w:snapToGrid w:val="0"/>
            </w:pPr>
            <w:r>
              <w:rPr>
                <w:rFonts w:ascii="宋体" w:hAnsi="宋体" w:cs="宋体"/>
                <w:color w:val="000000"/>
                <w:sz w:val="14"/>
              </w:rPr>
              <w:t xml:space="preserve">  政府投资基金股权投资</w:t>
            </w:r>
          </w:p>
        </w:tc>
        <w:tc>
          <w:tcPr>
            <w:tcW w:w="1218" w:type="dxa"/>
            <w:vAlign w:val="center"/>
          </w:tcPr>
          <w:p w14:paraId="369ECFB5"/>
        </w:tc>
      </w:tr>
      <w:tr w14:paraId="6FD5CD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55B1B2">
            <w:pPr>
              <w:snapToGrid w:val="0"/>
            </w:pPr>
            <w:r>
              <w:rPr>
                <w:rFonts w:ascii="宋体" w:hAnsi="宋体" w:cs="宋体"/>
                <w:color w:val="000000"/>
                <w:sz w:val="14"/>
              </w:rPr>
              <w:t>30308</w:t>
            </w:r>
          </w:p>
        </w:tc>
        <w:tc>
          <w:tcPr>
            <w:tcW w:w="2340" w:type="dxa"/>
            <w:vAlign w:val="center"/>
          </w:tcPr>
          <w:p w14:paraId="7CF4204B">
            <w:pPr>
              <w:snapToGrid w:val="0"/>
            </w:pPr>
            <w:r>
              <w:rPr>
                <w:rFonts w:ascii="宋体" w:hAnsi="宋体" w:cs="宋体"/>
                <w:color w:val="000000"/>
                <w:sz w:val="14"/>
              </w:rPr>
              <w:t xml:space="preserve">  助学金</w:t>
            </w:r>
          </w:p>
        </w:tc>
        <w:tc>
          <w:tcPr>
            <w:tcW w:w="1220" w:type="dxa"/>
            <w:vAlign w:val="center"/>
          </w:tcPr>
          <w:p w14:paraId="483228F2"/>
        </w:tc>
        <w:tc>
          <w:tcPr>
            <w:tcW w:w="640" w:type="dxa"/>
            <w:vAlign w:val="center"/>
          </w:tcPr>
          <w:p w14:paraId="1177B525">
            <w:pPr>
              <w:snapToGrid w:val="0"/>
            </w:pPr>
            <w:r>
              <w:rPr>
                <w:rFonts w:ascii="宋体" w:hAnsi="宋体" w:cs="宋体"/>
                <w:color w:val="000000"/>
                <w:sz w:val="14"/>
              </w:rPr>
              <w:t>30228</w:t>
            </w:r>
          </w:p>
        </w:tc>
        <w:tc>
          <w:tcPr>
            <w:tcW w:w="2340" w:type="dxa"/>
            <w:vAlign w:val="center"/>
          </w:tcPr>
          <w:p w14:paraId="553970CF">
            <w:pPr>
              <w:snapToGrid w:val="0"/>
            </w:pPr>
            <w:r>
              <w:rPr>
                <w:rFonts w:ascii="宋体" w:hAnsi="宋体" w:cs="宋体"/>
                <w:color w:val="000000"/>
                <w:sz w:val="14"/>
              </w:rPr>
              <w:t xml:space="preserve">  工会经费</w:t>
            </w:r>
          </w:p>
        </w:tc>
        <w:tc>
          <w:tcPr>
            <w:tcW w:w="1220" w:type="dxa"/>
            <w:vAlign w:val="center"/>
          </w:tcPr>
          <w:p w14:paraId="13CB01DA">
            <w:pPr>
              <w:snapToGrid w:val="0"/>
              <w:jc w:val="right"/>
            </w:pPr>
            <w:r>
              <w:rPr>
                <w:rFonts w:ascii="宋体" w:hAnsi="宋体" w:cs="宋体"/>
                <w:color w:val="000000"/>
                <w:sz w:val="14"/>
              </w:rPr>
              <w:t>783,198.00</w:t>
            </w:r>
          </w:p>
        </w:tc>
        <w:tc>
          <w:tcPr>
            <w:tcW w:w="640" w:type="dxa"/>
            <w:vAlign w:val="center"/>
          </w:tcPr>
          <w:p w14:paraId="561EA289">
            <w:pPr>
              <w:snapToGrid w:val="0"/>
            </w:pPr>
            <w:r>
              <w:rPr>
                <w:rFonts w:ascii="宋体" w:hAnsi="宋体" w:cs="宋体"/>
                <w:color w:val="000000"/>
                <w:sz w:val="14"/>
              </w:rPr>
              <w:t>31204</w:t>
            </w:r>
          </w:p>
        </w:tc>
        <w:tc>
          <w:tcPr>
            <w:tcW w:w="2980" w:type="dxa"/>
            <w:vAlign w:val="center"/>
          </w:tcPr>
          <w:p w14:paraId="01BE3423">
            <w:pPr>
              <w:snapToGrid w:val="0"/>
            </w:pPr>
            <w:r>
              <w:rPr>
                <w:rFonts w:ascii="宋体" w:hAnsi="宋体" w:cs="宋体"/>
                <w:color w:val="000000"/>
                <w:sz w:val="14"/>
              </w:rPr>
              <w:t xml:space="preserve">  费用补贴</w:t>
            </w:r>
          </w:p>
        </w:tc>
        <w:tc>
          <w:tcPr>
            <w:tcW w:w="1218" w:type="dxa"/>
            <w:vAlign w:val="center"/>
          </w:tcPr>
          <w:p w14:paraId="0908FB7C"/>
        </w:tc>
      </w:tr>
      <w:tr w14:paraId="1B0840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A55779">
            <w:pPr>
              <w:snapToGrid w:val="0"/>
            </w:pPr>
            <w:r>
              <w:rPr>
                <w:rFonts w:ascii="宋体" w:hAnsi="宋体" w:cs="宋体"/>
                <w:color w:val="000000"/>
                <w:sz w:val="14"/>
              </w:rPr>
              <w:t>30309</w:t>
            </w:r>
          </w:p>
        </w:tc>
        <w:tc>
          <w:tcPr>
            <w:tcW w:w="2340" w:type="dxa"/>
            <w:vAlign w:val="center"/>
          </w:tcPr>
          <w:p w14:paraId="3A6C943C">
            <w:pPr>
              <w:snapToGrid w:val="0"/>
            </w:pPr>
            <w:r>
              <w:rPr>
                <w:rFonts w:ascii="宋体" w:hAnsi="宋体" w:cs="宋体"/>
                <w:color w:val="000000"/>
                <w:sz w:val="14"/>
              </w:rPr>
              <w:t xml:space="preserve">  奖励金</w:t>
            </w:r>
          </w:p>
        </w:tc>
        <w:tc>
          <w:tcPr>
            <w:tcW w:w="1220" w:type="dxa"/>
            <w:vAlign w:val="center"/>
          </w:tcPr>
          <w:p w14:paraId="46DB571C"/>
        </w:tc>
        <w:tc>
          <w:tcPr>
            <w:tcW w:w="640" w:type="dxa"/>
            <w:vAlign w:val="center"/>
          </w:tcPr>
          <w:p w14:paraId="40022C9E">
            <w:pPr>
              <w:snapToGrid w:val="0"/>
            </w:pPr>
            <w:r>
              <w:rPr>
                <w:rFonts w:ascii="宋体" w:hAnsi="宋体" w:cs="宋体"/>
                <w:color w:val="000000"/>
                <w:sz w:val="14"/>
              </w:rPr>
              <w:t>30229</w:t>
            </w:r>
          </w:p>
        </w:tc>
        <w:tc>
          <w:tcPr>
            <w:tcW w:w="2340" w:type="dxa"/>
            <w:vAlign w:val="center"/>
          </w:tcPr>
          <w:p w14:paraId="799D4E52">
            <w:pPr>
              <w:snapToGrid w:val="0"/>
            </w:pPr>
            <w:r>
              <w:rPr>
                <w:rFonts w:ascii="宋体" w:hAnsi="宋体" w:cs="宋体"/>
                <w:color w:val="000000"/>
                <w:sz w:val="14"/>
              </w:rPr>
              <w:t xml:space="preserve">  福利费</w:t>
            </w:r>
          </w:p>
        </w:tc>
        <w:tc>
          <w:tcPr>
            <w:tcW w:w="1220" w:type="dxa"/>
            <w:vAlign w:val="center"/>
          </w:tcPr>
          <w:p w14:paraId="644B831E">
            <w:pPr>
              <w:snapToGrid w:val="0"/>
              <w:jc w:val="right"/>
            </w:pPr>
            <w:r>
              <w:rPr>
                <w:rFonts w:ascii="宋体" w:hAnsi="宋体" w:cs="宋体"/>
                <w:color w:val="000000"/>
                <w:sz w:val="14"/>
              </w:rPr>
              <w:t>448,283.40</w:t>
            </w:r>
          </w:p>
        </w:tc>
        <w:tc>
          <w:tcPr>
            <w:tcW w:w="640" w:type="dxa"/>
            <w:vAlign w:val="center"/>
          </w:tcPr>
          <w:p w14:paraId="2D2D4BFB">
            <w:pPr>
              <w:snapToGrid w:val="0"/>
            </w:pPr>
            <w:r>
              <w:rPr>
                <w:rFonts w:ascii="宋体" w:hAnsi="宋体" w:cs="宋体"/>
                <w:color w:val="000000"/>
                <w:sz w:val="14"/>
              </w:rPr>
              <w:t>31205</w:t>
            </w:r>
          </w:p>
        </w:tc>
        <w:tc>
          <w:tcPr>
            <w:tcW w:w="2980" w:type="dxa"/>
            <w:vAlign w:val="center"/>
          </w:tcPr>
          <w:p w14:paraId="699B6844">
            <w:pPr>
              <w:snapToGrid w:val="0"/>
            </w:pPr>
            <w:r>
              <w:rPr>
                <w:rFonts w:ascii="宋体" w:hAnsi="宋体" w:cs="宋体"/>
                <w:color w:val="000000"/>
                <w:sz w:val="14"/>
              </w:rPr>
              <w:t xml:space="preserve">  利息补贴</w:t>
            </w:r>
          </w:p>
        </w:tc>
        <w:tc>
          <w:tcPr>
            <w:tcW w:w="1218" w:type="dxa"/>
            <w:vAlign w:val="center"/>
          </w:tcPr>
          <w:p w14:paraId="54533AB1"/>
        </w:tc>
      </w:tr>
      <w:tr w14:paraId="771867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4099D9">
            <w:pPr>
              <w:snapToGrid w:val="0"/>
            </w:pPr>
            <w:r>
              <w:rPr>
                <w:rFonts w:ascii="宋体" w:hAnsi="宋体" w:cs="宋体"/>
                <w:color w:val="000000"/>
                <w:sz w:val="14"/>
              </w:rPr>
              <w:t>30310</w:t>
            </w:r>
          </w:p>
        </w:tc>
        <w:tc>
          <w:tcPr>
            <w:tcW w:w="2340" w:type="dxa"/>
            <w:vAlign w:val="center"/>
          </w:tcPr>
          <w:p w14:paraId="181A9604">
            <w:pPr>
              <w:snapToGrid w:val="0"/>
            </w:pPr>
            <w:r>
              <w:rPr>
                <w:rFonts w:ascii="宋体" w:hAnsi="宋体" w:cs="宋体"/>
                <w:color w:val="000000"/>
                <w:sz w:val="14"/>
              </w:rPr>
              <w:t xml:space="preserve">  个人农业生产补贴</w:t>
            </w:r>
          </w:p>
        </w:tc>
        <w:tc>
          <w:tcPr>
            <w:tcW w:w="1220" w:type="dxa"/>
            <w:vAlign w:val="center"/>
          </w:tcPr>
          <w:p w14:paraId="264BE8F6"/>
        </w:tc>
        <w:tc>
          <w:tcPr>
            <w:tcW w:w="640" w:type="dxa"/>
            <w:vAlign w:val="center"/>
          </w:tcPr>
          <w:p w14:paraId="12384212">
            <w:pPr>
              <w:snapToGrid w:val="0"/>
            </w:pPr>
            <w:r>
              <w:rPr>
                <w:rFonts w:ascii="宋体" w:hAnsi="宋体" w:cs="宋体"/>
                <w:color w:val="000000"/>
                <w:sz w:val="14"/>
              </w:rPr>
              <w:t>30231</w:t>
            </w:r>
          </w:p>
        </w:tc>
        <w:tc>
          <w:tcPr>
            <w:tcW w:w="2340" w:type="dxa"/>
            <w:vAlign w:val="center"/>
          </w:tcPr>
          <w:p w14:paraId="5EC051DA">
            <w:pPr>
              <w:snapToGrid w:val="0"/>
            </w:pPr>
            <w:r>
              <w:rPr>
                <w:rFonts w:ascii="宋体" w:hAnsi="宋体" w:cs="宋体"/>
                <w:color w:val="000000"/>
                <w:sz w:val="14"/>
              </w:rPr>
              <w:t xml:space="preserve">  公务用车运行维护费</w:t>
            </w:r>
          </w:p>
        </w:tc>
        <w:tc>
          <w:tcPr>
            <w:tcW w:w="1220" w:type="dxa"/>
            <w:vAlign w:val="center"/>
          </w:tcPr>
          <w:p w14:paraId="1FC80A18">
            <w:pPr>
              <w:snapToGrid w:val="0"/>
              <w:jc w:val="right"/>
            </w:pPr>
            <w:r>
              <w:rPr>
                <w:rFonts w:ascii="宋体" w:hAnsi="宋体" w:cs="宋体"/>
                <w:color w:val="000000"/>
                <w:sz w:val="14"/>
              </w:rPr>
              <w:t>294,239.06</w:t>
            </w:r>
          </w:p>
        </w:tc>
        <w:tc>
          <w:tcPr>
            <w:tcW w:w="640" w:type="dxa"/>
            <w:vAlign w:val="center"/>
          </w:tcPr>
          <w:p w14:paraId="0603C45D">
            <w:pPr>
              <w:snapToGrid w:val="0"/>
            </w:pPr>
            <w:r>
              <w:rPr>
                <w:rFonts w:ascii="宋体" w:hAnsi="宋体" w:cs="宋体"/>
                <w:color w:val="000000"/>
                <w:sz w:val="14"/>
              </w:rPr>
              <w:t>31206</w:t>
            </w:r>
          </w:p>
        </w:tc>
        <w:tc>
          <w:tcPr>
            <w:tcW w:w="2980" w:type="dxa"/>
            <w:vAlign w:val="center"/>
          </w:tcPr>
          <w:p w14:paraId="2FE367BD">
            <w:pPr>
              <w:snapToGrid w:val="0"/>
            </w:pPr>
            <w:r>
              <w:rPr>
                <w:rFonts w:ascii="宋体" w:hAnsi="宋体" w:cs="宋体"/>
                <w:color w:val="000000"/>
                <w:sz w:val="14"/>
              </w:rPr>
              <w:t xml:space="preserve">  其他资本性补助</w:t>
            </w:r>
          </w:p>
        </w:tc>
        <w:tc>
          <w:tcPr>
            <w:tcW w:w="1218" w:type="dxa"/>
            <w:vAlign w:val="center"/>
          </w:tcPr>
          <w:p w14:paraId="5CB976F3"/>
        </w:tc>
      </w:tr>
      <w:tr w14:paraId="336416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1ACCA2">
            <w:pPr>
              <w:snapToGrid w:val="0"/>
            </w:pPr>
            <w:r>
              <w:rPr>
                <w:rFonts w:ascii="宋体" w:hAnsi="宋体" w:cs="宋体"/>
                <w:color w:val="000000"/>
                <w:sz w:val="14"/>
              </w:rPr>
              <w:t>30311</w:t>
            </w:r>
          </w:p>
        </w:tc>
        <w:tc>
          <w:tcPr>
            <w:tcW w:w="2340" w:type="dxa"/>
            <w:vAlign w:val="center"/>
          </w:tcPr>
          <w:p w14:paraId="46ECB19F">
            <w:pPr>
              <w:snapToGrid w:val="0"/>
            </w:pPr>
            <w:r>
              <w:rPr>
                <w:rFonts w:ascii="宋体" w:hAnsi="宋体" w:cs="宋体"/>
                <w:color w:val="000000"/>
                <w:sz w:val="14"/>
              </w:rPr>
              <w:t xml:space="preserve">  代缴社会保险费</w:t>
            </w:r>
          </w:p>
        </w:tc>
        <w:tc>
          <w:tcPr>
            <w:tcW w:w="1220" w:type="dxa"/>
            <w:vAlign w:val="center"/>
          </w:tcPr>
          <w:p w14:paraId="1FD4224C"/>
        </w:tc>
        <w:tc>
          <w:tcPr>
            <w:tcW w:w="640" w:type="dxa"/>
            <w:vAlign w:val="center"/>
          </w:tcPr>
          <w:p w14:paraId="72BCE4F2">
            <w:pPr>
              <w:snapToGrid w:val="0"/>
            </w:pPr>
            <w:r>
              <w:rPr>
                <w:rFonts w:ascii="宋体" w:hAnsi="宋体" w:cs="宋体"/>
                <w:color w:val="000000"/>
                <w:sz w:val="14"/>
              </w:rPr>
              <w:t>30239</w:t>
            </w:r>
          </w:p>
        </w:tc>
        <w:tc>
          <w:tcPr>
            <w:tcW w:w="2340" w:type="dxa"/>
            <w:vAlign w:val="center"/>
          </w:tcPr>
          <w:p w14:paraId="6809161B">
            <w:pPr>
              <w:snapToGrid w:val="0"/>
            </w:pPr>
            <w:r>
              <w:rPr>
                <w:rFonts w:ascii="宋体" w:hAnsi="宋体" w:cs="宋体"/>
                <w:color w:val="000000"/>
                <w:sz w:val="14"/>
              </w:rPr>
              <w:t xml:space="preserve">  其他交通费用</w:t>
            </w:r>
          </w:p>
        </w:tc>
        <w:tc>
          <w:tcPr>
            <w:tcW w:w="1220" w:type="dxa"/>
            <w:vAlign w:val="center"/>
          </w:tcPr>
          <w:p w14:paraId="46759FF5">
            <w:pPr>
              <w:snapToGrid w:val="0"/>
              <w:jc w:val="right"/>
            </w:pPr>
            <w:r>
              <w:rPr>
                <w:rFonts w:ascii="宋体" w:hAnsi="宋体" w:cs="宋体"/>
                <w:color w:val="000000"/>
                <w:sz w:val="14"/>
              </w:rPr>
              <w:t>1,757,829.00</w:t>
            </w:r>
          </w:p>
        </w:tc>
        <w:tc>
          <w:tcPr>
            <w:tcW w:w="640" w:type="dxa"/>
            <w:vAlign w:val="center"/>
          </w:tcPr>
          <w:p w14:paraId="708D22C3">
            <w:pPr>
              <w:snapToGrid w:val="0"/>
            </w:pPr>
            <w:r>
              <w:rPr>
                <w:rFonts w:ascii="宋体" w:hAnsi="宋体" w:cs="宋体"/>
                <w:color w:val="000000"/>
                <w:sz w:val="14"/>
              </w:rPr>
              <w:t>31299</w:t>
            </w:r>
          </w:p>
        </w:tc>
        <w:tc>
          <w:tcPr>
            <w:tcW w:w="2980" w:type="dxa"/>
            <w:vAlign w:val="center"/>
          </w:tcPr>
          <w:p w14:paraId="22702558">
            <w:pPr>
              <w:snapToGrid w:val="0"/>
            </w:pPr>
            <w:r>
              <w:rPr>
                <w:rFonts w:ascii="宋体" w:hAnsi="宋体" w:cs="宋体"/>
                <w:color w:val="000000"/>
                <w:sz w:val="14"/>
              </w:rPr>
              <w:t xml:space="preserve">  其他对企业补助</w:t>
            </w:r>
          </w:p>
        </w:tc>
        <w:tc>
          <w:tcPr>
            <w:tcW w:w="1218" w:type="dxa"/>
            <w:vAlign w:val="center"/>
          </w:tcPr>
          <w:p w14:paraId="6D507633"/>
        </w:tc>
      </w:tr>
      <w:tr w14:paraId="458410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EC9630">
            <w:pPr>
              <w:snapToGrid w:val="0"/>
            </w:pPr>
            <w:r>
              <w:rPr>
                <w:rFonts w:ascii="宋体" w:hAnsi="宋体" w:cs="宋体"/>
                <w:color w:val="000000"/>
                <w:sz w:val="14"/>
              </w:rPr>
              <w:t>30399</w:t>
            </w:r>
          </w:p>
        </w:tc>
        <w:tc>
          <w:tcPr>
            <w:tcW w:w="2340" w:type="dxa"/>
            <w:vAlign w:val="center"/>
          </w:tcPr>
          <w:p w14:paraId="4B278197">
            <w:pPr>
              <w:snapToGrid w:val="0"/>
            </w:pPr>
            <w:r>
              <w:rPr>
                <w:rFonts w:ascii="宋体" w:hAnsi="宋体" w:cs="宋体"/>
                <w:color w:val="000000"/>
                <w:sz w:val="14"/>
              </w:rPr>
              <w:t xml:space="preserve">  其他对个人和家庭的补助</w:t>
            </w:r>
          </w:p>
        </w:tc>
        <w:tc>
          <w:tcPr>
            <w:tcW w:w="1220" w:type="dxa"/>
            <w:vAlign w:val="center"/>
          </w:tcPr>
          <w:p w14:paraId="6CBA6030"/>
        </w:tc>
        <w:tc>
          <w:tcPr>
            <w:tcW w:w="640" w:type="dxa"/>
            <w:vAlign w:val="center"/>
          </w:tcPr>
          <w:p w14:paraId="5303D8CF">
            <w:pPr>
              <w:snapToGrid w:val="0"/>
            </w:pPr>
            <w:r>
              <w:rPr>
                <w:rFonts w:ascii="宋体" w:hAnsi="宋体" w:cs="宋体"/>
                <w:color w:val="000000"/>
                <w:sz w:val="14"/>
              </w:rPr>
              <w:t>30240</w:t>
            </w:r>
          </w:p>
        </w:tc>
        <w:tc>
          <w:tcPr>
            <w:tcW w:w="2340" w:type="dxa"/>
            <w:vAlign w:val="center"/>
          </w:tcPr>
          <w:p w14:paraId="0CFF14C8">
            <w:pPr>
              <w:snapToGrid w:val="0"/>
            </w:pPr>
            <w:r>
              <w:rPr>
                <w:rFonts w:ascii="宋体" w:hAnsi="宋体" w:cs="宋体"/>
                <w:color w:val="000000"/>
                <w:sz w:val="14"/>
              </w:rPr>
              <w:t xml:space="preserve">  税金及附加费用</w:t>
            </w:r>
          </w:p>
        </w:tc>
        <w:tc>
          <w:tcPr>
            <w:tcW w:w="1220" w:type="dxa"/>
            <w:vAlign w:val="center"/>
          </w:tcPr>
          <w:p w14:paraId="5AABFDFA"/>
        </w:tc>
        <w:tc>
          <w:tcPr>
            <w:tcW w:w="640" w:type="dxa"/>
            <w:vAlign w:val="center"/>
          </w:tcPr>
          <w:p w14:paraId="2681810A">
            <w:pPr>
              <w:snapToGrid w:val="0"/>
            </w:pPr>
            <w:r>
              <w:rPr>
                <w:rFonts w:ascii="宋体" w:hAnsi="宋体" w:cs="宋体"/>
                <w:b/>
                <w:color w:val="000000"/>
                <w:sz w:val="14"/>
              </w:rPr>
              <w:t>399</w:t>
            </w:r>
          </w:p>
        </w:tc>
        <w:tc>
          <w:tcPr>
            <w:tcW w:w="2980" w:type="dxa"/>
            <w:vAlign w:val="center"/>
          </w:tcPr>
          <w:p w14:paraId="3231F3DC">
            <w:pPr>
              <w:snapToGrid w:val="0"/>
            </w:pPr>
            <w:r>
              <w:rPr>
                <w:rFonts w:ascii="宋体" w:hAnsi="宋体" w:cs="宋体"/>
                <w:b/>
                <w:color w:val="000000"/>
                <w:sz w:val="14"/>
              </w:rPr>
              <w:t>其他支出</w:t>
            </w:r>
          </w:p>
        </w:tc>
        <w:tc>
          <w:tcPr>
            <w:tcW w:w="1218" w:type="dxa"/>
            <w:vAlign w:val="center"/>
          </w:tcPr>
          <w:p w14:paraId="71BFE87E"/>
        </w:tc>
      </w:tr>
      <w:tr w14:paraId="4DCD96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3CDAF8"/>
        </w:tc>
        <w:tc>
          <w:tcPr>
            <w:tcW w:w="2340" w:type="dxa"/>
            <w:vAlign w:val="center"/>
          </w:tcPr>
          <w:p w14:paraId="7406EC99"/>
        </w:tc>
        <w:tc>
          <w:tcPr>
            <w:tcW w:w="1220" w:type="dxa"/>
            <w:vAlign w:val="center"/>
          </w:tcPr>
          <w:p w14:paraId="09F214F8"/>
        </w:tc>
        <w:tc>
          <w:tcPr>
            <w:tcW w:w="640" w:type="dxa"/>
            <w:vAlign w:val="center"/>
          </w:tcPr>
          <w:p w14:paraId="1443E889">
            <w:pPr>
              <w:snapToGrid w:val="0"/>
            </w:pPr>
            <w:r>
              <w:rPr>
                <w:rFonts w:ascii="宋体" w:hAnsi="宋体" w:cs="宋体"/>
                <w:color w:val="000000"/>
                <w:sz w:val="14"/>
              </w:rPr>
              <w:t>30299</w:t>
            </w:r>
          </w:p>
        </w:tc>
        <w:tc>
          <w:tcPr>
            <w:tcW w:w="2340" w:type="dxa"/>
            <w:vAlign w:val="center"/>
          </w:tcPr>
          <w:p w14:paraId="06ED7CE0">
            <w:pPr>
              <w:snapToGrid w:val="0"/>
            </w:pPr>
            <w:r>
              <w:rPr>
                <w:rFonts w:ascii="宋体" w:hAnsi="宋体" w:cs="宋体"/>
                <w:color w:val="000000"/>
                <w:sz w:val="14"/>
              </w:rPr>
              <w:t xml:space="preserve">  其他商品和服务支出</w:t>
            </w:r>
          </w:p>
        </w:tc>
        <w:tc>
          <w:tcPr>
            <w:tcW w:w="1220" w:type="dxa"/>
            <w:vAlign w:val="center"/>
          </w:tcPr>
          <w:p w14:paraId="096E9D5F">
            <w:pPr>
              <w:snapToGrid w:val="0"/>
              <w:jc w:val="right"/>
            </w:pPr>
            <w:r>
              <w:rPr>
                <w:rFonts w:ascii="宋体" w:hAnsi="宋体" w:cs="宋体"/>
                <w:color w:val="000000"/>
                <w:sz w:val="14"/>
              </w:rPr>
              <w:t>2,283,280.06</w:t>
            </w:r>
          </w:p>
        </w:tc>
        <w:tc>
          <w:tcPr>
            <w:tcW w:w="640" w:type="dxa"/>
            <w:vAlign w:val="center"/>
          </w:tcPr>
          <w:p w14:paraId="41CC72F4">
            <w:pPr>
              <w:snapToGrid w:val="0"/>
            </w:pPr>
            <w:r>
              <w:rPr>
                <w:rFonts w:ascii="宋体" w:hAnsi="宋体" w:cs="宋体"/>
                <w:color w:val="000000"/>
                <w:sz w:val="14"/>
              </w:rPr>
              <w:t>39907</w:t>
            </w:r>
          </w:p>
        </w:tc>
        <w:tc>
          <w:tcPr>
            <w:tcW w:w="2980" w:type="dxa"/>
            <w:vAlign w:val="center"/>
          </w:tcPr>
          <w:p w14:paraId="194DDFC7">
            <w:pPr>
              <w:snapToGrid w:val="0"/>
            </w:pPr>
            <w:r>
              <w:rPr>
                <w:rFonts w:ascii="宋体" w:hAnsi="宋体" w:cs="宋体"/>
                <w:color w:val="000000"/>
                <w:sz w:val="14"/>
              </w:rPr>
              <w:t xml:space="preserve">  国家赔偿费用支出</w:t>
            </w:r>
          </w:p>
        </w:tc>
        <w:tc>
          <w:tcPr>
            <w:tcW w:w="1218" w:type="dxa"/>
            <w:vAlign w:val="center"/>
          </w:tcPr>
          <w:p w14:paraId="6599BDEA"/>
        </w:tc>
      </w:tr>
      <w:tr w14:paraId="1D8D83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B04E13"/>
        </w:tc>
        <w:tc>
          <w:tcPr>
            <w:tcW w:w="2340" w:type="dxa"/>
            <w:vAlign w:val="center"/>
          </w:tcPr>
          <w:p w14:paraId="20126E0B"/>
        </w:tc>
        <w:tc>
          <w:tcPr>
            <w:tcW w:w="1220" w:type="dxa"/>
            <w:vAlign w:val="center"/>
          </w:tcPr>
          <w:p w14:paraId="05BF7363"/>
        </w:tc>
        <w:tc>
          <w:tcPr>
            <w:tcW w:w="640" w:type="dxa"/>
            <w:vAlign w:val="center"/>
          </w:tcPr>
          <w:p w14:paraId="5E5DDCEA">
            <w:pPr>
              <w:snapToGrid w:val="0"/>
            </w:pPr>
            <w:r>
              <w:rPr>
                <w:rFonts w:ascii="宋体" w:hAnsi="宋体" w:cs="宋体"/>
                <w:b/>
                <w:color w:val="000000"/>
                <w:sz w:val="14"/>
              </w:rPr>
              <w:t>307</w:t>
            </w:r>
          </w:p>
        </w:tc>
        <w:tc>
          <w:tcPr>
            <w:tcW w:w="2340" w:type="dxa"/>
            <w:vAlign w:val="center"/>
          </w:tcPr>
          <w:p w14:paraId="75BC4405">
            <w:pPr>
              <w:snapToGrid w:val="0"/>
            </w:pPr>
            <w:r>
              <w:rPr>
                <w:rFonts w:ascii="宋体" w:hAnsi="宋体" w:cs="宋体"/>
                <w:b/>
                <w:color w:val="000000"/>
                <w:sz w:val="14"/>
              </w:rPr>
              <w:t>债务利息及费用支出</w:t>
            </w:r>
          </w:p>
        </w:tc>
        <w:tc>
          <w:tcPr>
            <w:tcW w:w="1220" w:type="dxa"/>
            <w:vAlign w:val="center"/>
          </w:tcPr>
          <w:p w14:paraId="535E8154"/>
        </w:tc>
        <w:tc>
          <w:tcPr>
            <w:tcW w:w="640" w:type="dxa"/>
            <w:vAlign w:val="center"/>
          </w:tcPr>
          <w:p w14:paraId="27649661">
            <w:pPr>
              <w:snapToGrid w:val="0"/>
            </w:pPr>
            <w:r>
              <w:rPr>
                <w:rFonts w:ascii="宋体" w:hAnsi="宋体" w:cs="宋体"/>
                <w:color w:val="000000"/>
                <w:sz w:val="14"/>
              </w:rPr>
              <w:t>39908</w:t>
            </w:r>
          </w:p>
        </w:tc>
        <w:tc>
          <w:tcPr>
            <w:tcW w:w="2980" w:type="dxa"/>
            <w:vAlign w:val="center"/>
          </w:tcPr>
          <w:p w14:paraId="0C7FA1B1">
            <w:pPr>
              <w:snapToGrid w:val="0"/>
            </w:pPr>
            <w:r>
              <w:rPr>
                <w:rFonts w:ascii="宋体" w:hAnsi="宋体" w:cs="宋体"/>
                <w:color w:val="000000"/>
                <w:sz w:val="14"/>
              </w:rPr>
              <w:t xml:space="preserve">  对民间非营利组织和群众性自治组织补贴</w:t>
            </w:r>
          </w:p>
        </w:tc>
        <w:tc>
          <w:tcPr>
            <w:tcW w:w="1218" w:type="dxa"/>
            <w:vAlign w:val="center"/>
          </w:tcPr>
          <w:p w14:paraId="0FBFC84C"/>
        </w:tc>
      </w:tr>
      <w:tr w14:paraId="4DB428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3A71D7"/>
        </w:tc>
        <w:tc>
          <w:tcPr>
            <w:tcW w:w="2340" w:type="dxa"/>
            <w:vAlign w:val="center"/>
          </w:tcPr>
          <w:p w14:paraId="74C215C7"/>
        </w:tc>
        <w:tc>
          <w:tcPr>
            <w:tcW w:w="1220" w:type="dxa"/>
            <w:vAlign w:val="center"/>
          </w:tcPr>
          <w:p w14:paraId="7F72752F"/>
        </w:tc>
        <w:tc>
          <w:tcPr>
            <w:tcW w:w="640" w:type="dxa"/>
            <w:vAlign w:val="center"/>
          </w:tcPr>
          <w:p w14:paraId="48E33011">
            <w:pPr>
              <w:snapToGrid w:val="0"/>
            </w:pPr>
            <w:r>
              <w:rPr>
                <w:rFonts w:ascii="宋体" w:hAnsi="宋体" w:cs="宋体"/>
                <w:color w:val="000000"/>
                <w:sz w:val="14"/>
              </w:rPr>
              <w:t>30701</w:t>
            </w:r>
          </w:p>
        </w:tc>
        <w:tc>
          <w:tcPr>
            <w:tcW w:w="2340" w:type="dxa"/>
            <w:vAlign w:val="center"/>
          </w:tcPr>
          <w:p w14:paraId="153A84F8">
            <w:pPr>
              <w:snapToGrid w:val="0"/>
            </w:pPr>
            <w:r>
              <w:rPr>
                <w:rFonts w:ascii="宋体" w:hAnsi="宋体" w:cs="宋体"/>
                <w:color w:val="000000"/>
                <w:sz w:val="14"/>
              </w:rPr>
              <w:t xml:space="preserve">  国内债务付息</w:t>
            </w:r>
          </w:p>
        </w:tc>
        <w:tc>
          <w:tcPr>
            <w:tcW w:w="1220" w:type="dxa"/>
            <w:vAlign w:val="center"/>
          </w:tcPr>
          <w:p w14:paraId="51C64432"/>
        </w:tc>
        <w:tc>
          <w:tcPr>
            <w:tcW w:w="640" w:type="dxa"/>
            <w:vAlign w:val="center"/>
          </w:tcPr>
          <w:p w14:paraId="5BCB870D">
            <w:pPr>
              <w:snapToGrid w:val="0"/>
            </w:pPr>
            <w:r>
              <w:rPr>
                <w:rFonts w:ascii="宋体" w:hAnsi="宋体" w:cs="宋体"/>
                <w:color w:val="000000"/>
                <w:sz w:val="14"/>
              </w:rPr>
              <w:t>39909</w:t>
            </w:r>
          </w:p>
        </w:tc>
        <w:tc>
          <w:tcPr>
            <w:tcW w:w="2980" w:type="dxa"/>
            <w:vAlign w:val="center"/>
          </w:tcPr>
          <w:p w14:paraId="6C124A84">
            <w:pPr>
              <w:snapToGrid w:val="0"/>
            </w:pPr>
            <w:r>
              <w:rPr>
                <w:rFonts w:ascii="宋体" w:hAnsi="宋体" w:cs="宋体"/>
                <w:color w:val="000000"/>
                <w:sz w:val="14"/>
              </w:rPr>
              <w:t xml:space="preserve">  经常性赠与</w:t>
            </w:r>
          </w:p>
        </w:tc>
        <w:tc>
          <w:tcPr>
            <w:tcW w:w="1218" w:type="dxa"/>
            <w:vAlign w:val="center"/>
          </w:tcPr>
          <w:p w14:paraId="1C2D3FF5"/>
        </w:tc>
      </w:tr>
      <w:tr w14:paraId="0D889B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07B879A"/>
        </w:tc>
        <w:tc>
          <w:tcPr>
            <w:tcW w:w="2340" w:type="dxa"/>
            <w:vAlign w:val="center"/>
          </w:tcPr>
          <w:p w14:paraId="23FE0303"/>
        </w:tc>
        <w:tc>
          <w:tcPr>
            <w:tcW w:w="1220" w:type="dxa"/>
            <w:vAlign w:val="center"/>
          </w:tcPr>
          <w:p w14:paraId="10A87A2E"/>
        </w:tc>
        <w:tc>
          <w:tcPr>
            <w:tcW w:w="640" w:type="dxa"/>
            <w:vAlign w:val="center"/>
          </w:tcPr>
          <w:p w14:paraId="12B42ED8">
            <w:pPr>
              <w:snapToGrid w:val="0"/>
            </w:pPr>
            <w:r>
              <w:rPr>
                <w:rFonts w:ascii="宋体" w:hAnsi="宋体" w:cs="宋体"/>
                <w:color w:val="000000"/>
                <w:sz w:val="14"/>
              </w:rPr>
              <w:t>30702</w:t>
            </w:r>
          </w:p>
        </w:tc>
        <w:tc>
          <w:tcPr>
            <w:tcW w:w="2340" w:type="dxa"/>
            <w:vAlign w:val="center"/>
          </w:tcPr>
          <w:p w14:paraId="081D8EC2">
            <w:pPr>
              <w:snapToGrid w:val="0"/>
            </w:pPr>
            <w:r>
              <w:rPr>
                <w:rFonts w:ascii="宋体" w:hAnsi="宋体" w:cs="宋体"/>
                <w:color w:val="000000"/>
                <w:sz w:val="14"/>
              </w:rPr>
              <w:t xml:space="preserve">  国外债务付息</w:t>
            </w:r>
          </w:p>
        </w:tc>
        <w:tc>
          <w:tcPr>
            <w:tcW w:w="1220" w:type="dxa"/>
            <w:vAlign w:val="center"/>
          </w:tcPr>
          <w:p w14:paraId="55BB1CCC"/>
        </w:tc>
        <w:tc>
          <w:tcPr>
            <w:tcW w:w="640" w:type="dxa"/>
            <w:vAlign w:val="center"/>
          </w:tcPr>
          <w:p w14:paraId="11B63EBC">
            <w:pPr>
              <w:snapToGrid w:val="0"/>
            </w:pPr>
            <w:r>
              <w:rPr>
                <w:rFonts w:ascii="宋体" w:hAnsi="宋体" w:cs="宋体"/>
                <w:color w:val="000000"/>
                <w:sz w:val="14"/>
              </w:rPr>
              <w:t>39910</w:t>
            </w:r>
          </w:p>
        </w:tc>
        <w:tc>
          <w:tcPr>
            <w:tcW w:w="2980" w:type="dxa"/>
            <w:vAlign w:val="center"/>
          </w:tcPr>
          <w:p w14:paraId="3190DAA3">
            <w:pPr>
              <w:snapToGrid w:val="0"/>
            </w:pPr>
            <w:r>
              <w:rPr>
                <w:rFonts w:ascii="宋体" w:hAnsi="宋体" w:cs="宋体"/>
                <w:color w:val="000000"/>
                <w:sz w:val="14"/>
              </w:rPr>
              <w:t xml:space="preserve">  资本性赠与</w:t>
            </w:r>
          </w:p>
        </w:tc>
        <w:tc>
          <w:tcPr>
            <w:tcW w:w="1218" w:type="dxa"/>
            <w:vAlign w:val="center"/>
          </w:tcPr>
          <w:p w14:paraId="25232D7B"/>
        </w:tc>
      </w:tr>
      <w:tr w14:paraId="5CC63A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74F19E"/>
        </w:tc>
        <w:tc>
          <w:tcPr>
            <w:tcW w:w="2340" w:type="dxa"/>
            <w:vAlign w:val="center"/>
          </w:tcPr>
          <w:p w14:paraId="00C58980"/>
        </w:tc>
        <w:tc>
          <w:tcPr>
            <w:tcW w:w="1220" w:type="dxa"/>
            <w:vAlign w:val="center"/>
          </w:tcPr>
          <w:p w14:paraId="5B83AD98"/>
        </w:tc>
        <w:tc>
          <w:tcPr>
            <w:tcW w:w="640" w:type="dxa"/>
            <w:vAlign w:val="center"/>
          </w:tcPr>
          <w:p w14:paraId="62A0C2C6"/>
        </w:tc>
        <w:tc>
          <w:tcPr>
            <w:tcW w:w="2340" w:type="dxa"/>
            <w:vAlign w:val="center"/>
          </w:tcPr>
          <w:p w14:paraId="04EE41FA"/>
        </w:tc>
        <w:tc>
          <w:tcPr>
            <w:tcW w:w="1220" w:type="dxa"/>
            <w:vAlign w:val="center"/>
          </w:tcPr>
          <w:p w14:paraId="0995EF26"/>
        </w:tc>
        <w:tc>
          <w:tcPr>
            <w:tcW w:w="640" w:type="dxa"/>
            <w:vAlign w:val="center"/>
          </w:tcPr>
          <w:p w14:paraId="7BDDFE84">
            <w:pPr>
              <w:snapToGrid w:val="0"/>
            </w:pPr>
            <w:r>
              <w:rPr>
                <w:rFonts w:ascii="宋体" w:hAnsi="宋体" w:cs="宋体"/>
                <w:color w:val="000000"/>
                <w:sz w:val="14"/>
              </w:rPr>
              <w:t>39999</w:t>
            </w:r>
          </w:p>
        </w:tc>
        <w:tc>
          <w:tcPr>
            <w:tcW w:w="2980" w:type="dxa"/>
            <w:vAlign w:val="center"/>
          </w:tcPr>
          <w:p w14:paraId="0E327F3E">
            <w:pPr>
              <w:snapToGrid w:val="0"/>
            </w:pPr>
            <w:r>
              <w:rPr>
                <w:rFonts w:ascii="宋体" w:hAnsi="宋体" w:cs="宋体"/>
                <w:color w:val="000000"/>
                <w:sz w:val="14"/>
              </w:rPr>
              <w:t xml:space="preserve">  其他支出</w:t>
            </w:r>
          </w:p>
        </w:tc>
        <w:tc>
          <w:tcPr>
            <w:tcW w:w="1218" w:type="dxa"/>
            <w:vAlign w:val="center"/>
          </w:tcPr>
          <w:p w14:paraId="007E41E5"/>
        </w:tc>
      </w:tr>
      <w:tr w14:paraId="7D55DD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C884B8A">
            <w:pPr>
              <w:snapToGrid w:val="0"/>
              <w:jc w:val="center"/>
            </w:pPr>
            <w:r>
              <w:rPr>
                <w:rFonts w:ascii="宋体" w:hAnsi="宋体" w:cs="宋体"/>
                <w:b/>
                <w:color w:val="000000"/>
                <w:sz w:val="14"/>
              </w:rPr>
              <w:t>人员经费合计</w:t>
            </w:r>
          </w:p>
        </w:tc>
        <w:tc>
          <w:tcPr>
            <w:tcW w:w="1220" w:type="dxa"/>
            <w:vAlign w:val="center"/>
          </w:tcPr>
          <w:p w14:paraId="781A90A2">
            <w:pPr>
              <w:snapToGrid w:val="0"/>
              <w:jc w:val="right"/>
            </w:pPr>
            <w:r>
              <w:rPr>
                <w:rFonts w:ascii="宋体" w:hAnsi="宋体" w:cs="宋体"/>
                <w:color w:val="000000"/>
                <w:sz w:val="14"/>
              </w:rPr>
              <w:t>66,588,333.16</w:t>
            </w:r>
          </w:p>
        </w:tc>
        <w:tc>
          <w:tcPr>
            <w:tcW w:w="7820" w:type="dxa"/>
            <w:gridSpan w:val="5"/>
            <w:vAlign w:val="center"/>
          </w:tcPr>
          <w:p w14:paraId="4075D6F0">
            <w:pPr>
              <w:snapToGrid w:val="0"/>
              <w:jc w:val="center"/>
            </w:pPr>
            <w:r>
              <w:rPr>
                <w:rFonts w:ascii="宋体" w:hAnsi="宋体" w:cs="宋体"/>
                <w:b/>
                <w:color w:val="000000"/>
                <w:sz w:val="14"/>
              </w:rPr>
              <w:t>公用经费合计</w:t>
            </w:r>
          </w:p>
        </w:tc>
        <w:tc>
          <w:tcPr>
            <w:tcW w:w="1218" w:type="dxa"/>
            <w:vAlign w:val="center"/>
          </w:tcPr>
          <w:p w14:paraId="7875459A">
            <w:pPr>
              <w:snapToGrid w:val="0"/>
              <w:jc w:val="right"/>
            </w:pPr>
            <w:r>
              <w:rPr>
                <w:rFonts w:ascii="宋体" w:hAnsi="宋体" w:cs="宋体"/>
                <w:color w:val="000000"/>
                <w:sz w:val="14"/>
              </w:rPr>
              <w:t>9,536,016.74</w:t>
            </w:r>
          </w:p>
        </w:tc>
      </w:tr>
      <w:tr w14:paraId="186EE9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32AC10ED">
            <w:pPr>
              <w:snapToGrid w:val="0"/>
            </w:pPr>
            <w:r>
              <w:rPr>
                <w:rFonts w:ascii="宋体" w:hAnsi="宋体" w:cs="宋体"/>
                <w:color w:val="000000"/>
                <w:sz w:val="14"/>
              </w:rPr>
              <w:t>注：本表反映本年度一般公共预算财政拨款基本支出明细情况。</w:t>
            </w:r>
          </w:p>
        </w:tc>
      </w:tr>
    </w:tbl>
    <w:p w14:paraId="2F653805">
      <w:pPr>
        <w:pStyle w:val="8"/>
        <w:spacing w:before="0" w:after="0" w:line="800" w:lineRule="exact"/>
        <w:ind w:firstLine="643" w:firstLineChars="200"/>
        <w:outlineLvl w:val="0"/>
        <w:rPr>
          <w:rFonts w:ascii="黑体" w:hAnsi="黑体" w:eastAsia="黑体"/>
          <w:bCs w:val="0"/>
          <w:sz w:val="30"/>
          <w:szCs w:val="30"/>
        </w:rPr>
      </w:pPr>
      <w:r>
        <w:br w:type="page"/>
      </w:r>
      <w:bookmarkStart w:id="21" w:name="_Toc1972277765"/>
      <w:bookmarkStart w:id="22" w:name="_Toc628211258"/>
      <w:bookmarkStart w:id="23" w:name="_Toc1059543692"/>
      <w:bookmarkStart w:id="24" w:name="_Toc2050619938"/>
      <w:r>
        <w:rPr>
          <w:rFonts w:hint="eastAsia" w:ascii="黑体" w:hAnsi="黑体" w:eastAsia="黑体"/>
          <w:sz w:val="30"/>
          <w:szCs w:val="30"/>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87A3CE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D460B24">
            <w:pPr>
              <w:jc w:val="right"/>
            </w:pPr>
          </w:p>
        </w:tc>
      </w:tr>
      <w:tr w14:paraId="141543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676FC3A">
            <w:r>
              <w:rPr>
                <w:rFonts w:ascii="宋体" w:hAnsi="宋体" w:cs="宋体"/>
                <w:sz w:val="20"/>
              </w:rPr>
              <w:t>单位：天津市西青区市场监督管理局（本级）</w:t>
            </w:r>
          </w:p>
        </w:tc>
        <w:tc>
          <w:tcPr>
            <w:tcW w:w="2000" w:type="dxa"/>
          </w:tcPr>
          <w:p w14:paraId="77F6BCC7">
            <w:pPr>
              <w:jc w:val="center"/>
            </w:pPr>
          </w:p>
        </w:tc>
        <w:tc>
          <w:tcPr>
            <w:tcW w:w="5619" w:type="dxa"/>
          </w:tcPr>
          <w:p w14:paraId="3E6D6A38">
            <w:pPr>
              <w:jc w:val="right"/>
            </w:pPr>
            <w:r>
              <w:rPr>
                <w:rFonts w:ascii="宋体" w:hAnsi="宋体" w:cs="宋体"/>
                <w:sz w:val="20"/>
              </w:rPr>
              <w:t>单位：元</w:t>
            </w:r>
          </w:p>
        </w:tc>
      </w:tr>
    </w:tbl>
    <w:p w14:paraId="6F1A0C9A">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E307A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CA6059A">
            <w:pPr>
              <w:snapToGrid w:val="0"/>
              <w:jc w:val="center"/>
            </w:pPr>
            <w:r>
              <w:rPr>
                <w:rFonts w:ascii="宋体" w:hAnsi="宋体" w:cs="宋体"/>
                <w:color w:val="000000"/>
                <w:sz w:val="18"/>
              </w:rPr>
              <w:t>支出功能分类科目</w:t>
            </w:r>
          </w:p>
        </w:tc>
        <w:tc>
          <w:tcPr>
            <w:tcW w:w="1520" w:type="dxa"/>
            <w:vMerge w:val="restart"/>
            <w:vAlign w:val="center"/>
          </w:tcPr>
          <w:p w14:paraId="4059531D">
            <w:pPr>
              <w:snapToGrid w:val="0"/>
              <w:jc w:val="center"/>
            </w:pPr>
            <w:r>
              <w:rPr>
                <w:rFonts w:ascii="宋体" w:hAnsi="宋体" w:cs="宋体"/>
                <w:color w:val="000000"/>
                <w:sz w:val="18"/>
              </w:rPr>
              <w:t>年初结转和结余</w:t>
            </w:r>
          </w:p>
        </w:tc>
        <w:tc>
          <w:tcPr>
            <w:tcW w:w="1520" w:type="dxa"/>
            <w:vMerge w:val="restart"/>
            <w:vAlign w:val="center"/>
          </w:tcPr>
          <w:p w14:paraId="10B36A7C">
            <w:pPr>
              <w:snapToGrid w:val="0"/>
              <w:jc w:val="center"/>
            </w:pPr>
            <w:r>
              <w:rPr>
                <w:rFonts w:ascii="宋体" w:hAnsi="宋体" w:cs="宋体"/>
                <w:color w:val="000000"/>
                <w:sz w:val="18"/>
              </w:rPr>
              <w:t>本年收入</w:t>
            </w:r>
          </w:p>
        </w:tc>
        <w:tc>
          <w:tcPr>
            <w:tcW w:w="4560" w:type="dxa"/>
            <w:gridSpan w:val="3"/>
            <w:vAlign w:val="center"/>
          </w:tcPr>
          <w:p w14:paraId="02B03CE0">
            <w:pPr>
              <w:snapToGrid w:val="0"/>
              <w:jc w:val="center"/>
            </w:pPr>
            <w:r>
              <w:rPr>
                <w:rFonts w:ascii="宋体" w:hAnsi="宋体" w:cs="宋体"/>
                <w:color w:val="000000"/>
                <w:sz w:val="18"/>
              </w:rPr>
              <w:t>本年支出</w:t>
            </w:r>
          </w:p>
        </w:tc>
        <w:tc>
          <w:tcPr>
            <w:tcW w:w="1518" w:type="dxa"/>
            <w:vMerge w:val="restart"/>
            <w:vAlign w:val="center"/>
          </w:tcPr>
          <w:p w14:paraId="0557262D">
            <w:pPr>
              <w:snapToGrid w:val="0"/>
              <w:jc w:val="center"/>
            </w:pPr>
            <w:r>
              <w:rPr>
                <w:rFonts w:ascii="宋体" w:hAnsi="宋体" w:cs="宋体"/>
                <w:color w:val="000000"/>
                <w:sz w:val="18"/>
              </w:rPr>
              <w:t>年末结转和结余</w:t>
            </w:r>
          </w:p>
        </w:tc>
      </w:tr>
      <w:tr w14:paraId="4E331A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909D4EA">
            <w:pPr>
              <w:snapToGrid w:val="0"/>
              <w:jc w:val="center"/>
            </w:pPr>
            <w:r>
              <w:rPr>
                <w:rFonts w:ascii="宋体" w:hAnsi="宋体" w:cs="宋体"/>
                <w:color w:val="000000"/>
                <w:sz w:val="18"/>
              </w:rPr>
              <w:t>科目编码</w:t>
            </w:r>
          </w:p>
        </w:tc>
        <w:tc>
          <w:tcPr>
            <w:tcW w:w="3080" w:type="dxa"/>
            <w:vAlign w:val="center"/>
          </w:tcPr>
          <w:p w14:paraId="3DFE2F03">
            <w:pPr>
              <w:snapToGrid w:val="0"/>
              <w:jc w:val="center"/>
            </w:pPr>
            <w:r>
              <w:rPr>
                <w:rFonts w:ascii="宋体" w:hAnsi="宋体" w:cs="宋体"/>
                <w:color w:val="000000"/>
                <w:sz w:val="18"/>
              </w:rPr>
              <w:t>科目名称</w:t>
            </w:r>
          </w:p>
        </w:tc>
        <w:tc>
          <w:tcPr>
            <w:tcW w:w="1520" w:type="dxa"/>
            <w:vMerge w:val="continue"/>
            <w:vAlign w:val="center"/>
          </w:tcPr>
          <w:p w14:paraId="16FEAF0C"/>
        </w:tc>
        <w:tc>
          <w:tcPr>
            <w:tcW w:w="1520" w:type="dxa"/>
            <w:vMerge w:val="continue"/>
            <w:vAlign w:val="center"/>
          </w:tcPr>
          <w:p w14:paraId="68A8E06F"/>
        </w:tc>
        <w:tc>
          <w:tcPr>
            <w:tcW w:w="1520" w:type="dxa"/>
            <w:vAlign w:val="center"/>
          </w:tcPr>
          <w:p w14:paraId="5A956E34">
            <w:pPr>
              <w:snapToGrid w:val="0"/>
              <w:jc w:val="center"/>
            </w:pPr>
            <w:r>
              <w:rPr>
                <w:rFonts w:ascii="宋体" w:hAnsi="宋体" w:cs="宋体"/>
                <w:color w:val="000000"/>
                <w:sz w:val="18"/>
              </w:rPr>
              <w:t>小计</w:t>
            </w:r>
          </w:p>
        </w:tc>
        <w:tc>
          <w:tcPr>
            <w:tcW w:w="1520" w:type="dxa"/>
            <w:vAlign w:val="center"/>
          </w:tcPr>
          <w:p w14:paraId="76A78DF8">
            <w:pPr>
              <w:snapToGrid w:val="0"/>
              <w:jc w:val="center"/>
            </w:pPr>
            <w:r>
              <w:rPr>
                <w:rFonts w:ascii="宋体" w:hAnsi="宋体" w:cs="宋体"/>
                <w:color w:val="000000"/>
                <w:sz w:val="18"/>
              </w:rPr>
              <w:t xml:space="preserve">基本支出  </w:t>
            </w:r>
          </w:p>
        </w:tc>
        <w:tc>
          <w:tcPr>
            <w:tcW w:w="1520" w:type="dxa"/>
            <w:vAlign w:val="center"/>
          </w:tcPr>
          <w:p w14:paraId="5376D139">
            <w:pPr>
              <w:snapToGrid w:val="0"/>
              <w:jc w:val="center"/>
            </w:pPr>
            <w:r>
              <w:rPr>
                <w:rFonts w:ascii="宋体" w:hAnsi="宋体" w:cs="宋体"/>
                <w:color w:val="000000"/>
                <w:sz w:val="18"/>
              </w:rPr>
              <w:t>项目支出</w:t>
            </w:r>
          </w:p>
        </w:tc>
        <w:tc>
          <w:tcPr>
            <w:tcW w:w="1518" w:type="dxa"/>
            <w:vMerge w:val="continue"/>
            <w:vAlign w:val="center"/>
          </w:tcPr>
          <w:p w14:paraId="15EA7074"/>
        </w:tc>
      </w:tr>
      <w:tr w14:paraId="05F40A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2CE8712">
            <w:pPr>
              <w:snapToGrid w:val="0"/>
              <w:jc w:val="center"/>
            </w:pPr>
            <w:r>
              <w:rPr>
                <w:rFonts w:ascii="宋体" w:hAnsi="宋体" w:cs="宋体"/>
                <w:color w:val="000000"/>
                <w:sz w:val="18"/>
              </w:rPr>
              <w:t>合计</w:t>
            </w:r>
          </w:p>
        </w:tc>
        <w:tc>
          <w:tcPr>
            <w:tcW w:w="1520" w:type="dxa"/>
            <w:vAlign w:val="center"/>
          </w:tcPr>
          <w:p w14:paraId="20554B81"/>
        </w:tc>
        <w:tc>
          <w:tcPr>
            <w:tcW w:w="1520" w:type="dxa"/>
            <w:vAlign w:val="center"/>
          </w:tcPr>
          <w:p w14:paraId="49693927"/>
        </w:tc>
        <w:tc>
          <w:tcPr>
            <w:tcW w:w="1520" w:type="dxa"/>
            <w:vAlign w:val="center"/>
          </w:tcPr>
          <w:p w14:paraId="316B9B31"/>
        </w:tc>
        <w:tc>
          <w:tcPr>
            <w:tcW w:w="1520" w:type="dxa"/>
            <w:vAlign w:val="center"/>
          </w:tcPr>
          <w:p w14:paraId="5BC165B6"/>
        </w:tc>
        <w:tc>
          <w:tcPr>
            <w:tcW w:w="1520" w:type="dxa"/>
            <w:vAlign w:val="center"/>
          </w:tcPr>
          <w:p w14:paraId="27FC2EFB"/>
        </w:tc>
        <w:tc>
          <w:tcPr>
            <w:tcW w:w="1518" w:type="dxa"/>
            <w:vAlign w:val="center"/>
          </w:tcPr>
          <w:p w14:paraId="6E185A58"/>
        </w:tc>
      </w:tr>
      <w:tr w14:paraId="5F705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1D05C2C"/>
        </w:tc>
        <w:tc>
          <w:tcPr>
            <w:tcW w:w="3080" w:type="dxa"/>
            <w:vAlign w:val="center"/>
          </w:tcPr>
          <w:p w14:paraId="4585DB9C"/>
        </w:tc>
        <w:tc>
          <w:tcPr>
            <w:tcW w:w="1520" w:type="dxa"/>
            <w:vAlign w:val="center"/>
          </w:tcPr>
          <w:p w14:paraId="08975E17"/>
        </w:tc>
        <w:tc>
          <w:tcPr>
            <w:tcW w:w="1520" w:type="dxa"/>
            <w:vAlign w:val="center"/>
          </w:tcPr>
          <w:p w14:paraId="04E76DD0"/>
        </w:tc>
        <w:tc>
          <w:tcPr>
            <w:tcW w:w="1520" w:type="dxa"/>
            <w:vAlign w:val="center"/>
          </w:tcPr>
          <w:p w14:paraId="5B0BF7CC"/>
        </w:tc>
        <w:tc>
          <w:tcPr>
            <w:tcW w:w="1520" w:type="dxa"/>
            <w:vAlign w:val="center"/>
          </w:tcPr>
          <w:p w14:paraId="248C14A9"/>
        </w:tc>
        <w:tc>
          <w:tcPr>
            <w:tcW w:w="1520" w:type="dxa"/>
            <w:vAlign w:val="center"/>
          </w:tcPr>
          <w:p w14:paraId="35A17B40"/>
        </w:tc>
        <w:tc>
          <w:tcPr>
            <w:tcW w:w="1518" w:type="dxa"/>
            <w:vAlign w:val="center"/>
          </w:tcPr>
          <w:p w14:paraId="73A3B037"/>
        </w:tc>
      </w:tr>
      <w:tr w14:paraId="0FDBCA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63138F91">
            <w:pPr>
              <w:snapToGrid w:val="0"/>
            </w:pPr>
            <w:r>
              <w:rPr>
                <w:rFonts w:ascii="宋体" w:hAnsi="宋体" w:cs="宋体"/>
                <w:color w:val="000000"/>
                <w:sz w:val="18"/>
              </w:rPr>
              <w:t>注：本表反映本年度政府性基金预算财政拨款收入、支出及结转和结余情况。</w:t>
            </w:r>
          </w:p>
        </w:tc>
      </w:tr>
    </w:tbl>
    <w:p w14:paraId="5B842EEC">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天津市西青区市场监督管理局（本级）2024年度政府性基金预算财政拨款收入支出决算表为空表。</w:t>
      </w:r>
      <w:bookmarkStart w:id="25" w:name="_Toc816430520"/>
      <w:bookmarkStart w:id="26" w:name="_Toc1662304910"/>
      <w:bookmarkStart w:id="27" w:name="_Toc1317004554"/>
      <w:bookmarkStart w:id="28" w:name="_Toc1951730910"/>
    </w:p>
    <w:p w14:paraId="3B3A6412">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25FA5D8">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4A079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E76C843">
            <w:pPr>
              <w:jc w:val="right"/>
            </w:pPr>
          </w:p>
        </w:tc>
      </w:tr>
      <w:tr w14:paraId="13F2266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905688A">
            <w:r>
              <w:rPr>
                <w:rFonts w:ascii="宋体" w:hAnsi="宋体" w:cs="宋体"/>
                <w:sz w:val="20"/>
              </w:rPr>
              <w:t>单位：天津市西青区市场监督管理局（本级）</w:t>
            </w:r>
          </w:p>
        </w:tc>
        <w:tc>
          <w:tcPr>
            <w:tcW w:w="2000" w:type="dxa"/>
          </w:tcPr>
          <w:p w14:paraId="2741A5F1">
            <w:pPr>
              <w:jc w:val="center"/>
            </w:pPr>
          </w:p>
        </w:tc>
        <w:tc>
          <w:tcPr>
            <w:tcW w:w="5619" w:type="dxa"/>
          </w:tcPr>
          <w:p w14:paraId="015DB1B7">
            <w:pPr>
              <w:jc w:val="right"/>
            </w:pPr>
            <w:r>
              <w:rPr>
                <w:rFonts w:ascii="宋体" w:hAnsi="宋体" w:cs="宋体"/>
                <w:sz w:val="20"/>
              </w:rPr>
              <w:t>单位：元</w:t>
            </w:r>
          </w:p>
        </w:tc>
      </w:tr>
    </w:tbl>
    <w:p w14:paraId="65CB3D71">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35B58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5AE1FEB">
            <w:pPr>
              <w:snapToGrid w:val="0"/>
              <w:jc w:val="center"/>
            </w:pPr>
            <w:r>
              <w:rPr>
                <w:rFonts w:ascii="宋体" w:hAnsi="宋体" w:cs="宋体"/>
                <w:color w:val="000000"/>
                <w:sz w:val="18"/>
              </w:rPr>
              <w:t>支出功能分类科目</w:t>
            </w:r>
          </w:p>
        </w:tc>
        <w:tc>
          <w:tcPr>
            <w:tcW w:w="1520" w:type="dxa"/>
            <w:vMerge w:val="restart"/>
            <w:vAlign w:val="center"/>
          </w:tcPr>
          <w:p w14:paraId="58EABC9E">
            <w:pPr>
              <w:snapToGrid w:val="0"/>
              <w:jc w:val="center"/>
            </w:pPr>
            <w:r>
              <w:rPr>
                <w:rFonts w:ascii="宋体" w:hAnsi="宋体" w:cs="宋体"/>
                <w:color w:val="000000"/>
                <w:sz w:val="18"/>
              </w:rPr>
              <w:t>年初结转和结余</w:t>
            </w:r>
          </w:p>
        </w:tc>
        <w:tc>
          <w:tcPr>
            <w:tcW w:w="1520" w:type="dxa"/>
            <w:vMerge w:val="restart"/>
            <w:vAlign w:val="center"/>
          </w:tcPr>
          <w:p w14:paraId="02915F2C">
            <w:pPr>
              <w:snapToGrid w:val="0"/>
              <w:jc w:val="center"/>
            </w:pPr>
            <w:r>
              <w:rPr>
                <w:rFonts w:ascii="宋体" w:hAnsi="宋体" w:cs="宋体"/>
                <w:color w:val="000000"/>
                <w:sz w:val="18"/>
              </w:rPr>
              <w:t>本年收入</w:t>
            </w:r>
          </w:p>
        </w:tc>
        <w:tc>
          <w:tcPr>
            <w:tcW w:w="4560" w:type="dxa"/>
            <w:gridSpan w:val="3"/>
            <w:vAlign w:val="center"/>
          </w:tcPr>
          <w:p w14:paraId="1AAF9CC0">
            <w:pPr>
              <w:snapToGrid w:val="0"/>
              <w:jc w:val="center"/>
            </w:pPr>
            <w:r>
              <w:rPr>
                <w:rFonts w:ascii="宋体" w:hAnsi="宋体" w:cs="宋体"/>
                <w:color w:val="000000"/>
                <w:sz w:val="18"/>
              </w:rPr>
              <w:t>本年支出</w:t>
            </w:r>
          </w:p>
        </w:tc>
        <w:tc>
          <w:tcPr>
            <w:tcW w:w="1518" w:type="dxa"/>
            <w:vMerge w:val="restart"/>
            <w:vAlign w:val="center"/>
          </w:tcPr>
          <w:p w14:paraId="68D1A9B2">
            <w:pPr>
              <w:snapToGrid w:val="0"/>
              <w:jc w:val="center"/>
            </w:pPr>
            <w:r>
              <w:rPr>
                <w:rFonts w:ascii="宋体" w:hAnsi="宋体" w:cs="宋体"/>
                <w:color w:val="000000"/>
                <w:sz w:val="18"/>
              </w:rPr>
              <w:t>年末结转和结余</w:t>
            </w:r>
          </w:p>
        </w:tc>
      </w:tr>
      <w:tr w14:paraId="14E7E5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1CF2F61">
            <w:pPr>
              <w:snapToGrid w:val="0"/>
              <w:jc w:val="center"/>
            </w:pPr>
            <w:r>
              <w:rPr>
                <w:rFonts w:ascii="宋体" w:hAnsi="宋体" w:cs="宋体"/>
                <w:color w:val="000000"/>
                <w:sz w:val="18"/>
              </w:rPr>
              <w:t>科目编码</w:t>
            </w:r>
          </w:p>
        </w:tc>
        <w:tc>
          <w:tcPr>
            <w:tcW w:w="3080" w:type="dxa"/>
            <w:vAlign w:val="center"/>
          </w:tcPr>
          <w:p w14:paraId="2D967CD9">
            <w:pPr>
              <w:snapToGrid w:val="0"/>
              <w:jc w:val="center"/>
            </w:pPr>
            <w:r>
              <w:rPr>
                <w:rFonts w:ascii="宋体" w:hAnsi="宋体" w:cs="宋体"/>
                <w:color w:val="000000"/>
                <w:sz w:val="18"/>
              </w:rPr>
              <w:t>科目名称</w:t>
            </w:r>
          </w:p>
        </w:tc>
        <w:tc>
          <w:tcPr>
            <w:tcW w:w="1520" w:type="dxa"/>
            <w:vMerge w:val="continue"/>
            <w:vAlign w:val="center"/>
          </w:tcPr>
          <w:p w14:paraId="52272F87"/>
        </w:tc>
        <w:tc>
          <w:tcPr>
            <w:tcW w:w="1520" w:type="dxa"/>
            <w:vMerge w:val="continue"/>
            <w:vAlign w:val="center"/>
          </w:tcPr>
          <w:p w14:paraId="143B51EA"/>
        </w:tc>
        <w:tc>
          <w:tcPr>
            <w:tcW w:w="1520" w:type="dxa"/>
            <w:vAlign w:val="center"/>
          </w:tcPr>
          <w:p w14:paraId="35A6FC18">
            <w:pPr>
              <w:snapToGrid w:val="0"/>
              <w:jc w:val="center"/>
            </w:pPr>
            <w:r>
              <w:rPr>
                <w:rFonts w:ascii="宋体" w:hAnsi="宋体" w:cs="宋体"/>
                <w:color w:val="000000"/>
                <w:sz w:val="18"/>
              </w:rPr>
              <w:t>合计</w:t>
            </w:r>
          </w:p>
        </w:tc>
        <w:tc>
          <w:tcPr>
            <w:tcW w:w="1520" w:type="dxa"/>
            <w:vAlign w:val="center"/>
          </w:tcPr>
          <w:p w14:paraId="2A2521BF">
            <w:pPr>
              <w:snapToGrid w:val="0"/>
              <w:jc w:val="center"/>
            </w:pPr>
            <w:r>
              <w:rPr>
                <w:rFonts w:ascii="宋体" w:hAnsi="宋体" w:cs="宋体"/>
                <w:color w:val="000000"/>
                <w:sz w:val="18"/>
              </w:rPr>
              <w:t xml:space="preserve">基本支出  </w:t>
            </w:r>
          </w:p>
        </w:tc>
        <w:tc>
          <w:tcPr>
            <w:tcW w:w="1520" w:type="dxa"/>
            <w:vAlign w:val="center"/>
          </w:tcPr>
          <w:p w14:paraId="2993E782">
            <w:pPr>
              <w:snapToGrid w:val="0"/>
              <w:jc w:val="center"/>
            </w:pPr>
            <w:r>
              <w:rPr>
                <w:rFonts w:ascii="宋体" w:hAnsi="宋体" w:cs="宋体"/>
                <w:color w:val="000000"/>
                <w:sz w:val="18"/>
              </w:rPr>
              <w:t>项目支出</w:t>
            </w:r>
          </w:p>
        </w:tc>
        <w:tc>
          <w:tcPr>
            <w:tcW w:w="1518" w:type="dxa"/>
            <w:vMerge w:val="continue"/>
            <w:vAlign w:val="center"/>
          </w:tcPr>
          <w:p w14:paraId="50535449"/>
        </w:tc>
      </w:tr>
      <w:tr w14:paraId="1307F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951638F">
            <w:pPr>
              <w:snapToGrid w:val="0"/>
              <w:jc w:val="center"/>
            </w:pPr>
            <w:r>
              <w:rPr>
                <w:rFonts w:ascii="宋体" w:hAnsi="宋体" w:cs="宋体"/>
                <w:color w:val="000000"/>
                <w:sz w:val="18"/>
              </w:rPr>
              <w:t>合计</w:t>
            </w:r>
          </w:p>
        </w:tc>
        <w:tc>
          <w:tcPr>
            <w:tcW w:w="1520" w:type="dxa"/>
            <w:vAlign w:val="center"/>
          </w:tcPr>
          <w:p w14:paraId="29700EB7"/>
        </w:tc>
        <w:tc>
          <w:tcPr>
            <w:tcW w:w="1520" w:type="dxa"/>
            <w:vAlign w:val="center"/>
          </w:tcPr>
          <w:p w14:paraId="55A0B8F3"/>
        </w:tc>
        <w:tc>
          <w:tcPr>
            <w:tcW w:w="1520" w:type="dxa"/>
            <w:vAlign w:val="center"/>
          </w:tcPr>
          <w:p w14:paraId="68919FCB"/>
        </w:tc>
        <w:tc>
          <w:tcPr>
            <w:tcW w:w="1520" w:type="dxa"/>
            <w:vAlign w:val="center"/>
          </w:tcPr>
          <w:p w14:paraId="11B4AB54"/>
        </w:tc>
        <w:tc>
          <w:tcPr>
            <w:tcW w:w="1520" w:type="dxa"/>
            <w:vAlign w:val="center"/>
          </w:tcPr>
          <w:p w14:paraId="08858D8B"/>
        </w:tc>
        <w:tc>
          <w:tcPr>
            <w:tcW w:w="1518" w:type="dxa"/>
            <w:vAlign w:val="center"/>
          </w:tcPr>
          <w:p w14:paraId="699F7F19"/>
        </w:tc>
      </w:tr>
      <w:tr w14:paraId="3A43F0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A4FE71B"/>
        </w:tc>
        <w:tc>
          <w:tcPr>
            <w:tcW w:w="3080" w:type="dxa"/>
            <w:vAlign w:val="center"/>
          </w:tcPr>
          <w:p w14:paraId="1A3685BD"/>
        </w:tc>
        <w:tc>
          <w:tcPr>
            <w:tcW w:w="1520" w:type="dxa"/>
            <w:vAlign w:val="center"/>
          </w:tcPr>
          <w:p w14:paraId="45EF47B7"/>
        </w:tc>
        <w:tc>
          <w:tcPr>
            <w:tcW w:w="1520" w:type="dxa"/>
            <w:vAlign w:val="center"/>
          </w:tcPr>
          <w:p w14:paraId="15B186D4"/>
        </w:tc>
        <w:tc>
          <w:tcPr>
            <w:tcW w:w="1520" w:type="dxa"/>
            <w:vAlign w:val="center"/>
          </w:tcPr>
          <w:p w14:paraId="0DEEF929"/>
        </w:tc>
        <w:tc>
          <w:tcPr>
            <w:tcW w:w="1520" w:type="dxa"/>
            <w:vAlign w:val="center"/>
          </w:tcPr>
          <w:p w14:paraId="0C14B9BA"/>
        </w:tc>
        <w:tc>
          <w:tcPr>
            <w:tcW w:w="1520" w:type="dxa"/>
            <w:vAlign w:val="center"/>
          </w:tcPr>
          <w:p w14:paraId="23D1DB53"/>
        </w:tc>
        <w:tc>
          <w:tcPr>
            <w:tcW w:w="1518" w:type="dxa"/>
            <w:vAlign w:val="center"/>
          </w:tcPr>
          <w:p w14:paraId="2C263A1A"/>
        </w:tc>
      </w:tr>
      <w:tr w14:paraId="09C57B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10743BC6">
            <w:pPr>
              <w:snapToGrid w:val="0"/>
            </w:pPr>
            <w:r>
              <w:rPr>
                <w:rFonts w:ascii="宋体" w:hAnsi="宋体" w:cs="宋体"/>
                <w:color w:val="000000"/>
                <w:sz w:val="18"/>
              </w:rPr>
              <w:t>注：本表反映本年度国有资本经营预算财政拨款收入、支出及结转和结余情况。</w:t>
            </w:r>
          </w:p>
        </w:tc>
      </w:tr>
    </w:tbl>
    <w:p w14:paraId="45242336">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天津市西青区市场监督管理局（本级）2024年国有资本经营预算财政拨款收入支出决算表为空表。</w:t>
      </w:r>
      <w:bookmarkStart w:id="29" w:name="_Toc1743858547"/>
      <w:bookmarkStart w:id="30" w:name="_Toc781589449"/>
      <w:bookmarkStart w:id="31" w:name="_Toc1474728957"/>
      <w:bookmarkStart w:id="32" w:name="_Toc2076180092"/>
    </w:p>
    <w:p w14:paraId="76E80345">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021AC91">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AAE39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153B549">
            <w:pPr>
              <w:jc w:val="right"/>
            </w:pPr>
          </w:p>
        </w:tc>
      </w:tr>
      <w:tr w14:paraId="5DB705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4B5A609">
            <w:r>
              <w:rPr>
                <w:rFonts w:ascii="宋体" w:hAnsi="宋体" w:cs="宋体"/>
                <w:sz w:val="20"/>
              </w:rPr>
              <w:t>单位：天津市西青区市场监督管理局（本级）</w:t>
            </w:r>
          </w:p>
        </w:tc>
        <w:tc>
          <w:tcPr>
            <w:tcW w:w="2000" w:type="dxa"/>
          </w:tcPr>
          <w:p w14:paraId="4E903FA5">
            <w:pPr>
              <w:jc w:val="center"/>
            </w:pPr>
          </w:p>
        </w:tc>
        <w:tc>
          <w:tcPr>
            <w:tcW w:w="5619" w:type="dxa"/>
          </w:tcPr>
          <w:p w14:paraId="372589E2">
            <w:pPr>
              <w:jc w:val="right"/>
            </w:pPr>
            <w:r>
              <w:rPr>
                <w:rFonts w:ascii="宋体" w:hAnsi="宋体" w:cs="宋体"/>
                <w:sz w:val="20"/>
              </w:rPr>
              <w:t>单位：元</w:t>
            </w:r>
          </w:p>
        </w:tc>
      </w:tr>
    </w:tbl>
    <w:p w14:paraId="6D78D2EA">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11E1E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481129F">
            <w:pPr>
              <w:snapToGrid w:val="0"/>
              <w:jc w:val="center"/>
            </w:pPr>
            <w:r>
              <w:rPr>
                <w:rFonts w:ascii="宋体" w:hAnsi="宋体" w:cs="宋体"/>
                <w:color w:val="000000"/>
              </w:rPr>
              <w:t>合计</w:t>
            </w:r>
          </w:p>
        </w:tc>
        <w:tc>
          <w:tcPr>
            <w:tcW w:w="2200" w:type="dxa"/>
            <w:vMerge w:val="restart"/>
            <w:vAlign w:val="center"/>
          </w:tcPr>
          <w:p w14:paraId="1C37348D">
            <w:pPr>
              <w:snapToGrid w:val="0"/>
              <w:jc w:val="center"/>
            </w:pPr>
            <w:r>
              <w:rPr>
                <w:rFonts w:ascii="宋体" w:hAnsi="宋体" w:cs="宋体"/>
                <w:color w:val="000000"/>
              </w:rPr>
              <w:t>因公出国（境）费</w:t>
            </w:r>
          </w:p>
        </w:tc>
        <w:tc>
          <w:tcPr>
            <w:tcW w:w="6620" w:type="dxa"/>
            <w:gridSpan w:val="3"/>
            <w:vAlign w:val="center"/>
          </w:tcPr>
          <w:p w14:paraId="6C251EFA">
            <w:pPr>
              <w:snapToGrid w:val="0"/>
              <w:jc w:val="center"/>
            </w:pPr>
            <w:r>
              <w:rPr>
                <w:rFonts w:ascii="宋体" w:hAnsi="宋体" w:cs="宋体"/>
                <w:color w:val="000000"/>
              </w:rPr>
              <w:t>公务用车购置及运行维护费</w:t>
            </w:r>
          </w:p>
        </w:tc>
        <w:tc>
          <w:tcPr>
            <w:tcW w:w="2218" w:type="dxa"/>
            <w:vMerge w:val="restart"/>
            <w:vAlign w:val="center"/>
          </w:tcPr>
          <w:p w14:paraId="076B5C71">
            <w:pPr>
              <w:snapToGrid w:val="0"/>
              <w:jc w:val="center"/>
            </w:pPr>
            <w:r>
              <w:rPr>
                <w:rFonts w:ascii="宋体" w:hAnsi="宋体" w:cs="宋体"/>
                <w:color w:val="000000"/>
              </w:rPr>
              <w:t>公务接待费</w:t>
            </w:r>
          </w:p>
        </w:tc>
      </w:tr>
      <w:tr w14:paraId="1343B9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4671CC7"/>
        </w:tc>
        <w:tc>
          <w:tcPr>
            <w:tcW w:w="2200" w:type="dxa"/>
            <w:vMerge w:val="continue"/>
            <w:vAlign w:val="center"/>
          </w:tcPr>
          <w:p w14:paraId="7A13F49D"/>
        </w:tc>
        <w:tc>
          <w:tcPr>
            <w:tcW w:w="2200" w:type="dxa"/>
            <w:vAlign w:val="center"/>
          </w:tcPr>
          <w:p w14:paraId="7CF47C26">
            <w:pPr>
              <w:snapToGrid w:val="0"/>
              <w:jc w:val="center"/>
            </w:pPr>
            <w:r>
              <w:rPr>
                <w:rFonts w:ascii="宋体" w:hAnsi="宋体" w:cs="宋体"/>
                <w:color w:val="000000"/>
              </w:rPr>
              <w:t>小计</w:t>
            </w:r>
          </w:p>
        </w:tc>
        <w:tc>
          <w:tcPr>
            <w:tcW w:w="2200" w:type="dxa"/>
            <w:vAlign w:val="center"/>
          </w:tcPr>
          <w:p w14:paraId="56799023">
            <w:pPr>
              <w:snapToGrid w:val="0"/>
              <w:jc w:val="center"/>
            </w:pPr>
            <w:r>
              <w:rPr>
                <w:rFonts w:ascii="宋体" w:hAnsi="宋体" w:cs="宋体"/>
                <w:color w:val="000000"/>
              </w:rPr>
              <w:t>公务用车购置费</w:t>
            </w:r>
          </w:p>
        </w:tc>
        <w:tc>
          <w:tcPr>
            <w:tcW w:w="2220" w:type="dxa"/>
            <w:vAlign w:val="center"/>
          </w:tcPr>
          <w:p w14:paraId="2456F335">
            <w:pPr>
              <w:snapToGrid w:val="0"/>
              <w:jc w:val="center"/>
            </w:pPr>
            <w:r>
              <w:rPr>
                <w:rFonts w:ascii="宋体" w:hAnsi="宋体" w:cs="宋体"/>
                <w:color w:val="000000"/>
              </w:rPr>
              <w:t>公务用车运行维护费</w:t>
            </w:r>
          </w:p>
        </w:tc>
        <w:tc>
          <w:tcPr>
            <w:tcW w:w="2218" w:type="dxa"/>
            <w:vMerge w:val="continue"/>
            <w:vAlign w:val="center"/>
          </w:tcPr>
          <w:p w14:paraId="6A0EE7E5"/>
        </w:tc>
      </w:tr>
      <w:tr w14:paraId="256E28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C76ADFD">
            <w:pPr>
              <w:snapToGrid w:val="0"/>
              <w:jc w:val="right"/>
            </w:pPr>
            <w:r>
              <w:rPr>
                <w:rFonts w:ascii="宋体" w:hAnsi="宋体" w:cs="宋体"/>
                <w:color w:val="000000"/>
              </w:rPr>
              <w:t>294,239.06</w:t>
            </w:r>
          </w:p>
        </w:tc>
        <w:tc>
          <w:tcPr>
            <w:tcW w:w="2200" w:type="dxa"/>
            <w:vAlign w:val="center"/>
          </w:tcPr>
          <w:p w14:paraId="691EAD16"/>
        </w:tc>
        <w:tc>
          <w:tcPr>
            <w:tcW w:w="2200" w:type="dxa"/>
            <w:vAlign w:val="center"/>
          </w:tcPr>
          <w:p w14:paraId="0565E99E">
            <w:pPr>
              <w:snapToGrid w:val="0"/>
              <w:jc w:val="right"/>
            </w:pPr>
            <w:r>
              <w:rPr>
                <w:rFonts w:ascii="宋体" w:hAnsi="宋体" w:cs="宋体"/>
                <w:color w:val="000000"/>
              </w:rPr>
              <w:t>294,239.06</w:t>
            </w:r>
          </w:p>
        </w:tc>
        <w:tc>
          <w:tcPr>
            <w:tcW w:w="2200" w:type="dxa"/>
            <w:vAlign w:val="center"/>
          </w:tcPr>
          <w:p w14:paraId="57DCDE71"/>
        </w:tc>
        <w:tc>
          <w:tcPr>
            <w:tcW w:w="2220" w:type="dxa"/>
            <w:vAlign w:val="center"/>
          </w:tcPr>
          <w:p w14:paraId="4BDD226C">
            <w:pPr>
              <w:snapToGrid w:val="0"/>
              <w:jc w:val="right"/>
            </w:pPr>
            <w:r>
              <w:rPr>
                <w:rFonts w:ascii="宋体" w:hAnsi="宋体" w:cs="宋体"/>
                <w:color w:val="000000"/>
              </w:rPr>
              <w:t>294,239.06</w:t>
            </w:r>
          </w:p>
        </w:tc>
        <w:tc>
          <w:tcPr>
            <w:tcW w:w="2218" w:type="dxa"/>
            <w:vAlign w:val="center"/>
          </w:tcPr>
          <w:p w14:paraId="32F1EC3B"/>
        </w:tc>
      </w:tr>
      <w:tr w14:paraId="0A9FB9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766C409E">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6C6030B3">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795EF57D">
      <w:pPr>
        <w:pStyle w:val="8"/>
        <w:spacing w:before="0" w:after="0" w:line="800" w:lineRule="exact"/>
        <w:ind w:firstLine="602" w:firstLineChars="200"/>
        <w:outlineLvl w:val="0"/>
        <w:rPr>
          <w:rFonts w:ascii="黑体" w:hAnsi="黑体" w:eastAsia="黑体"/>
          <w:sz w:val="30"/>
          <w:szCs w:val="30"/>
        </w:rPr>
      </w:pPr>
      <w:bookmarkStart w:id="34" w:name="_Toc173785173"/>
      <w:bookmarkStart w:id="35" w:name="_Toc2044509788"/>
      <w:bookmarkStart w:id="36" w:name="_Toc16400644"/>
      <w:r>
        <w:rPr>
          <w:rFonts w:hint="eastAsia" w:ascii="黑体" w:hAnsi="黑体" w:eastAsia="黑体"/>
          <w:sz w:val="30"/>
          <w:szCs w:val="30"/>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967C6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3AB10DF">
            <w:pPr>
              <w:jc w:val="right"/>
            </w:pPr>
          </w:p>
        </w:tc>
      </w:tr>
      <w:tr w14:paraId="39DF0C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0156976">
            <w:r>
              <w:rPr>
                <w:rFonts w:ascii="宋体" w:hAnsi="宋体" w:cs="宋体"/>
                <w:sz w:val="20"/>
              </w:rPr>
              <w:t>单位：天津市西青区市场监督管理局（本级）</w:t>
            </w:r>
          </w:p>
        </w:tc>
        <w:tc>
          <w:tcPr>
            <w:tcW w:w="2000" w:type="dxa"/>
          </w:tcPr>
          <w:p w14:paraId="61C7CFBC">
            <w:pPr>
              <w:jc w:val="center"/>
            </w:pPr>
          </w:p>
        </w:tc>
        <w:tc>
          <w:tcPr>
            <w:tcW w:w="5619" w:type="dxa"/>
          </w:tcPr>
          <w:p w14:paraId="057A8976">
            <w:pPr>
              <w:jc w:val="right"/>
            </w:pPr>
            <w:r>
              <w:rPr>
                <w:rFonts w:ascii="宋体" w:hAnsi="宋体" w:cs="宋体"/>
                <w:sz w:val="20"/>
              </w:rPr>
              <w:t>单位：元</w:t>
            </w:r>
          </w:p>
        </w:tc>
      </w:tr>
    </w:tbl>
    <w:p w14:paraId="7602EA68">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0AF4EC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4723436B">
            <w:pPr>
              <w:snapToGrid w:val="0"/>
              <w:jc w:val="center"/>
            </w:pPr>
            <w:r>
              <w:rPr>
                <w:rFonts w:ascii="宋体" w:hAnsi="宋体" w:cs="宋体"/>
                <w:color w:val="000000"/>
                <w:sz w:val="16"/>
              </w:rPr>
              <w:t>项目</w:t>
            </w:r>
          </w:p>
        </w:tc>
        <w:tc>
          <w:tcPr>
            <w:tcW w:w="7958" w:type="dxa"/>
            <w:gridSpan w:val="6"/>
            <w:vAlign w:val="center"/>
          </w:tcPr>
          <w:p w14:paraId="6F9F11F3">
            <w:pPr>
              <w:snapToGrid w:val="0"/>
              <w:jc w:val="center"/>
            </w:pPr>
            <w:r>
              <w:rPr>
                <w:rFonts w:ascii="宋体" w:hAnsi="宋体" w:cs="宋体"/>
                <w:color w:val="000000"/>
                <w:sz w:val="16"/>
              </w:rPr>
              <w:t>本年支出</w:t>
            </w:r>
          </w:p>
        </w:tc>
      </w:tr>
      <w:tr w14:paraId="3A9D2F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0E0E2AAA">
            <w:pPr>
              <w:snapToGrid w:val="0"/>
              <w:jc w:val="center"/>
            </w:pPr>
            <w:r>
              <w:rPr>
                <w:rFonts w:ascii="宋体" w:hAnsi="宋体" w:cs="宋体"/>
                <w:color w:val="000000"/>
                <w:sz w:val="16"/>
              </w:rPr>
              <w:t>科目编码</w:t>
            </w:r>
          </w:p>
        </w:tc>
        <w:tc>
          <w:tcPr>
            <w:tcW w:w="4560" w:type="dxa"/>
            <w:vMerge w:val="restart"/>
            <w:vAlign w:val="center"/>
          </w:tcPr>
          <w:p w14:paraId="23628A6C">
            <w:pPr>
              <w:snapToGrid w:val="0"/>
              <w:jc w:val="center"/>
            </w:pPr>
            <w:r>
              <w:rPr>
                <w:rFonts w:ascii="宋体" w:hAnsi="宋体" w:cs="宋体"/>
                <w:color w:val="000000"/>
                <w:sz w:val="16"/>
              </w:rPr>
              <w:t>科目名称（二级项目名称）</w:t>
            </w:r>
          </w:p>
        </w:tc>
        <w:tc>
          <w:tcPr>
            <w:tcW w:w="1240" w:type="dxa"/>
            <w:vMerge w:val="restart"/>
            <w:vAlign w:val="center"/>
          </w:tcPr>
          <w:p w14:paraId="2B7EA8C5">
            <w:pPr>
              <w:snapToGrid w:val="0"/>
              <w:jc w:val="center"/>
            </w:pPr>
            <w:r>
              <w:rPr>
                <w:rFonts w:ascii="宋体" w:hAnsi="宋体" w:cs="宋体"/>
                <w:color w:val="000000"/>
                <w:sz w:val="16"/>
              </w:rPr>
              <w:t>合计</w:t>
            </w:r>
          </w:p>
        </w:tc>
        <w:tc>
          <w:tcPr>
            <w:tcW w:w="1340" w:type="dxa"/>
            <w:vMerge w:val="restart"/>
            <w:vAlign w:val="center"/>
          </w:tcPr>
          <w:p w14:paraId="1A250DBA">
            <w:pPr>
              <w:snapToGrid w:val="0"/>
              <w:jc w:val="center"/>
            </w:pPr>
            <w:r>
              <w:rPr>
                <w:rFonts w:ascii="宋体" w:hAnsi="宋体" w:cs="宋体"/>
                <w:color w:val="000000"/>
                <w:sz w:val="16"/>
              </w:rPr>
              <w:t>一般公共预算</w:t>
            </w:r>
          </w:p>
        </w:tc>
        <w:tc>
          <w:tcPr>
            <w:tcW w:w="1340" w:type="dxa"/>
            <w:vMerge w:val="restart"/>
            <w:vAlign w:val="center"/>
          </w:tcPr>
          <w:p w14:paraId="5E4209E2">
            <w:pPr>
              <w:snapToGrid w:val="0"/>
              <w:jc w:val="center"/>
            </w:pPr>
            <w:r>
              <w:rPr>
                <w:rFonts w:ascii="宋体" w:hAnsi="宋体" w:cs="宋体"/>
                <w:color w:val="000000"/>
                <w:sz w:val="16"/>
              </w:rPr>
              <w:t>政府性基金预算</w:t>
            </w:r>
          </w:p>
        </w:tc>
        <w:tc>
          <w:tcPr>
            <w:tcW w:w="1340" w:type="dxa"/>
            <w:vMerge w:val="restart"/>
            <w:vAlign w:val="center"/>
          </w:tcPr>
          <w:p w14:paraId="00321040">
            <w:pPr>
              <w:snapToGrid w:val="0"/>
              <w:jc w:val="center"/>
            </w:pPr>
            <w:r>
              <w:rPr>
                <w:rFonts w:ascii="宋体" w:hAnsi="宋体" w:cs="宋体"/>
                <w:color w:val="000000"/>
                <w:sz w:val="16"/>
              </w:rPr>
              <w:t>国有资本经营预算</w:t>
            </w:r>
          </w:p>
        </w:tc>
        <w:tc>
          <w:tcPr>
            <w:tcW w:w="1340" w:type="dxa"/>
            <w:vMerge w:val="restart"/>
            <w:vAlign w:val="center"/>
          </w:tcPr>
          <w:p w14:paraId="7562CEFD">
            <w:pPr>
              <w:snapToGrid w:val="0"/>
              <w:jc w:val="center"/>
            </w:pPr>
            <w:r>
              <w:rPr>
                <w:rFonts w:ascii="宋体" w:hAnsi="宋体" w:cs="宋体"/>
                <w:color w:val="000000"/>
                <w:sz w:val="16"/>
              </w:rPr>
              <w:t>财政专户管理资金</w:t>
            </w:r>
          </w:p>
        </w:tc>
        <w:tc>
          <w:tcPr>
            <w:tcW w:w="1358" w:type="dxa"/>
            <w:vMerge w:val="restart"/>
            <w:vAlign w:val="center"/>
          </w:tcPr>
          <w:p w14:paraId="636EB731">
            <w:pPr>
              <w:snapToGrid w:val="0"/>
              <w:jc w:val="center"/>
            </w:pPr>
            <w:r>
              <w:rPr>
                <w:rFonts w:ascii="宋体" w:hAnsi="宋体" w:cs="宋体"/>
                <w:color w:val="000000"/>
                <w:sz w:val="16"/>
              </w:rPr>
              <w:t>单位资金</w:t>
            </w:r>
          </w:p>
        </w:tc>
      </w:tr>
      <w:tr w14:paraId="2BC441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888BEB9"/>
        </w:tc>
        <w:tc>
          <w:tcPr>
            <w:tcW w:w="4560" w:type="dxa"/>
            <w:vMerge w:val="continue"/>
            <w:vAlign w:val="center"/>
          </w:tcPr>
          <w:p w14:paraId="48A2C666"/>
        </w:tc>
        <w:tc>
          <w:tcPr>
            <w:tcW w:w="1240" w:type="dxa"/>
            <w:vMerge w:val="continue"/>
            <w:vAlign w:val="center"/>
          </w:tcPr>
          <w:p w14:paraId="416AA6DA"/>
        </w:tc>
        <w:tc>
          <w:tcPr>
            <w:tcW w:w="1340" w:type="dxa"/>
            <w:vMerge w:val="continue"/>
            <w:vAlign w:val="center"/>
          </w:tcPr>
          <w:p w14:paraId="37D2333F"/>
        </w:tc>
        <w:tc>
          <w:tcPr>
            <w:tcW w:w="1340" w:type="dxa"/>
            <w:vMerge w:val="continue"/>
            <w:vAlign w:val="center"/>
          </w:tcPr>
          <w:p w14:paraId="34309C6F"/>
        </w:tc>
        <w:tc>
          <w:tcPr>
            <w:tcW w:w="1340" w:type="dxa"/>
            <w:vMerge w:val="continue"/>
            <w:vAlign w:val="center"/>
          </w:tcPr>
          <w:p w14:paraId="5D447138"/>
        </w:tc>
        <w:tc>
          <w:tcPr>
            <w:tcW w:w="1340" w:type="dxa"/>
            <w:vMerge w:val="continue"/>
            <w:vAlign w:val="center"/>
          </w:tcPr>
          <w:p w14:paraId="635658ED"/>
        </w:tc>
        <w:tc>
          <w:tcPr>
            <w:tcW w:w="1358" w:type="dxa"/>
            <w:vMerge w:val="continue"/>
            <w:vAlign w:val="center"/>
          </w:tcPr>
          <w:p w14:paraId="589EAFB6"/>
        </w:tc>
      </w:tr>
      <w:tr w14:paraId="2D3313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17EE65B9"/>
        </w:tc>
        <w:tc>
          <w:tcPr>
            <w:tcW w:w="4560" w:type="dxa"/>
            <w:vMerge w:val="continue"/>
            <w:vAlign w:val="center"/>
          </w:tcPr>
          <w:p w14:paraId="0CFC3880"/>
        </w:tc>
        <w:tc>
          <w:tcPr>
            <w:tcW w:w="1240" w:type="dxa"/>
            <w:vMerge w:val="continue"/>
            <w:vAlign w:val="center"/>
          </w:tcPr>
          <w:p w14:paraId="48813679"/>
        </w:tc>
        <w:tc>
          <w:tcPr>
            <w:tcW w:w="1340" w:type="dxa"/>
            <w:vMerge w:val="continue"/>
            <w:vAlign w:val="center"/>
          </w:tcPr>
          <w:p w14:paraId="17FBF906"/>
        </w:tc>
        <w:tc>
          <w:tcPr>
            <w:tcW w:w="1340" w:type="dxa"/>
            <w:vMerge w:val="continue"/>
            <w:vAlign w:val="center"/>
          </w:tcPr>
          <w:p w14:paraId="0A6BB7CC"/>
        </w:tc>
        <w:tc>
          <w:tcPr>
            <w:tcW w:w="1340" w:type="dxa"/>
            <w:vMerge w:val="continue"/>
            <w:vAlign w:val="center"/>
          </w:tcPr>
          <w:p w14:paraId="5F8A74A8"/>
        </w:tc>
        <w:tc>
          <w:tcPr>
            <w:tcW w:w="1340" w:type="dxa"/>
            <w:vMerge w:val="continue"/>
            <w:vAlign w:val="center"/>
          </w:tcPr>
          <w:p w14:paraId="6B74651B"/>
        </w:tc>
        <w:tc>
          <w:tcPr>
            <w:tcW w:w="1358" w:type="dxa"/>
            <w:vMerge w:val="continue"/>
            <w:vAlign w:val="center"/>
          </w:tcPr>
          <w:p w14:paraId="4D052048"/>
        </w:tc>
      </w:tr>
      <w:tr w14:paraId="3F708C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354EB48A">
            <w:pPr>
              <w:snapToGrid w:val="0"/>
              <w:jc w:val="center"/>
            </w:pPr>
            <w:r>
              <w:rPr>
                <w:rFonts w:ascii="宋体" w:hAnsi="宋体" w:cs="宋体"/>
                <w:color w:val="000000"/>
                <w:sz w:val="16"/>
              </w:rPr>
              <w:t>合计</w:t>
            </w:r>
          </w:p>
        </w:tc>
        <w:tc>
          <w:tcPr>
            <w:tcW w:w="1240" w:type="dxa"/>
            <w:vAlign w:val="center"/>
          </w:tcPr>
          <w:p w14:paraId="6C415CCF">
            <w:pPr>
              <w:snapToGrid w:val="0"/>
              <w:jc w:val="right"/>
            </w:pPr>
            <w:r>
              <w:rPr>
                <w:rFonts w:ascii="宋体" w:hAnsi="宋体" w:cs="宋体"/>
                <w:color w:val="000000"/>
                <w:sz w:val="16"/>
              </w:rPr>
              <w:t>1,285,900.00</w:t>
            </w:r>
          </w:p>
        </w:tc>
        <w:tc>
          <w:tcPr>
            <w:tcW w:w="1340" w:type="dxa"/>
            <w:vAlign w:val="center"/>
          </w:tcPr>
          <w:p w14:paraId="41B5CFBD">
            <w:pPr>
              <w:snapToGrid w:val="0"/>
              <w:jc w:val="right"/>
            </w:pPr>
            <w:r>
              <w:rPr>
                <w:rFonts w:ascii="宋体" w:hAnsi="宋体" w:cs="宋体"/>
                <w:color w:val="000000"/>
                <w:sz w:val="16"/>
              </w:rPr>
              <w:t>1,285,900.00</w:t>
            </w:r>
          </w:p>
        </w:tc>
        <w:tc>
          <w:tcPr>
            <w:tcW w:w="1340" w:type="dxa"/>
            <w:vAlign w:val="center"/>
          </w:tcPr>
          <w:p w14:paraId="021AB6A8"/>
        </w:tc>
        <w:tc>
          <w:tcPr>
            <w:tcW w:w="1340" w:type="dxa"/>
            <w:vAlign w:val="center"/>
          </w:tcPr>
          <w:p w14:paraId="22AAB7A2"/>
        </w:tc>
        <w:tc>
          <w:tcPr>
            <w:tcW w:w="1340" w:type="dxa"/>
            <w:vAlign w:val="center"/>
          </w:tcPr>
          <w:p w14:paraId="5649AE95"/>
        </w:tc>
        <w:tc>
          <w:tcPr>
            <w:tcW w:w="1358" w:type="dxa"/>
            <w:vAlign w:val="center"/>
          </w:tcPr>
          <w:p w14:paraId="74598B33"/>
        </w:tc>
      </w:tr>
      <w:tr w14:paraId="185F0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24C1331">
            <w:pPr>
              <w:snapToGrid w:val="0"/>
            </w:pPr>
            <w:r>
              <w:rPr>
                <w:rFonts w:ascii="宋体" w:hAnsi="宋体" w:cs="宋体"/>
                <w:color w:val="000000"/>
                <w:sz w:val="16"/>
              </w:rPr>
              <w:t>201</w:t>
            </w:r>
          </w:p>
        </w:tc>
        <w:tc>
          <w:tcPr>
            <w:tcW w:w="4560" w:type="dxa"/>
            <w:vAlign w:val="center"/>
          </w:tcPr>
          <w:p w14:paraId="43C9D039">
            <w:pPr>
              <w:snapToGrid w:val="0"/>
            </w:pPr>
            <w:r>
              <w:rPr>
                <w:rFonts w:ascii="宋体" w:hAnsi="宋体" w:cs="宋体"/>
                <w:color w:val="000000"/>
                <w:sz w:val="16"/>
              </w:rPr>
              <w:t>一般公共服务支出</w:t>
            </w:r>
          </w:p>
        </w:tc>
        <w:tc>
          <w:tcPr>
            <w:tcW w:w="1240" w:type="dxa"/>
            <w:vAlign w:val="center"/>
          </w:tcPr>
          <w:p w14:paraId="04BB52F5">
            <w:pPr>
              <w:snapToGrid w:val="0"/>
              <w:jc w:val="right"/>
            </w:pPr>
            <w:r>
              <w:rPr>
                <w:rFonts w:ascii="宋体" w:hAnsi="宋体" w:cs="宋体"/>
                <w:color w:val="000000"/>
                <w:sz w:val="16"/>
              </w:rPr>
              <w:t>1,285,900.00</w:t>
            </w:r>
          </w:p>
        </w:tc>
        <w:tc>
          <w:tcPr>
            <w:tcW w:w="1340" w:type="dxa"/>
            <w:vAlign w:val="center"/>
          </w:tcPr>
          <w:p w14:paraId="5F6EBCDE">
            <w:pPr>
              <w:snapToGrid w:val="0"/>
              <w:jc w:val="right"/>
            </w:pPr>
            <w:r>
              <w:rPr>
                <w:rFonts w:ascii="宋体" w:hAnsi="宋体" w:cs="宋体"/>
                <w:color w:val="000000"/>
                <w:sz w:val="16"/>
              </w:rPr>
              <w:t>1,285,900.00</w:t>
            </w:r>
          </w:p>
        </w:tc>
        <w:tc>
          <w:tcPr>
            <w:tcW w:w="1340" w:type="dxa"/>
            <w:vAlign w:val="center"/>
          </w:tcPr>
          <w:p w14:paraId="2AA0DC7A"/>
        </w:tc>
        <w:tc>
          <w:tcPr>
            <w:tcW w:w="1340" w:type="dxa"/>
            <w:vAlign w:val="center"/>
          </w:tcPr>
          <w:p w14:paraId="72A3885E"/>
        </w:tc>
        <w:tc>
          <w:tcPr>
            <w:tcW w:w="1340" w:type="dxa"/>
            <w:vAlign w:val="center"/>
          </w:tcPr>
          <w:p w14:paraId="5D3D2CD9"/>
        </w:tc>
        <w:tc>
          <w:tcPr>
            <w:tcW w:w="1358" w:type="dxa"/>
            <w:vAlign w:val="center"/>
          </w:tcPr>
          <w:p w14:paraId="176ECF83"/>
        </w:tc>
      </w:tr>
      <w:tr w14:paraId="61927B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BE0B719">
            <w:pPr>
              <w:snapToGrid w:val="0"/>
            </w:pPr>
            <w:r>
              <w:rPr>
                <w:rFonts w:ascii="宋体" w:hAnsi="宋体" w:cs="宋体"/>
                <w:color w:val="000000"/>
                <w:sz w:val="16"/>
              </w:rPr>
              <w:t>20138</w:t>
            </w:r>
          </w:p>
        </w:tc>
        <w:tc>
          <w:tcPr>
            <w:tcW w:w="4560" w:type="dxa"/>
            <w:vAlign w:val="center"/>
          </w:tcPr>
          <w:p w14:paraId="5BF802D4">
            <w:pPr>
              <w:snapToGrid w:val="0"/>
            </w:pPr>
            <w:r>
              <w:rPr>
                <w:rFonts w:ascii="宋体" w:hAnsi="宋体" w:cs="宋体"/>
                <w:color w:val="000000"/>
                <w:sz w:val="16"/>
              </w:rPr>
              <w:t>市场监督管理事务</w:t>
            </w:r>
          </w:p>
        </w:tc>
        <w:tc>
          <w:tcPr>
            <w:tcW w:w="1240" w:type="dxa"/>
            <w:vAlign w:val="center"/>
          </w:tcPr>
          <w:p w14:paraId="5A08A374">
            <w:pPr>
              <w:snapToGrid w:val="0"/>
              <w:jc w:val="right"/>
            </w:pPr>
            <w:r>
              <w:rPr>
                <w:rFonts w:ascii="宋体" w:hAnsi="宋体" w:cs="宋体"/>
                <w:color w:val="000000"/>
                <w:sz w:val="16"/>
              </w:rPr>
              <w:t>1,285,900.00</w:t>
            </w:r>
          </w:p>
        </w:tc>
        <w:tc>
          <w:tcPr>
            <w:tcW w:w="1340" w:type="dxa"/>
            <w:vAlign w:val="center"/>
          </w:tcPr>
          <w:p w14:paraId="20C5CE0C">
            <w:pPr>
              <w:snapToGrid w:val="0"/>
              <w:jc w:val="right"/>
            </w:pPr>
            <w:r>
              <w:rPr>
                <w:rFonts w:ascii="宋体" w:hAnsi="宋体" w:cs="宋体"/>
                <w:color w:val="000000"/>
                <w:sz w:val="16"/>
              </w:rPr>
              <w:t>1,285,900.00</w:t>
            </w:r>
          </w:p>
        </w:tc>
        <w:tc>
          <w:tcPr>
            <w:tcW w:w="1340" w:type="dxa"/>
            <w:vAlign w:val="center"/>
          </w:tcPr>
          <w:p w14:paraId="01552847"/>
        </w:tc>
        <w:tc>
          <w:tcPr>
            <w:tcW w:w="1340" w:type="dxa"/>
            <w:vAlign w:val="center"/>
          </w:tcPr>
          <w:p w14:paraId="09D708D5"/>
        </w:tc>
        <w:tc>
          <w:tcPr>
            <w:tcW w:w="1340" w:type="dxa"/>
            <w:vAlign w:val="center"/>
          </w:tcPr>
          <w:p w14:paraId="7C10AF98"/>
        </w:tc>
        <w:tc>
          <w:tcPr>
            <w:tcW w:w="1358" w:type="dxa"/>
            <w:vAlign w:val="center"/>
          </w:tcPr>
          <w:p w14:paraId="5C6B98A4"/>
        </w:tc>
      </w:tr>
      <w:tr w14:paraId="7283E4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6C34088">
            <w:pPr>
              <w:snapToGrid w:val="0"/>
            </w:pPr>
            <w:r>
              <w:rPr>
                <w:rFonts w:ascii="宋体" w:hAnsi="宋体" w:cs="宋体"/>
                <w:color w:val="000000"/>
                <w:sz w:val="16"/>
              </w:rPr>
              <w:t>2013805</w:t>
            </w:r>
          </w:p>
        </w:tc>
        <w:tc>
          <w:tcPr>
            <w:tcW w:w="4560" w:type="dxa"/>
            <w:vAlign w:val="center"/>
          </w:tcPr>
          <w:p w14:paraId="5A0D2F30">
            <w:pPr>
              <w:snapToGrid w:val="0"/>
            </w:pPr>
            <w:r>
              <w:rPr>
                <w:rFonts w:ascii="宋体" w:hAnsi="宋体" w:cs="宋体"/>
                <w:color w:val="000000"/>
                <w:sz w:val="16"/>
              </w:rPr>
              <w:t>市场秩序执法</w:t>
            </w:r>
          </w:p>
        </w:tc>
        <w:tc>
          <w:tcPr>
            <w:tcW w:w="1240" w:type="dxa"/>
            <w:vAlign w:val="center"/>
          </w:tcPr>
          <w:p w14:paraId="0359F5E6">
            <w:pPr>
              <w:snapToGrid w:val="0"/>
              <w:jc w:val="right"/>
            </w:pPr>
            <w:r>
              <w:rPr>
                <w:rFonts w:ascii="宋体" w:hAnsi="宋体" w:cs="宋体"/>
                <w:color w:val="000000"/>
                <w:sz w:val="16"/>
              </w:rPr>
              <w:t>1,285,900.00</w:t>
            </w:r>
          </w:p>
        </w:tc>
        <w:tc>
          <w:tcPr>
            <w:tcW w:w="1340" w:type="dxa"/>
            <w:vAlign w:val="center"/>
          </w:tcPr>
          <w:p w14:paraId="3466B61E">
            <w:pPr>
              <w:snapToGrid w:val="0"/>
              <w:jc w:val="right"/>
            </w:pPr>
            <w:r>
              <w:rPr>
                <w:rFonts w:ascii="宋体" w:hAnsi="宋体" w:cs="宋体"/>
                <w:color w:val="000000"/>
                <w:sz w:val="16"/>
              </w:rPr>
              <w:t>1,285,900.00</w:t>
            </w:r>
          </w:p>
        </w:tc>
        <w:tc>
          <w:tcPr>
            <w:tcW w:w="1340" w:type="dxa"/>
            <w:vAlign w:val="center"/>
          </w:tcPr>
          <w:p w14:paraId="234EF1B4"/>
        </w:tc>
        <w:tc>
          <w:tcPr>
            <w:tcW w:w="1340" w:type="dxa"/>
            <w:vAlign w:val="center"/>
          </w:tcPr>
          <w:p w14:paraId="2F5A96DB"/>
        </w:tc>
        <w:tc>
          <w:tcPr>
            <w:tcW w:w="1340" w:type="dxa"/>
            <w:vAlign w:val="center"/>
          </w:tcPr>
          <w:p w14:paraId="6EF20BF5"/>
        </w:tc>
        <w:tc>
          <w:tcPr>
            <w:tcW w:w="1358" w:type="dxa"/>
            <w:vAlign w:val="center"/>
          </w:tcPr>
          <w:p w14:paraId="73EA874B"/>
        </w:tc>
      </w:tr>
      <w:tr w14:paraId="6978E5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D08C8E2">
            <w:pPr>
              <w:snapToGrid w:val="0"/>
            </w:pPr>
            <w:r>
              <w:rPr>
                <w:rFonts w:ascii="宋体" w:hAnsi="宋体" w:cs="宋体"/>
                <w:color w:val="000000"/>
                <w:sz w:val="16"/>
              </w:rPr>
              <w:t>2013805</w:t>
            </w:r>
          </w:p>
        </w:tc>
        <w:tc>
          <w:tcPr>
            <w:tcW w:w="4560" w:type="dxa"/>
            <w:vAlign w:val="center"/>
          </w:tcPr>
          <w:p w14:paraId="2EA819A4">
            <w:pPr>
              <w:snapToGrid w:val="0"/>
            </w:pPr>
            <w:r>
              <w:rPr>
                <w:rFonts w:ascii="宋体" w:hAnsi="宋体" w:cs="宋体"/>
                <w:color w:val="000000"/>
                <w:sz w:val="16"/>
              </w:rPr>
              <w:t>产品质量抽检经费</w:t>
            </w:r>
          </w:p>
        </w:tc>
        <w:tc>
          <w:tcPr>
            <w:tcW w:w="1240" w:type="dxa"/>
            <w:vAlign w:val="center"/>
          </w:tcPr>
          <w:p w14:paraId="095E10BC">
            <w:pPr>
              <w:snapToGrid w:val="0"/>
              <w:jc w:val="right"/>
            </w:pPr>
            <w:r>
              <w:rPr>
                <w:rFonts w:ascii="宋体" w:hAnsi="宋体" w:cs="宋体"/>
                <w:color w:val="000000"/>
                <w:sz w:val="16"/>
              </w:rPr>
              <w:t>300,000.00</w:t>
            </w:r>
          </w:p>
        </w:tc>
        <w:tc>
          <w:tcPr>
            <w:tcW w:w="1340" w:type="dxa"/>
            <w:vAlign w:val="center"/>
          </w:tcPr>
          <w:p w14:paraId="4E59A95A">
            <w:pPr>
              <w:snapToGrid w:val="0"/>
              <w:jc w:val="right"/>
            </w:pPr>
            <w:r>
              <w:rPr>
                <w:rFonts w:ascii="宋体" w:hAnsi="宋体" w:cs="宋体"/>
                <w:color w:val="000000"/>
                <w:sz w:val="16"/>
              </w:rPr>
              <w:t>300,000.00</w:t>
            </w:r>
          </w:p>
        </w:tc>
        <w:tc>
          <w:tcPr>
            <w:tcW w:w="1340" w:type="dxa"/>
            <w:vAlign w:val="center"/>
          </w:tcPr>
          <w:p w14:paraId="5B2717F5"/>
        </w:tc>
        <w:tc>
          <w:tcPr>
            <w:tcW w:w="1340" w:type="dxa"/>
            <w:vAlign w:val="center"/>
          </w:tcPr>
          <w:p w14:paraId="6DA78E0D"/>
        </w:tc>
        <w:tc>
          <w:tcPr>
            <w:tcW w:w="1340" w:type="dxa"/>
            <w:vAlign w:val="center"/>
          </w:tcPr>
          <w:p w14:paraId="10F6E953"/>
        </w:tc>
        <w:tc>
          <w:tcPr>
            <w:tcW w:w="1358" w:type="dxa"/>
            <w:vAlign w:val="center"/>
          </w:tcPr>
          <w:p w14:paraId="65409FD4"/>
        </w:tc>
      </w:tr>
      <w:tr w14:paraId="236C2D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FD95BB7">
            <w:pPr>
              <w:snapToGrid w:val="0"/>
            </w:pPr>
            <w:r>
              <w:rPr>
                <w:rFonts w:ascii="宋体" w:hAnsi="宋体" w:cs="宋体"/>
                <w:color w:val="000000"/>
                <w:sz w:val="16"/>
              </w:rPr>
              <w:t>2013805</w:t>
            </w:r>
          </w:p>
        </w:tc>
        <w:tc>
          <w:tcPr>
            <w:tcW w:w="4560" w:type="dxa"/>
            <w:vAlign w:val="center"/>
          </w:tcPr>
          <w:p w14:paraId="02EDB197">
            <w:pPr>
              <w:snapToGrid w:val="0"/>
            </w:pPr>
            <w:r>
              <w:rPr>
                <w:rFonts w:ascii="宋体" w:hAnsi="宋体" w:cs="宋体"/>
                <w:color w:val="000000"/>
                <w:sz w:val="16"/>
              </w:rPr>
              <w:t>特种设备安全监察专项行动专项资金</w:t>
            </w:r>
          </w:p>
        </w:tc>
        <w:tc>
          <w:tcPr>
            <w:tcW w:w="1240" w:type="dxa"/>
            <w:vAlign w:val="center"/>
          </w:tcPr>
          <w:p w14:paraId="62074EA1">
            <w:pPr>
              <w:snapToGrid w:val="0"/>
              <w:jc w:val="right"/>
            </w:pPr>
            <w:r>
              <w:rPr>
                <w:rFonts w:ascii="宋体" w:hAnsi="宋体" w:cs="宋体"/>
                <w:color w:val="000000"/>
                <w:sz w:val="16"/>
              </w:rPr>
              <w:t>100,000.00</w:t>
            </w:r>
          </w:p>
        </w:tc>
        <w:tc>
          <w:tcPr>
            <w:tcW w:w="1340" w:type="dxa"/>
            <w:vAlign w:val="center"/>
          </w:tcPr>
          <w:p w14:paraId="63363D72">
            <w:pPr>
              <w:snapToGrid w:val="0"/>
              <w:jc w:val="right"/>
            </w:pPr>
            <w:r>
              <w:rPr>
                <w:rFonts w:ascii="宋体" w:hAnsi="宋体" w:cs="宋体"/>
                <w:color w:val="000000"/>
                <w:sz w:val="16"/>
              </w:rPr>
              <w:t>100,000.00</w:t>
            </w:r>
          </w:p>
        </w:tc>
        <w:tc>
          <w:tcPr>
            <w:tcW w:w="1340" w:type="dxa"/>
            <w:vAlign w:val="center"/>
          </w:tcPr>
          <w:p w14:paraId="14BFB1F2"/>
        </w:tc>
        <w:tc>
          <w:tcPr>
            <w:tcW w:w="1340" w:type="dxa"/>
            <w:vAlign w:val="center"/>
          </w:tcPr>
          <w:p w14:paraId="40016CC9"/>
        </w:tc>
        <w:tc>
          <w:tcPr>
            <w:tcW w:w="1340" w:type="dxa"/>
            <w:vAlign w:val="center"/>
          </w:tcPr>
          <w:p w14:paraId="56F4ADAE"/>
        </w:tc>
        <w:tc>
          <w:tcPr>
            <w:tcW w:w="1358" w:type="dxa"/>
            <w:vAlign w:val="center"/>
          </w:tcPr>
          <w:p w14:paraId="75907525"/>
        </w:tc>
      </w:tr>
      <w:tr w14:paraId="228D7A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49E8C83">
            <w:pPr>
              <w:snapToGrid w:val="0"/>
            </w:pPr>
            <w:r>
              <w:rPr>
                <w:rFonts w:ascii="宋体" w:hAnsi="宋体" w:cs="宋体"/>
                <w:color w:val="000000"/>
                <w:sz w:val="16"/>
              </w:rPr>
              <w:t>2013805</w:t>
            </w:r>
          </w:p>
        </w:tc>
        <w:tc>
          <w:tcPr>
            <w:tcW w:w="4560" w:type="dxa"/>
            <w:vAlign w:val="center"/>
          </w:tcPr>
          <w:p w14:paraId="63110B02">
            <w:pPr>
              <w:snapToGrid w:val="0"/>
            </w:pPr>
            <w:r>
              <w:rPr>
                <w:rFonts w:ascii="宋体" w:hAnsi="宋体" w:cs="宋体"/>
                <w:color w:val="000000"/>
                <w:sz w:val="16"/>
              </w:rPr>
              <w:t>食品安全及创城工作经费</w:t>
            </w:r>
          </w:p>
        </w:tc>
        <w:tc>
          <w:tcPr>
            <w:tcW w:w="1240" w:type="dxa"/>
            <w:vAlign w:val="center"/>
          </w:tcPr>
          <w:p w14:paraId="0C3DADEE">
            <w:pPr>
              <w:snapToGrid w:val="0"/>
              <w:jc w:val="right"/>
            </w:pPr>
            <w:r>
              <w:rPr>
                <w:rFonts w:ascii="宋体" w:hAnsi="宋体" w:cs="宋体"/>
                <w:color w:val="000000"/>
                <w:sz w:val="16"/>
              </w:rPr>
              <w:t>216,560.00</w:t>
            </w:r>
          </w:p>
        </w:tc>
        <w:tc>
          <w:tcPr>
            <w:tcW w:w="1340" w:type="dxa"/>
            <w:vAlign w:val="center"/>
          </w:tcPr>
          <w:p w14:paraId="5F7BE273">
            <w:pPr>
              <w:snapToGrid w:val="0"/>
              <w:jc w:val="right"/>
            </w:pPr>
            <w:r>
              <w:rPr>
                <w:rFonts w:ascii="宋体" w:hAnsi="宋体" w:cs="宋体"/>
                <w:color w:val="000000"/>
                <w:sz w:val="16"/>
              </w:rPr>
              <w:t>216,560.00</w:t>
            </w:r>
          </w:p>
        </w:tc>
        <w:tc>
          <w:tcPr>
            <w:tcW w:w="1340" w:type="dxa"/>
            <w:vAlign w:val="center"/>
          </w:tcPr>
          <w:p w14:paraId="175832BC"/>
        </w:tc>
        <w:tc>
          <w:tcPr>
            <w:tcW w:w="1340" w:type="dxa"/>
            <w:vAlign w:val="center"/>
          </w:tcPr>
          <w:p w14:paraId="3110A371"/>
        </w:tc>
        <w:tc>
          <w:tcPr>
            <w:tcW w:w="1340" w:type="dxa"/>
            <w:vAlign w:val="center"/>
          </w:tcPr>
          <w:p w14:paraId="01AC80AF"/>
        </w:tc>
        <w:tc>
          <w:tcPr>
            <w:tcW w:w="1358" w:type="dxa"/>
            <w:vAlign w:val="center"/>
          </w:tcPr>
          <w:p w14:paraId="5BEF453C"/>
        </w:tc>
      </w:tr>
      <w:tr w14:paraId="68576D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A63F4A4">
            <w:pPr>
              <w:snapToGrid w:val="0"/>
            </w:pPr>
            <w:r>
              <w:rPr>
                <w:rFonts w:ascii="宋体" w:hAnsi="宋体" w:cs="宋体"/>
                <w:color w:val="000000"/>
                <w:sz w:val="16"/>
              </w:rPr>
              <w:t>2013805</w:t>
            </w:r>
          </w:p>
        </w:tc>
        <w:tc>
          <w:tcPr>
            <w:tcW w:w="4560" w:type="dxa"/>
            <w:vAlign w:val="center"/>
          </w:tcPr>
          <w:p w14:paraId="1D4FDE6C">
            <w:pPr>
              <w:snapToGrid w:val="0"/>
            </w:pPr>
            <w:r>
              <w:rPr>
                <w:rFonts w:ascii="宋体" w:hAnsi="宋体" w:cs="宋体"/>
                <w:color w:val="000000"/>
                <w:sz w:val="16"/>
              </w:rPr>
              <w:t>综合执法支队及设备更新</w:t>
            </w:r>
          </w:p>
        </w:tc>
        <w:tc>
          <w:tcPr>
            <w:tcW w:w="1240" w:type="dxa"/>
            <w:vAlign w:val="center"/>
          </w:tcPr>
          <w:p w14:paraId="28C38C0A">
            <w:pPr>
              <w:snapToGrid w:val="0"/>
              <w:jc w:val="right"/>
            </w:pPr>
            <w:r>
              <w:rPr>
                <w:rFonts w:ascii="宋体" w:hAnsi="宋体" w:cs="宋体"/>
                <w:color w:val="000000"/>
                <w:sz w:val="16"/>
              </w:rPr>
              <w:t>318,140.00</w:t>
            </w:r>
          </w:p>
        </w:tc>
        <w:tc>
          <w:tcPr>
            <w:tcW w:w="1340" w:type="dxa"/>
            <w:vAlign w:val="center"/>
          </w:tcPr>
          <w:p w14:paraId="2BD02801">
            <w:pPr>
              <w:snapToGrid w:val="0"/>
              <w:jc w:val="right"/>
            </w:pPr>
            <w:r>
              <w:rPr>
                <w:rFonts w:ascii="宋体" w:hAnsi="宋体" w:cs="宋体"/>
                <w:color w:val="000000"/>
                <w:sz w:val="16"/>
              </w:rPr>
              <w:t>318,140.00</w:t>
            </w:r>
          </w:p>
        </w:tc>
        <w:tc>
          <w:tcPr>
            <w:tcW w:w="1340" w:type="dxa"/>
            <w:vAlign w:val="center"/>
          </w:tcPr>
          <w:p w14:paraId="24929C92"/>
        </w:tc>
        <w:tc>
          <w:tcPr>
            <w:tcW w:w="1340" w:type="dxa"/>
            <w:vAlign w:val="center"/>
          </w:tcPr>
          <w:p w14:paraId="43DC232F"/>
        </w:tc>
        <w:tc>
          <w:tcPr>
            <w:tcW w:w="1340" w:type="dxa"/>
            <w:vAlign w:val="center"/>
          </w:tcPr>
          <w:p w14:paraId="023F6B7A"/>
        </w:tc>
        <w:tc>
          <w:tcPr>
            <w:tcW w:w="1358" w:type="dxa"/>
            <w:vAlign w:val="center"/>
          </w:tcPr>
          <w:p w14:paraId="7F8DC307"/>
        </w:tc>
      </w:tr>
      <w:tr w14:paraId="26D189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07F6392">
            <w:pPr>
              <w:snapToGrid w:val="0"/>
            </w:pPr>
            <w:r>
              <w:rPr>
                <w:rFonts w:ascii="宋体" w:hAnsi="宋体" w:cs="宋体"/>
                <w:color w:val="000000"/>
                <w:sz w:val="16"/>
              </w:rPr>
              <w:t>2013805</w:t>
            </w:r>
          </w:p>
        </w:tc>
        <w:tc>
          <w:tcPr>
            <w:tcW w:w="4560" w:type="dxa"/>
            <w:vAlign w:val="center"/>
          </w:tcPr>
          <w:p w14:paraId="67554117">
            <w:pPr>
              <w:snapToGrid w:val="0"/>
            </w:pPr>
            <w:r>
              <w:rPr>
                <w:rFonts w:ascii="宋体" w:hAnsi="宋体" w:cs="宋体"/>
                <w:color w:val="000000"/>
                <w:sz w:val="16"/>
              </w:rPr>
              <w:t>营业执照登记文书印刷项目</w:t>
            </w:r>
          </w:p>
        </w:tc>
        <w:tc>
          <w:tcPr>
            <w:tcW w:w="1240" w:type="dxa"/>
            <w:vAlign w:val="center"/>
          </w:tcPr>
          <w:p w14:paraId="4F102D47">
            <w:pPr>
              <w:snapToGrid w:val="0"/>
              <w:jc w:val="right"/>
            </w:pPr>
            <w:r>
              <w:rPr>
                <w:rFonts w:ascii="宋体" w:hAnsi="宋体" w:cs="宋体"/>
                <w:color w:val="000000"/>
                <w:sz w:val="16"/>
              </w:rPr>
              <w:t>200,000.00</w:t>
            </w:r>
          </w:p>
        </w:tc>
        <w:tc>
          <w:tcPr>
            <w:tcW w:w="1340" w:type="dxa"/>
            <w:vAlign w:val="center"/>
          </w:tcPr>
          <w:p w14:paraId="695AA520">
            <w:pPr>
              <w:snapToGrid w:val="0"/>
              <w:jc w:val="right"/>
            </w:pPr>
            <w:r>
              <w:rPr>
                <w:rFonts w:ascii="宋体" w:hAnsi="宋体" w:cs="宋体"/>
                <w:color w:val="000000"/>
                <w:sz w:val="16"/>
              </w:rPr>
              <w:t>200,000.00</w:t>
            </w:r>
          </w:p>
        </w:tc>
        <w:tc>
          <w:tcPr>
            <w:tcW w:w="1340" w:type="dxa"/>
            <w:vAlign w:val="center"/>
          </w:tcPr>
          <w:p w14:paraId="78F0284D"/>
        </w:tc>
        <w:tc>
          <w:tcPr>
            <w:tcW w:w="1340" w:type="dxa"/>
            <w:vAlign w:val="center"/>
          </w:tcPr>
          <w:p w14:paraId="026CA19A"/>
        </w:tc>
        <w:tc>
          <w:tcPr>
            <w:tcW w:w="1340" w:type="dxa"/>
            <w:vAlign w:val="center"/>
          </w:tcPr>
          <w:p w14:paraId="7343A266"/>
        </w:tc>
        <w:tc>
          <w:tcPr>
            <w:tcW w:w="1358" w:type="dxa"/>
            <w:vAlign w:val="center"/>
          </w:tcPr>
          <w:p w14:paraId="1D306681"/>
        </w:tc>
      </w:tr>
      <w:tr w14:paraId="353EBE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2C6BC7B">
            <w:pPr>
              <w:snapToGrid w:val="0"/>
            </w:pPr>
            <w:r>
              <w:rPr>
                <w:rFonts w:ascii="宋体" w:hAnsi="宋体" w:cs="宋体"/>
                <w:color w:val="000000"/>
                <w:sz w:val="16"/>
              </w:rPr>
              <w:t>2013805</w:t>
            </w:r>
          </w:p>
        </w:tc>
        <w:tc>
          <w:tcPr>
            <w:tcW w:w="4560" w:type="dxa"/>
            <w:vAlign w:val="center"/>
          </w:tcPr>
          <w:p w14:paraId="6A4E060D">
            <w:pPr>
              <w:snapToGrid w:val="0"/>
            </w:pPr>
            <w:r>
              <w:rPr>
                <w:rFonts w:ascii="宋体" w:hAnsi="宋体" w:cs="宋体"/>
                <w:color w:val="000000"/>
                <w:sz w:val="16"/>
              </w:rPr>
              <w:t>市场监管局专项业务经费</w:t>
            </w:r>
          </w:p>
        </w:tc>
        <w:tc>
          <w:tcPr>
            <w:tcW w:w="1240" w:type="dxa"/>
            <w:vAlign w:val="center"/>
          </w:tcPr>
          <w:p w14:paraId="08DBF907">
            <w:pPr>
              <w:snapToGrid w:val="0"/>
              <w:jc w:val="right"/>
            </w:pPr>
            <w:r>
              <w:rPr>
                <w:rFonts w:ascii="宋体" w:hAnsi="宋体" w:cs="宋体"/>
                <w:color w:val="000000"/>
                <w:sz w:val="16"/>
              </w:rPr>
              <w:t>151,200.00</w:t>
            </w:r>
          </w:p>
        </w:tc>
        <w:tc>
          <w:tcPr>
            <w:tcW w:w="1340" w:type="dxa"/>
            <w:vAlign w:val="center"/>
          </w:tcPr>
          <w:p w14:paraId="6F28C7E6">
            <w:pPr>
              <w:snapToGrid w:val="0"/>
              <w:jc w:val="right"/>
            </w:pPr>
            <w:r>
              <w:rPr>
                <w:rFonts w:ascii="宋体" w:hAnsi="宋体" w:cs="宋体"/>
                <w:color w:val="000000"/>
                <w:sz w:val="16"/>
              </w:rPr>
              <w:t>151,200.00</w:t>
            </w:r>
          </w:p>
        </w:tc>
        <w:tc>
          <w:tcPr>
            <w:tcW w:w="1340" w:type="dxa"/>
            <w:vAlign w:val="center"/>
          </w:tcPr>
          <w:p w14:paraId="5BEE4008"/>
        </w:tc>
        <w:tc>
          <w:tcPr>
            <w:tcW w:w="1340" w:type="dxa"/>
            <w:vAlign w:val="center"/>
          </w:tcPr>
          <w:p w14:paraId="0E9A4742"/>
        </w:tc>
        <w:tc>
          <w:tcPr>
            <w:tcW w:w="1340" w:type="dxa"/>
            <w:vAlign w:val="center"/>
          </w:tcPr>
          <w:p w14:paraId="4913FF85"/>
        </w:tc>
        <w:tc>
          <w:tcPr>
            <w:tcW w:w="1358" w:type="dxa"/>
            <w:vAlign w:val="center"/>
          </w:tcPr>
          <w:p w14:paraId="10B349BF"/>
        </w:tc>
      </w:tr>
      <w:tr w14:paraId="267C34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2654F5B2">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34FEDBE0">
      <w:pPr>
        <w:sectPr>
          <w:pgSz w:w="16838" w:h="11906" w:orient="landscape"/>
          <w:pgMar w:top="1440" w:right="1800" w:bottom="1440" w:left="1800" w:header="851" w:footer="992" w:gutter="0"/>
          <w:cols w:space="720" w:num="1"/>
          <w:docGrid w:type="lines" w:linePitch="312" w:charSpace="0"/>
        </w:sectPr>
      </w:pPr>
    </w:p>
    <w:bookmarkEnd w:id="33"/>
    <w:p w14:paraId="74EC6271">
      <w:pPr>
        <w:pStyle w:val="7"/>
        <w:spacing w:before="0" w:after="0" w:line="600" w:lineRule="exact"/>
        <w:jc w:val="center"/>
        <w:rPr>
          <w:rFonts w:ascii="黑体" w:eastAsia="黑体"/>
          <w:sz w:val="30"/>
          <w:szCs w:val="30"/>
        </w:rPr>
      </w:pPr>
      <w:bookmarkStart w:id="37" w:name="_Toc229642691"/>
      <w:bookmarkStart w:id="38" w:name="_Toc245797798"/>
      <w:bookmarkStart w:id="39" w:name="_Toc190171269"/>
      <w:bookmarkStart w:id="40" w:name="_Toc767716892"/>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62F797D5">
      <w:pPr>
        <w:pStyle w:val="8"/>
        <w:spacing w:before="0" w:after="0" w:line="600" w:lineRule="exact"/>
        <w:ind w:firstLine="602" w:firstLineChars="200"/>
        <w:outlineLvl w:val="0"/>
        <w:rPr>
          <w:rFonts w:ascii="黑体" w:hAnsi="黑体" w:eastAsia="黑体"/>
          <w:bCs w:val="0"/>
          <w:sz w:val="30"/>
          <w:szCs w:val="30"/>
        </w:rPr>
      </w:pPr>
      <w:bookmarkStart w:id="41" w:name="_Toc576593978"/>
      <w:bookmarkStart w:id="42" w:name="_Toc1512537805"/>
      <w:bookmarkStart w:id="43" w:name="_Toc752851347"/>
      <w:bookmarkStart w:id="44" w:name="_Toc936052668"/>
      <w:r>
        <w:rPr>
          <w:rFonts w:hint="eastAsia" w:ascii="黑体" w:hAnsi="黑体" w:eastAsia="黑体"/>
          <w:bCs w:val="0"/>
          <w:sz w:val="30"/>
          <w:szCs w:val="30"/>
        </w:rPr>
        <w:t>一、收入支出决算总体情况说明</w:t>
      </w:r>
      <w:bookmarkEnd w:id="41"/>
      <w:bookmarkEnd w:id="42"/>
      <w:bookmarkEnd w:id="43"/>
      <w:bookmarkEnd w:id="44"/>
    </w:p>
    <w:p w14:paraId="437923A1">
      <w:pPr>
        <w:spacing w:line="600" w:lineRule="exact"/>
        <w:ind w:firstLine="600"/>
        <w:rPr>
          <w:rFonts w:hint="eastAsia" w:eastAsia="仿宋_GB2312"/>
          <w:sz w:val="30"/>
          <w:szCs w:val="30"/>
        </w:rPr>
      </w:pPr>
      <w:r>
        <w:rPr>
          <w:rFonts w:hint="eastAsia" w:eastAsia="仿宋_GB2312"/>
          <w:sz w:val="30"/>
          <w:szCs w:val="30"/>
        </w:rPr>
        <w:t>天津市西青区市场监督管理局（本级）2024</w:t>
      </w:r>
      <w:r>
        <w:rPr>
          <w:rFonts w:eastAsia="仿宋_GB2312"/>
          <w:sz w:val="30"/>
          <w:szCs w:val="30"/>
        </w:rPr>
        <w:t>年度收入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77,535,255.41</w:t>
      </w:r>
      <w:r>
        <w:rPr>
          <w:rFonts w:eastAsia="仿宋_GB2312"/>
          <w:sz w:val="30"/>
          <w:szCs w:val="30"/>
        </w:rPr>
        <w:t>元</w:t>
      </w:r>
      <w:r>
        <w:rPr>
          <w:rFonts w:hint="eastAsia" w:eastAsia="仿宋_GB2312"/>
          <w:sz w:val="30"/>
          <w:szCs w:val="30"/>
        </w:rPr>
        <w:t>。</w:t>
      </w:r>
      <w:r>
        <w:rPr>
          <w:rFonts w:eastAsia="仿宋_GB2312"/>
          <w:sz w:val="30"/>
          <w:szCs w:val="30"/>
        </w:rPr>
        <w:t>与</w:t>
      </w:r>
      <w:r>
        <w:rPr>
          <w:rFonts w:hint="eastAsia" w:eastAsia="仿宋_GB2312"/>
          <w:sz w:val="30"/>
          <w:szCs w:val="30"/>
        </w:rPr>
        <w:t>2023</w:t>
      </w:r>
      <w:r>
        <w:rPr>
          <w:rFonts w:eastAsia="仿宋_GB2312"/>
          <w:sz w:val="30"/>
          <w:szCs w:val="30"/>
        </w:rPr>
        <w:t>年</w:t>
      </w:r>
      <w:r>
        <w:rPr>
          <w:rFonts w:hint="eastAsia" w:eastAsia="仿宋_GB2312"/>
          <w:sz w:val="30"/>
          <w:szCs w:val="30"/>
        </w:rPr>
        <w:t>度相比，收、支总计各减少4,415,051.37元，下降5.387%，主要原因是</w:t>
      </w:r>
      <w:r>
        <w:rPr>
          <w:rFonts w:hint="eastAsia" w:eastAsia="仿宋_GB2312"/>
          <w:sz w:val="30"/>
          <w:szCs w:val="30"/>
          <w:lang w:val="en-US" w:eastAsia="zh-CN"/>
        </w:rPr>
        <w:t>响应政府号召，厉行节约，压减项目经费支出</w:t>
      </w:r>
      <w:r>
        <w:rPr>
          <w:rFonts w:hint="eastAsia" w:eastAsia="仿宋_GB2312"/>
          <w:sz w:val="30"/>
          <w:szCs w:val="30"/>
        </w:rPr>
        <w:t>。</w:t>
      </w:r>
    </w:p>
    <w:p w14:paraId="2838E57A">
      <w:pPr>
        <w:spacing w:line="600" w:lineRule="exact"/>
        <w:ind w:firstLine="600" w:firstLineChars="200"/>
        <w:rPr>
          <w:rFonts w:eastAsia="仿宋_GB2312"/>
          <w:sz w:val="30"/>
          <w:szCs w:val="30"/>
        </w:rPr>
      </w:pPr>
      <w:r>
        <w:rPr>
          <w:rFonts w:hint="eastAsia" w:eastAsia="仿宋_GB2312"/>
          <w:sz w:val="30"/>
          <w:szCs w:val="30"/>
        </w:rPr>
        <w:t>收入包括：一般公共预算财政拨款收入77,410,249.90元。</w:t>
      </w:r>
    </w:p>
    <w:p w14:paraId="3EC667B4">
      <w:pPr>
        <w:spacing w:line="600" w:lineRule="exact"/>
        <w:ind w:firstLine="600" w:firstLineChars="200"/>
        <w:rPr>
          <w:rFonts w:eastAsia="仿宋_GB2312"/>
          <w:sz w:val="30"/>
          <w:szCs w:val="30"/>
        </w:rPr>
      </w:pPr>
      <w:r>
        <w:rPr>
          <w:rFonts w:hint="eastAsia" w:eastAsia="仿宋_GB2312"/>
          <w:sz w:val="30"/>
          <w:szCs w:val="30"/>
        </w:rPr>
        <w:t>支出包括：一般公共服务支出66,723,443.25元、社会保障和就业支出7,272,733.08元、卫生健康支出3,459,079.08元。</w:t>
      </w:r>
    </w:p>
    <w:p w14:paraId="2255204E">
      <w:pPr>
        <w:pStyle w:val="8"/>
        <w:spacing w:before="0" w:after="0" w:line="600" w:lineRule="exact"/>
        <w:ind w:firstLine="602" w:firstLineChars="200"/>
        <w:outlineLvl w:val="0"/>
        <w:rPr>
          <w:rFonts w:ascii="黑体" w:hAnsi="黑体" w:eastAsia="黑体" w:cs="仿宋_GB2312"/>
          <w:bCs w:val="0"/>
          <w:sz w:val="30"/>
          <w:szCs w:val="30"/>
        </w:rPr>
      </w:pPr>
      <w:bookmarkStart w:id="45" w:name="_Toc1458959096"/>
      <w:bookmarkStart w:id="46" w:name="_Toc198940905"/>
      <w:bookmarkStart w:id="47" w:name="_Toc1368772982"/>
      <w:bookmarkStart w:id="48" w:name="_Toc1919476801"/>
      <w:r>
        <w:rPr>
          <w:rFonts w:hint="eastAsia" w:ascii="黑体" w:hAnsi="黑体" w:eastAsia="黑体" w:cs="仿宋_GB2312"/>
          <w:bCs w:val="0"/>
          <w:sz w:val="30"/>
          <w:szCs w:val="30"/>
        </w:rPr>
        <w:t>二、收入决算情况说明</w:t>
      </w:r>
      <w:bookmarkEnd w:id="45"/>
      <w:bookmarkEnd w:id="46"/>
      <w:bookmarkEnd w:id="47"/>
      <w:bookmarkEnd w:id="48"/>
    </w:p>
    <w:p w14:paraId="5D6214AE">
      <w:pPr>
        <w:spacing w:line="600" w:lineRule="exact"/>
        <w:ind w:firstLine="600" w:firstLineChars="200"/>
        <w:rPr>
          <w:rFonts w:eastAsia="仿宋_GB2312"/>
          <w:sz w:val="30"/>
          <w:szCs w:val="30"/>
        </w:rPr>
      </w:pPr>
      <w:r>
        <w:rPr>
          <w:rFonts w:hint="eastAsia" w:eastAsia="仿宋_GB2312"/>
          <w:sz w:val="30"/>
          <w:szCs w:val="30"/>
        </w:rPr>
        <w:t>天津市西青区市场监督管理局（本级）2024年度本年收入合计77,410,249.90元，与2023年度相比减少4,228,039.14元，主要原因是</w:t>
      </w:r>
      <w:r>
        <w:rPr>
          <w:rFonts w:hint="eastAsia" w:eastAsia="仿宋_GB2312"/>
          <w:sz w:val="30"/>
          <w:szCs w:val="30"/>
          <w:lang w:val="en-US" w:eastAsia="zh-CN"/>
        </w:rPr>
        <w:t>响应政府号召，厉行节约，压减项目经费支出</w:t>
      </w:r>
      <w:r>
        <w:rPr>
          <w:rFonts w:hint="eastAsia" w:eastAsia="仿宋_GB2312"/>
          <w:sz w:val="30"/>
          <w:szCs w:val="30"/>
        </w:rPr>
        <w:t>。其中：一般公共预算财政拨款收入77,410,249.90元，占100.000%。</w:t>
      </w:r>
    </w:p>
    <w:p w14:paraId="29FC2A69">
      <w:pPr>
        <w:pStyle w:val="8"/>
        <w:spacing w:before="0" w:after="0" w:line="600" w:lineRule="exact"/>
        <w:ind w:firstLine="602" w:firstLineChars="200"/>
        <w:outlineLvl w:val="0"/>
        <w:rPr>
          <w:rFonts w:ascii="黑体" w:hAnsi="黑体" w:eastAsia="黑体" w:cs="仿宋_GB2312"/>
          <w:bCs w:val="0"/>
          <w:sz w:val="30"/>
          <w:szCs w:val="30"/>
        </w:rPr>
      </w:pPr>
      <w:bookmarkStart w:id="49" w:name="_Toc757245026"/>
      <w:bookmarkStart w:id="50" w:name="_Toc1147249173"/>
      <w:bookmarkStart w:id="51" w:name="_Toc2115235603"/>
      <w:bookmarkStart w:id="52" w:name="_Toc1122681810"/>
      <w:r>
        <w:rPr>
          <w:rFonts w:hint="eastAsia" w:ascii="黑体" w:hAnsi="黑体" w:eastAsia="黑体" w:cs="仿宋_GB2312"/>
          <w:bCs w:val="0"/>
          <w:sz w:val="30"/>
          <w:szCs w:val="30"/>
        </w:rPr>
        <w:t>三、支出决算情况说明</w:t>
      </w:r>
      <w:bookmarkEnd w:id="49"/>
      <w:bookmarkEnd w:id="50"/>
      <w:bookmarkEnd w:id="51"/>
      <w:bookmarkEnd w:id="52"/>
    </w:p>
    <w:p w14:paraId="15A3384A">
      <w:pPr>
        <w:spacing w:line="600" w:lineRule="exact"/>
        <w:ind w:firstLine="600" w:firstLineChars="200"/>
        <w:rPr>
          <w:rFonts w:eastAsia="仿宋_GB2312"/>
          <w:sz w:val="30"/>
          <w:szCs w:val="30"/>
        </w:rPr>
      </w:pPr>
      <w:r>
        <w:rPr>
          <w:rFonts w:hint="eastAsia" w:eastAsia="仿宋_GB2312"/>
          <w:sz w:val="30"/>
          <w:szCs w:val="30"/>
        </w:rPr>
        <w:t>天津市西青区市场监督管理局（本级）2024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合计77,455,255.41</w:t>
      </w:r>
      <w:r>
        <w:rPr>
          <w:rFonts w:eastAsia="仿宋_GB2312"/>
          <w:sz w:val="30"/>
          <w:szCs w:val="30"/>
        </w:rPr>
        <w:t>元，</w:t>
      </w:r>
      <w:r>
        <w:rPr>
          <w:rFonts w:hint="eastAsia" w:eastAsia="仿宋_GB2312"/>
          <w:sz w:val="30"/>
          <w:szCs w:val="30"/>
        </w:rPr>
        <w:t>与2023年度相比减少4,370,045.86元，主要原因是</w:t>
      </w:r>
      <w:r>
        <w:rPr>
          <w:rFonts w:hint="eastAsia" w:eastAsia="仿宋_GB2312"/>
          <w:sz w:val="30"/>
          <w:szCs w:val="30"/>
          <w:lang w:val="en-US" w:eastAsia="zh-CN"/>
        </w:rPr>
        <w:t>响应政府号召，厉行节约，压减项目经费支出</w:t>
      </w:r>
      <w:r>
        <w:rPr>
          <w:rFonts w:hint="eastAsia" w:eastAsia="仿宋_GB2312"/>
          <w:sz w:val="30"/>
          <w:szCs w:val="30"/>
        </w:rPr>
        <w:t>。其中：基本支出76,169,355.41元，占98.340%；项目支出1,285,900.00元，占1.660%。</w:t>
      </w:r>
    </w:p>
    <w:p w14:paraId="04CA99A8">
      <w:pPr>
        <w:pStyle w:val="8"/>
        <w:spacing w:before="0" w:after="0" w:line="600" w:lineRule="exact"/>
        <w:ind w:firstLine="602" w:firstLineChars="200"/>
        <w:outlineLvl w:val="0"/>
        <w:rPr>
          <w:rFonts w:ascii="黑体" w:hAnsi="黑体" w:eastAsia="黑体"/>
          <w:bCs w:val="0"/>
          <w:sz w:val="30"/>
          <w:szCs w:val="30"/>
        </w:rPr>
      </w:pPr>
      <w:bookmarkStart w:id="53" w:name="_Toc1029059860"/>
      <w:bookmarkStart w:id="54" w:name="_Toc1121858128"/>
      <w:bookmarkStart w:id="55" w:name="_Toc1320487183"/>
      <w:bookmarkStart w:id="56" w:name="_Toc1708667845"/>
      <w:r>
        <w:rPr>
          <w:rFonts w:hint="eastAsia" w:ascii="黑体" w:hAnsi="黑体" w:eastAsia="黑体"/>
          <w:bCs w:val="0"/>
          <w:sz w:val="30"/>
          <w:szCs w:val="30"/>
        </w:rPr>
        <w:t>四、财政拨款收支决算总体情况说明</w:t>
      </w:r>
      <w:bookmarkEnd w:id="53"/>
      <w:bookmarkEnd w:id="54"/>
      <w:bookmarkEnd w:id="55"/>
      <w:bookmarkEnd w:id="56"/>
    </w:p>
    <w:p w14:paraId="23C860D6">
      <w:pPr>
        <w:spacing w:line="600" w:lineRule="exact"/>
        <w:ind w:firstLine="600"/>
        <w:rPr>
          <w:rFonts w:eastAsia="仿宋_GB2312"/>
          <w:sz w:val="30"/>
          <w:szCs w:val="30"/>
        </w:rPr>
      </w:pPr>
      <w:r>
        <w:rPr>
          <w:rFonts w:hint="eastAsia" w:eastAsia="仿宋_GB2312"/>
          <w:sz w:val="30"/>
          <w:szCs w:val="30"/>
        </w:rPr>
        <w:t>天津市西青区市场监督管理局（本级）2024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77,410,249.90元。与2023年度相比，财政拨款收、支总计各减少4,224,446.92元，下降5.175%，主要原因是</w:t>
      </w:r>
      <w:r>
        <w:rPr>
          <w:rFonts w:hint="eastAsia" w:eastAsia="仿宋_GB2312"/>
          <w:sz w:val="30"/>
          <w:szCs w:val="30"/>
          <w:lang w:val="en-US" w:eastAsia="zh-CN"/>
        </w:rPr>
        <w:t>响应政府号召，厉行节约，压减项目经费支出</w:t>
      </w:r>
      <w:r>
        <w:rPr>
          <w:rFonts w:hint="eastAsia" w:eastAsia="仿宋_GB2312"/>
          <w:sz w:val="30"/>
          <w:szCs w:val="30"/>
        </w:rPr>
        <w:t>。</w:t>
      </w:r>
    </w:p>
    <w:p w14:paraId="12E0C4F9">
      <w:pPr>
        <w:spacing w:line="600" w:lineRule="exact"/>
        <w:ind w:firstLine="600"/>
        <w:rPr>
          <w:rFonts w:eastAsia="仿宋_GB2312"/>
          <w:sz w:val="30"/>
          <w:szCs w:val="30"/>
        </w:rPr>
      </w:pPr>
      <w:r>
        <w:rPr>
          <w:rFonts w:hint="eastAsia" w:eastAsia="仿宋_GB2312"/>
          <w:sz w:val="30"/>
          <w:szCs w:val="30"/>
        </w:rPr>
        <w:t>收入包括：一般公共预算财政拨款77,410,249.90元。</w:t>
      </w:r>
    </w:p>
    <w:p w14:paraId="2DC875CF">
      <w:pPr>
        <w:spacing w:line="600" w:lineRule="exact"/>
        <w:ind w:firstLine="600" w:firstLineChars="200"/>
        <w:rPr>
          <w:rFonts w:eastAsia="仿宋_GB2312"/>
          <w:sz w:val="30"/>
          <w:szCs w:val="30"/>
        </w:rPr>
      </w:pPr>
      <w:r>
        <w:rPr>
          <w:rFonts w:hint="eastAsia" w:eastAsia="仿宋_GB2312"/>
          <w:sz w:val="30"/>
          <w:szCs w:val="30"/>
        </w:rPr>
        <w:t>支出包括：一般公共服务支出66,678,437.74元、社会保障和就业支出7,272,733.08元、卫生健康支出3,459,079.08元。</w:t>
      </w:r>
    </w:p>
    <w:p w14:paraId="4E48EC09">
      <w:pPr>
        <w:pStyle w:val="8"/>
        <w:spacing w:before="0" w:after="0" w:line="600" w:lineRule="exact"/>
        <w:ind w:firstLine="602" w:firstLineChars="200"/>
        <w:outlineLvl w:val="0"/>
        <w:rPr>
          <w:rFonts w:ascii="黑体" w:hAnsi="黑体" w:eastAsia="黑体" w:cs="仿宋_GB2312"/>
          <w:sz w:val="30"/>
          <w:szCs w:val="30"/>
        </w:rPr>
      </w:pPr>
      <w:bookmarkStart w:id="57" w:name="_Toc1332076583"/>
      <w:bookmarkStart w:id="58" w:name="_Toc1723257729"/>
      <w:bookmarkStart w:id="59" w:name="_Toc163136636"/>
      <w:bookmarkStart w:id="60" w:name="_Toc1429143231"/>
      <w:r>
        <w:rPr>
          <w:rFonts w:hint="eastAsia" w:ascii="黑体" w:hAnsi="黑体" w:eastAsia="黑体" w:cs="仿宋_GB2312"/>
          <w:sz w:val="30"/>
          <w:szCs w:val="30"/>
        </w:rPr>
        <w:t>五、一般公共预算财政拨款支出决算情况说明</w:t>
      </w:r>
      <w:bookmarkEnd w:id="57"/>
      <w:bookmarkEnd w:id="58"/>
      <w:bookmarkEnd w:id="59"/>
      <w:bookmarkEnd w:id="60"/>
    </w:p>
    <w:p w14:paraId="2A065572">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5064777E">
      <w:pPr>
        <w:spacing w:line="600" w:lineRule="exact"/>
        <w:ind w:firstLine="600" w:firstLineChars="200"/>
        <w:rPr>
          <w:rFonts w:eastAsia="仿宋_GB2312"/>
          <w:sz w:val="30"/>
          <w:szCs w:val="30"/>
        </w:rPr>
      </w:pPr>
      <w:r>
        <w:rPr>
          <w:rFonts w:hint="eastAsia" w:eastAsia="仿宋_GB2312"/>
          <w:sz w:val="30"/>
          <w:szCs w:val="30"/>
        </w:rPr>
        <w:t>天津市西青区市场监督管理局（本级）2024年度部门决算一般公共预算财政拨款支出合计77,410,249.90元，占本年支出合计的99.942%。与2023年度相比，一般公共预算财政拨款支出减少4,224,446.92元，下降5.175%，主要原因是</w:t>
      </w:r>
      <w:r>
        <w:rPr>
          <w:rFonts w:hint="eastAsia" w:eastAsia="仿宋_GB2312"/>
          <w:sz w:val="30"/>
          <w:szCs w:val="30"/>
          <w:lang w:val="en-US" w:eastAsia="zh-CN"/>
        </w:rPr>
        <w:t>响应政府号召，厉行节约，压减项目经费支出</w:t>
      </w:r>
      <w:r>
        <w:rPr>
          <w:rFonts w:hint="eastAsia" w:eastAsia="仿宋_GB2312"/>
          <w:sz w:val="30"/>
          <w:szCs w:val="30"/>
        </w:rPr>
        <w:t>。</w:t>
      </w:r>
    </w:p>
    <w:p w14:paraId="5BAB9396">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33F5D308">
      <w:pPr>
        <w:spacing w:line="600" w:lineRule="exact"/>
        <w:ind w:firstLine="600" w:firstLineChars="200"/>
        <w:rPr>
          <w:rFonts w:eastAsia="仿宋_GB2312"/>
          <w:sz w:val="30"/>
          <w:szCs w:val="30"/>
        </w:rPr>
      </w:pPr>
      <w:r>
        <w:rPr>
          <w:rFonts w:hint="eastAsia" w:eastAsia="仿宋_GB2312"/>
          <w:sz w:val="30"/>
          <w:szCs w:val="30"/>
        </w:rPr>
        <w:t>2024年度一般公共预算财政拨款支出77,410,249.90元，主要用于以下方面：一般公共服务支出（类）支出66,678,437.74元，占86.136%,社会保障和就业支出（类）支出7,272,733.08元，占9.395%,卫生健康支出（类）支出3,459,079.08元，占4.469%。</w:t>
      </w:r>
    </w:p>
    <w:p w14:paraId="62922A47">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38A22D41">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2024年度一般公共预算财政拨款支出年初预算为71,071,593.99元，支出决算为77,410,249.90元，完成年初预算的108.919%。其中：</w:t>
      </w:r>
    </w:p>
    <w:p w14:paraId="320F58C9">
      <w:pPr>
        <w:spacing w:line="600" w:lineRule="exact"/>
        <w:ind w:firstLine="600" w:firstLineChars="200"/>
        <w:rPr>
          <w:rFonts w:hint="eastAsia" w:eastAsia="仿宋_GB2312"/>
          <w:sz w:val="30"/>
          <w:szCs w:val="30"/>
        </w:rPr>
      </w:pPr>
      <w:r>
        <w:rPr>
          <w:rFonts w:hint="eastAsia" w:eastAsia="仿宋_GB2312"/>
          <w:sz w:val="30"/>
          <w:szCs w:val="30"/>
        </w:rPr>
        <w:t>1.一般公共服务支出(类)市场监督管理事务(款)行政运行(项)年初预算为56,289,220.43元，支出决算为61,821,379.74元，完成年初预算的109.828%，决算数大于预算数的主要原因是：正常人员增减变化。</w:t>
      </w:r>
    </w:p>
    <w:p w14:paraId="31D1046A">
      <w:pPr>
        <w:spacing w:line="600" w:lineRule="exact"/>
        <w:ind w:firstLine="600" w:firstLineChars="200"/>
        <w:rPr>
          <w:rFonts w:hint="eastAsia" w:eastAsia="仿宋_GB2312"/>
          <w:sz w:val="30"/>
          <w:szCs w:val="30"/>
          <w:highlight w:val="none"/>
        </w:rPr>
      </w:pPr>
      <w:r>
        <w:rPr>
          <w:rFonts w:hint="eastAsia" w:eastAsia="仿宋_GB2312"/>
          <w:sz w:val="30"/>
          <w:szCs w:val="30"/>
        </w:rPr>
        <w:t>2.一般公共服务支出(类)市场监督管理事务(款)市场秩序执法(项)年初预算为200,000.00元，支出决算为1,285,900.00元，</w:t>
      </w:r>
      <w:r>
        <w:rPr>
          <w:rFonts w:hint="eastAsia" w:eastAsia="仿宋_GB2312"/>
          <w:sz w:val="30"/>
          <w:szCs w:val="30"/>
          <w:highlight w:val="none"/>
        </w:rPr>
        <w:t>完成年初预算的642.950%，决算数大于预算数的主要原因是：</w:t>
      </w:r>
      <w:r>
        <w:rPr>
          <w:rFonts w:hint="eastAsia" w:eastAsia="仿宋_GB2312"/>
          <w:sz w:val="30"/>
          <w:szCs w:val="30"/>
          <w:highlight w:val="none"/>
          <w:lang w:val="en-US" w:eastAsia="zh-CN"/>
        </w:rPr>
        <w:t>追加项目预算</w:t>
      </w:r>
      <w:r>
        <w:rPr>
          <w:rFonts w:hint="eastAsia" w:eastAsia="仿宋_GB2312"/>
          <w:sz w:val="30"/>
          <w:szCs w:val="30"/>
          <w:highlight w:val="none"/>
        </w:rPr>
        <w:t>。</w:t>
      </w:r>
    </w:p>
    <w:p w14:paraId="1C31B108">
      <w:pPr>
        <w:spacing w:line="600" w:lineRule="exact"/>
        <w:ind w:firstLine="600" w:firstLineChars="200"/>
        <w:rPr>
          <w:rFonts w:hint="eastAsia" w:eastAsia="仿宋_GB2312"/>
          <w:sz w:val="30"/>
          <w:szCs w:val="30"/>
        </w:rPr>
      </w:pPr>
      <w:r>
        <w:rPr>
          <w:rFonts w:hint="eastAsia" w:eastAsia="仿宋_GB2312"/>
          <w:sz w:val="30"/>
          <w:szCs w:val="30"/>
        </w:rPr>
        <w:t>3.一般公共服务支出(类)市场监督管理事务(款)事业运行(项)年初预算为3,473,634.00元，支出决算为3,571,158.00元，完成年初预算的102.808%，决算数大于预算数的主要原因是：正常人员增减变化。</w:t>
      </w:r>
    </w:p>
    <w:p w14:paraId="578B9A42">
      <w:pPr>
        <w:spacing w:line="600" w:lineRule="exact"/>
        <w:ind w:firstLine="600" w:firstLineChars="200"/>
        <w:rPr>
          <w:rFonts w:hint="eastAsia" w:eastAsia="仿宋_GB2312"/>
          <w:sz w:val="30"/>
          <w:szCs w:val="30"/>
        </w:rPr>
      </w:pPr>
      <w:r>
        <w:rPr>
          <w:rFonts w:hint="eastAsia" w:eastAsia="仿宋_GB2312"/>
          <w:sz w:val="30"/>
          <w:szCs w:val="30"/>
        </w:rPr>
        <w:t>4.教育支出(类)进修及培训(款)培训支出(项)年初预算为30,700.00元，支出决算为0.00元，决算数小于预算数的主要原因是：未安排该项业务</w:t>
      </w:r>
      <w:r>
        <w:rPr>
          <w:rFonts w:hint="eastAsia" w:eastAsia="仿宋_GB2312"/>
          <w:sz w:val="30"/>
          <w:szCs w:val="30"/>
          <w:lang w:val="en-US" w:eastAsia="zh-CN"/>
        </w:rPr>
        <w:t>支出</w:t>
      </w:r>
      <w:r>
        <w:rPr>
          <w:rFonts w:hint="eastAsia" w:eastAsia="仿宋_GB2312"/>
          <w:sz w:val="30"/>
          <w:szCs w:val="30"/>
        </w:rPr>
        <w:t>。</w:t>
      </w:r>
    </w:p>
    <w:p w14:paraId="42B599EA">
      <w:pPr>
        <w:spacing w:line="600" w:lineRule="exact"/>
        <w:ind w:firstLine="600" w:firstLineChars="200"/>
        <w:rPr>
          <w:rFonts w:hint="eastAsia" w:eastAsia="仿宋_GB2312"/>
          <w:sz w:val="30"/>
          <w:szCs w:val="30"/>
        </w:rPr>
      </w:pPr>
      <w:r>
        <w:rPr>
          <w:rFonts w:hint="eastAsia" w:eastAsia="仿宋_GB2312"/>
          <w:sz w:val="30"/>
          <w:szCs w:val="30"/>
        </w:rPr>
        <w:t>5.社会保障和就业支出(类)行政事业单位养老支出(款)行政单位离退休(项)年初预算为567,342.80元，支出决算为587,115.40元，完成年初预算的103.485%，决算数大于预算数的主要原因是：</w:t>
      </w:r>
      <w:r>
        <w:rPr>
          <w:rFonts w:hint="eastAsia" w:eastAsia="仿宋_GB2312"/>
          <w:sz w:val="30"/>
          <w:szCs w:val="30"/>
          <w:lang w:val="en-US" w:eastAsia="zh-CN"/>
        </w:rPr>
        <w:t>退休人员增加</w:t>
      </w:r>
      <w:r>
        <w:rPr>
          <w:rFonts w:hint="eastAsia" w:eastAsia="仿宋_GB2312"/>
          <w:sz w:val="30"/>
          <w:szCs w:val="30"/>
        </w:rPr>
        <w:t>。</w:t>
      </w:r>
    </w:p>
    <w:p w14:paraId="26A82CD0">
      <w:pPr>
        <w:spacing w:line="600" w:lineRule="exact"/>
        <w:ind w:firstLine="600" w:firstLineChars="200"/>
        <w:rPr>
          <w:rFonts w:hint="eastAsia" w:eastAsia="仿宋_GB2312"/>
          <w:sz w:val="30"/>
          <w:szCs w:val="30"/>
        </w:rPr>
      </w:pPr>
      <w:r>
        <w:rPr>
          <w:rFonts w:hint="eastAsia" w:eastAsia="仿宋_GB2312"/>
          <w:sz w:val="30"/>
          <w:szCs w:val="30"/>
        </w:rPr>
        <w:t>6.社会保障和就业支出(类)行政事业单位养老支出(款)事业单位离退休(项)年初预算为10,115.60元，支出决算为10,115.60元，完成年初预算的100.000%，决算数与预算数持平的主要原因是：</w:t>
      </w:r>
      <w:r>
        <w:rPr>
          <w:rFonts w:hint="eastAsia" w:eastAsia="仿宋_GB2312"/>
          <w:sz w:val="30"/>
          <w:szCs w:val="30"/>
          <w:lang w:val="en-US" w:eastAsia="zh-CN"/>
        </w:rPr>
        <w:t>完全按照预算批复执行</w:t>
      </w:r>
      <w:r>
        <w:rPr>
          <w:rFonts w:hint="eastAsia" w:eastAsia="仿宋_GB2312"/>
          <w:sz w:val="30"/>
          <w:szCs w:val="30"/>
        </w:rPr>
        <w:t>。</w:t>
      </w:r>
    </w:p>
    <w:p w14:paraId="141FC7C4">
      <w:pPr>
        <w:spacing w:line="600" w:lineRule="exact"/>
        <w:ind w:firstLine="600" w:firstLineChars="200"/>
        <w:rPr>
          <w:rFonts w:hint="eastAsia" w:eastAsia="仿宋_GB2312"/>
          <w:sz w:val="30"/>
          <w:szCs w:val="30"/>
        </w:rPr>
      </w:pPr>
      <w:r>
        <w:rPr>
          <w:rFonts w:hint="eastAsia" w:eastAsia="仿宋_GB2312"/>
          <w:sz w:val="30"/>
          <w:szCs w:val="30"/>
        </w:rPr>
        <w:t>7.社会保障和就业支出(类)行政事业单位养老支出(款)机关事业单位基本养老保险缴费支出(项)年初预算为4,611,534.72元，支出决算为4,449,534.72元，完成年初预算的96.487%，决算数小于预算数的主要原因是：</w:t>
      </w:r>
      <w:r>
        <w:rPr>
          <w:rFonts w:hint="eastAsia" w:eastAsia="仿宋_GB2312"/>
          <w:sz w:val="30"/>
          <w:szCs w:val="30"/>
          <w:lang w:val="en-US" w:eastAsia="zh-CN"/>
        </w:rPr>
        <w:t>退休人员增加，在职人员经费支出减少</w:t>
      </w:r>
      <w:r>
        <w:rPr>
          <w:rFonts w:hint="eastAsia" w:eastAsia="仿宋_GB2312"/>
          <w:sz w:val="30"/>
          <w:szCs w:val="30"/>
        </w:rPr>
        <w:t>。</w:t>
      </w:r>
    </w:p>
    <w:p w14:paraId="3159A888">
      <w:pPr>
        <w:spacing w:line="600" w:lineRule="exact"/>
        <w:ind w:firstLine="600" w:firstLineChars="200"/>
        <w:rPr>
          <w:rFonts w:hint="eastAsia" w:eastAsia="仿宋_GB2312"/>
          <w:sz w:val="30"/>
          <w:szCs w:val="30"/>
        </w:rPr>
      </w:pPr>
      <w:r>
        <w:rPr>
          <w:rFonts w:hint="eastAsia" w:eastAsia="仿宋_GB2312"/>
          <w:sz w:val="30"/>
          <w:szCs w:val="30"/>
        </w:rPr>
        <w:t>8.社会保障和就业支出(类)行政事业单位养老支出(款)机关事业单位职业年金缴费支出(项)年初预算为2,305,767.36元，支出决算为2,225,967.36元，完成年初预算的96.539%，决算数小于预算数的主要原因是：</w:t>
      </w:r>
      <w:r>
        <w:rPr>
          <w:rFonts w:hint="eastAsia" w:eastAsia="仿宋_GB2312"/>
          <w:sz w:val="30"/>
          <w:szCs w:val="30"/>
          <w:lang w:val="en-US" w:eastAsia="zh-CN"/>
        </w:rPr>
        <w:t>退休人员增加，在职人员经费支出减少</w:t>
      </w:r>
      <w:r>
        <w:rPr>
          <w:rFonts w:hint="eastAsia" w:eastAsia="仿宋_GB2312"/>
          <w:sz w:val="30"/>
          <w:szCs w:val="30"/>
        </w:rPr>
        <w:t>。</w:t>
      </w:r>
    </w:p>
    <w:p w14:paraId="13892E4C">
      <w:pPr>
        <w:spacing w:line="600" w:lineRule="exact"/>
        <w:ind w:firstLine="600" w:firstLineChars="200"/>
        <w:rPr>
          <w:rFonts w:hint="eastAsia" w:eastAsia="仿宋_GB2312"/>
          <w:sz w:val="30"/>
          <w:szCs w:val="30"/>
        </w:rPr>
      </w:pPr>
      <w:r>
        <w:rPr>
          <w:rFonts w:hint="eastAsia" w:eastAsia="仿宋_GB2312"/>
          <w:sz w:val="30"/>
          <w:szCs w:val="30"/>
        </w:rPr>
        <w:t>9.卫生健康支出(类)行政事业单位医疗(款)行政单位医疗(项)年初预算为2,846,707.80元，支出决算为2,741,407.80元，完成年初预算的96.301%，决算数小于预算数的主要原因是：</w:t>
      </w:r>
      <w:r>
        <w:rPr>
          <w:rFonts w:hint="eastAsia" w:eastAsia="仿宋_GB2312"/>
          <w:sz w:val="30"/>
          <w:szCs w:val="30"/>
          <w:lang w:val="en-US" w:eastAsia="zh-CN"/>
        </w:rPr>
        <w:t>退休人员增加，在职人员经费支出减少</w:t>
      </w:r>
      <w:r>
        <w:rPr>
          <w:rFonts w:hint="eastAsia" w:eastAsia="仿宋_GB2312"/>
          <w:sz w:val="30"/>
          <w:szCs w:val="30"/>
        </w:rPr>
        <w:t>。</w:t>
      </w:r>
    </w:p>
    <w:p w14:paraId="248CC314">
      <w:pPr>
        <w:spacing w:line="600" w:lineRule="exact"/>
        <w:ind w:firstLine="600" w:firstLineChars="200"/>
        <w:rPr>
          <w:rFonts w:hint="eastAsia" w:eastAsia="仿宋_GB2312"/>
          <w:sz w:val="30"/>
          <w:szCs w:val="30"/>
        </w:rPr>
      </w:pPr>
      <w:r>
        <w:rPr>
          <w:rFonts w:hint="eastAsia" w:eastAsia="仿宋_GB2312"/>
          <w:sz w:val="30"/>
          <w:szCs w:val="30"/>
        </w:rPr>
        <w:t>10.卫生健康支出(类)行政事业单位医疗(款)事业单位医疗(项)年初预算为179,618.40元，支出决算为179,618.40元，完成年初预算的100.000%，决算数与预算数持平的主要原因是：</w:t>
      </w:r>
      <w:r>
        <w:rPr>
          <w:rFonts w:hint="eastAsia" w:eastAsia="仿宋_GB2312"/>
          <w:sz w:val="30"/>
          <w:szCs w:val="30"/>
          <w:lang w:val="en-US" w:eastAsia="zh-CN"/>
        </w:rPr>
        <w:t>完全按照预算批复执行</w:t>
      </w:r>
      <w:r>
        <w:rPr>
          <w:rFonts w:hint="eastAsia" w:eastAsia="仿宋_GB2312"/>
          <w:sz w:val="30"/>
          <w:szCs w:val="30"/>
        </w:rPr>
        <w:t>。</w:t>
      </w:r>
    </w:p>
    <w:p w14:paraId="4783E067">
      <w:pPr>
        <w:spacing w:line="600" w:lineRule="exact"/>
        <w:ind w:firstLine="600" w:firstLineChars="200"/>
        <w:rPr>
          <w:rFonts w:hint="eastAsia" w:eastAsia="仿宋_GB2312"/>
          <w:sz w:val="30"/>
          <w:szCs w:val="30"/>
        </w:rPr>
      </w:pPr>
      <w:r>
        <w:rPr>
          <w:rFonts w:hint="eastAsia" w:eastAsia="仿宋_GB2312"/>
          <w:sz w:val="30"/>
          <w:szCs w:val="30"/>
        </w:rPr>
        <w:t>11.卫生健康支出(类)行政事业单位医疗(款)公务员医疗补助(项)年初预算为542,228.88元，支出决算为523,328.88元，完成年初预算的96.514%，决算数小于预算数的主要原因是：</w:t>
      </w:r>
      <w:r>
        <w:rPr>
          <w:rFonts w:hint="eastAsia" w:eastAsia="仿宋_GB2312"/>
          <w:sz w:val="30"/>
          <w:szCs w:val="30"/>
          <w:lang w:val="en-US" w:eastAsia="zh-CN"/>
        </w:rPr>
        <w:t>退休人员增加，在职人员经费支出减少</w:t>
      </w:r>
      <w:r>
        <w:rPr>
          <w:rFonts w:hint="eastAsia" w:eastAsia="仿宋_GB2312"/>
          <w:sz w:val="30"/>
          <w:szCs w:val="30"/>
        </w:rPr>
        <w:t>。</w:t>
      </w:r>
    </w:p>
    <w:p w14:paraId="212E4BE1">
      <w:pPr>
        <w:spacing w:line="600" w:lineRule="exact"/>
        <w:ind w:firstLine="600" w:firstLineChars="200"/>
        <w:rPr>
          <w:rFonts w:hint="eastAsia" w:eastAsia="仿宋_GB2312"/>
          <w:sz w:val="30"/>
          <w:szCs w:val="30"/>
        </w:rPr>
      </w:pPr>
      <w:r>
        <w:rPr>
          <w:rFonts w:hint="eastAsia" w:eastAsia="仿宋_GB2312"/>
          <w:sz w:val="30"/>
          <w:szCs w:val="30"/>
        </w:rPr>
        <w:t>12.卫生健康支出(类)行政事业单位医疗(款)其他行政事业单位医疗支出(项)年初预算为14,724.00元，支出决算为14,724.00元，完成年初预算的100.000%，决算数与预算数持平的主要原因是：</w:t>
      </w:r>
      <w:r>
        <w:rPr>
          <w:rFonts w:hint="eastAsia" w:eastAsia="仿宋_GB2312"/>
          <w:sz w:val="30"/>
          <w:szCs w:val="30"/>
          <w:lang w:val="en-US" w:eastAsia="zh-CN"/>
        </w:rPr>
        <w:t>完全按照预算批复执行</w:t>
      </w:r>
      <w:r>
        <w:rPr>
          <w:rFonts w:hint="eastAsia" w:eastAsia="仿宋_GB2312"/>
          <w:sz w:val="30"/>
          <w:szCs w:val="30"/>
        </w:rPr>
        <w:t>。</w:t>
      </w:r>
    </w:p>
    <w:p w14:paraId="75948825">
      <w:pPr>
        <w:pStyle w:val="8"/>
        <w:spacing w:before="0" w:after="0" w:line="600" w:lineRule="exact"/>
        <w:ind w:firstLine="602" w:firstLineChars="200"/>
        <w:outlineLvl w:val="0"/>
        <w:rPr>
          <w:rFonts w:ascii="黑体" w:hAnsi="黑体" w:eastAsia="黑体" w:cs="仿宋_GB2312"/>
          <w:sz w:val="30"/>
          <w:szCs w:val="30"/>
        </w:rPr>
      </w:pPr>
      <w:bookmarkStart w:id="61" w:name="_Toc5691722"/>
      <w:bookmarkStart w:id="62" w:name="_Toc1828187861"/>
      <w:bookmarkStart w:id="63" w:name="_Toc1648307680"/>
      <w:bookmarkStart w:id="64" w:name="_Toc1127616914"/>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125F64D2">
      <w:pPr>
        <w:spacing w:line="600" w:lineRule="exact"/>
        <w:ind w:firstLine="600" w:firstLineChars="200"/>
        <w:rPr>
          <w:rFonts w:eastAsia="仿宋_GB2312"/>
          <w:sz w:val="30"/>
          <w:szCs w:val="30"/>
        </w:rPr>
      </w:pPr>
      <w:r>
        <w:rPr>
          <w:rFonts w:hint="eastAsia" w:eastAsia="仿宋_GB2312"/>
          <w:sz w:val="30"/>
          <w:szCs w:val="30"/>
        </w:rPr>
        <w:t>天津市西青区市场监督管理局（本级）2024</w:t>
      </w:r>
      <w:r>
        <w:rPr>
          <w:rFonts w:eastAsia="仿宋_GB2312"/>
          <w:sz w:val="30"/>
          <w:szCs w:val="30"/>
        </w:rPr>
        <w:t>年度部门决算一般公共预算财政拨款基本支出</w:t>
      </w:r>
      <w:r>
        <w:rPr>
          <w:rFonts w:hint="eastAsia" w:eastAsia="仿宋_GB2312"/>
          <w:sz w:val="30"/>
          <w:szCs w:val="30"/>
        </w:rPr>
        <w:t>合计76,124,349.90</w:t>
      </w:r>
      <w:r>
        <w:rPr>
          <w:rFonts w:eastAsia="仿宋_GB2312"/>
          <w:sz w:val="30"/>
          <w:szCs w:val="30"/>
        </w:rPr>
        <w:t>元，</w:t>
      </w:r>
      <w:r>
        <w:rPr>
          <w:rFonts w:hint="eastAsia" w:eastAsia="仿宋_GB2312"/>
          <w:sz w:val="30"/>
          <w:szCs w:val="30"/>
        </w:rPr>
        <w:t>与2023年度相比增加1,796,908.63元，主要原因是正常人员增减变化</w:t>
      </w:r>
      <w:r>
        <w:rPr>
          <w:rFonts w:hint="eastAsia" w:eastAsia="仿宋_GB2312"/>
          <w:sz w:val="30"/>
          <w:szCs w:val="30"/>
          <w:lang w:eastAsia="zh-CN"/>
        </w:rPr>
        <w:t>，</w:t>
      </w:r>
      <w:r>
        <w:rPr>
          <w:rFonts w:hint="eastAsia" w:eastAsia="仿宋_GB2312"/>
          <w:sz w:val="30"/>
          <w:szCs w:val="30"/>
          <w:lang w:val="en-US" w:eastAsia="zh-CN"/>
        </w:rPr>
        <w:t>人员、公用支出增加</w:t>
      </w:r>
      <w:r>
        <w:rPr>
          <w:rFonts w:hint="eastAsia" w:eastAsia="仿宋_GB2312"/>
          <w:sz w:val="30"/>
          <w:szCs w:val="30"/>
        </w:rPr>
        <w:t>。其中：</w:t>
      </w:r>
    </w:p>
    <w:p w14:paraId="08010058">
      <w:pPr>
        <w:spacing w:line="600" w:lineRule="exact"/>
        <w:ind w:firstLine="600" w:firstLineChars="200"/>
        <w:rPr>
          <w:rFonts w:eastAsia="仿宋_GB2312"/>
          <w:sz w:val="30"/>
          <w:szCs w:val="30"/>
        </w:rPr>
      </w:pPr>
      <w:r>
        <w:rPr>
          <w:rFonts w:hint="eastAsia" w:eastAsia="仿宋_GB2312"/>
          <w:sz w:val="30"/>
          <w:szCs w:val="30"/>
        </w:rPr>
        <w:t>人员经费66,588,333.16元，主要包括基本工资、津贴补贴、奖金、绩效工资、机关事业单位基本养老保险缴费、职业年金缴费、职工基本医疗保险缴费、公务员医疗补助缴费、其他社会保障缴费、住房公积金、其他工资福利支出、退休费、抚恤金、生活补助。</w:t>
      </w:r>
    </w:p>
    <w:p w14:paraId="23D7F196">
      <w:pPr>
        <w:spacing w:line="600" w:lineRule="exact"/>
        <w:ind w:firstLine="600" w:firstLineChars="200"/>
        <w:rPr>
          <w:rFonts w:eastAsia="仿宋_GB2312"/>
          <w:sz w:val="30"/>
          <w:szCs w:val="30"/>
        </w:rPr>
      </w:pPr>
      <w:r>
        <w:rPr>
          <w:rFonts w:hint="eastAsia" w:eastAsia="仿宋_GB2312"/>
          <w:sz w:val="30"/>
          <w:szCs w:val="30"/>
        </w:rPr>
        <w:t>公用经费9,536,016.74元，主要包括办公费、印刷费、水费、电费、邮电费、取暖费、物业管理费、差旅费、维修(护)费、租赁费、培训费、劳务费、工会经费、福利费、公务用车运行维护费、其他交通费用、其他商品和服务支出、办公设备购置。</w:t>
      </w:r>
    </w:p>
    <w:p w14:paraId="386BD017">
      <w:pPr>
        <w:pStyle w:val="8"/>
        <w:spacing w:before="0" w:after="0" w:line="600" w:lineRule="exact"/>
        <w:ind w:firstLine="602" w:firstLineChars="200"/>
        <w:outlineLvl w:val="0"/>
        <w:rPr>
          <w:rFonts w:ascii="黑体" w:hAnsi="黑体" w:eastAsia="黑体" w:cs="仿宋_GB2312"/>
          <w:sz w:val="30"/>
          <w:szCs w:val="30"/>
        </w:rPr>
      </w:pPr>
      <w:bookmarkStart w:id="65" w:name="_Toc1171491186"/>
      <w:bookmarkStart w:id="66" w:name="_Toc314288823"/>
      <w:bookmarkStart w:id="67" w:name="_Toc568131460"/>
      <w:bookmarkStart w:id="68" w:name="_Toc157358551"/>
      <w:r>
        <w:rPr>
          <w:rFonts w:hint="eastAsia" w:ascii="黑体" w:hAnsi="黑体" w:eastAsia="黑体" w:cs="仿宋_GB2312"/>
          <w:sz w:val="30"/>
          <w:szCs w:val="30"/>
        </w:rPr>
        <w:t>七、政府性基金预算财政拨款收支决算情况说明</w:t>
      </w:r>
      <w:bookmarkEnd w:id="65"/>
      <w:bookmarkEnd w:id="66"/>
      <w:bookmarkEnd w:id="67"/>
      <w:bookmarkEnd w:id="68"/>
    </w:p>
    <w:p w14:paraId="2A89D4F1">
      <w:pPr>
        <w:spacing w:line="600" w:lineRule="exact"/>
        <w:ind w:firstLine="600" w:firstLineChars="200"/>
        <w:rPr>
          <w:rFonts w:ascii="楷体" w:hAnsi="楷体" w:eastAsia="楷体" w:cs="楷体"/>
          <w:sz w:val="30"/>
          <w:szCs w:val="30"/>
        </w:rPr>
      </w:pPr>
      <w:r>
        <w:rPr>
          <w:rFonts w:hint="eastAsia" w:eastAsia="仿宋_GB2312"/>
          <w:sz w:val="30"/>
          <w:szCs w:val="30"/>
        </w:rPr>
        <w:t>天津市西青区市场监督管理局（本级）2024年度无政府性基金预算财政拨款收入、支出和结转结余。</w:t>
      </w:r>
    </w:p>
    <w:p w14:paraId="5B5C365B">
      <w:pPr>
        <w:pStyle w:val="8"/>
        <w:spacing w:before="0" w:after="0" w:line="600" w:lineRule="exact"/>
        <w:ind w:firstLine="602" w:firstLineChars="200"/>
        <w:outlineLvl w:val="0"/>
        <w:rPr>
          <w:rFonts w:ascii="黑体" w:hAnsi="黑体" w:eastAsia="黑体" w:cs="仿宋_GB2312"/>
          <w:sz w:val="30"/>
          <w:szCs w:val="30"/>
        </w:rPr>
      </w:pPr>
      <w:bookmarkStart w:id="69" w:name="_Toc1122287406"/>
      <w:bookmarkStart w:id="70" w:name="_Toc1589960188"/>
      <w:bookmarkStart w:id="71" w:name="_Toc873153658"/>
      <w:bookmarkStart w:id="72" w:name="_Toc1172797200"/>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7E05967B">
      <w:pPr>
        <w:spacing w:line="600" w:lineRule="exact"/>
        <w:ind w:firstLine="600" w:firstLineChars="200"/>
        <w:rPr>
          <w:rFonts w:eastAsia="仿宋_GB2312"/>
          <w:sz w:val="30"/>
          <w:szCs w:val="30"/>
        </w:rPr>
      </w:pPr>
      <w:r>
        <w:rPr>
          <w:rFonts w:hint="eastAsia" w:eastAsia="仿宋_GB2312"/>
          <w:sz w:val="30"/>
          <w:szCs w:val="30"/>
        </w:rPr>
        <w:t>天津市西青区市场监督管理局（本级）2024年度无国有资本经营预算财政拨款收入、支出和结转结余。</w:t>
      </w:r>
    </w:p>
    <w:p w14:paraId="05BF9D4F">
      <w:pPr>
        <w:pStyle w:val="8"/>
        <w:spacing w:before="0" w:after="0" w:line="600" w:lineRule="exact"/>
        <w:ind w:firstLine="602" w:firstLineChars="200"/>
        <w:outlineLvl w:val="0"/>
        <w:rPr>
          <w:rFonts w:ascii="黑体" w:hAnsi="黑体" w:eastAsia="黑体" w:cs="仿宋_GB2312"/>
          <w:sz w:val="30"/>
          <w:szCs w:val="30"/>
        </w:rPr>
      </w:pPr>
      <w:bookmarkStart w:id="73" w:name="_Toc1597628234"/>
      <w:bookmarkStart w:id="74" w:name="_Toc1321860095"/>
      <w:bookmarkStart w:id="75" w:name="_Toc1337770055"/>
      <w:bookmarkStart w:id="76" w:name="_Toc935561041"/>
      <w:r>
        <w:rPr>
          <w:rFonts w:hint="eastAsia" w:ascii="黑体" w:hAnsi="黑体" w:eastAsia="黑体" w:cs="仿宋_GB2312"/>
          <w:sz w:val="30"/>
          <w:szCs w:val="30"/>
        </w:rPr>
        <w:t>九、财政拨款“三公”经费支出决算情况说明</w:t>
      </w:r>
      <w:bookmarkEnd w:id="73"/>
      <w:bookmarkEnd w:id="74"/>
      <w:bookmarkEnd w:id="75"/>
      <w:bookmarkEnd w:id="76"/>
    </w:p>
    <w:p w14:paraId="179A67EC">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59635003">
      <w:pPr>
        <w:spacing w:line="600" w:lineRule="exact"/>
        <w:ind w:firstLine="600" w:firstLineChars="200"/>
        <w:rPr>
          <w:rFonts w:hint="eastAsia" w:eastAsia="仿宋_GB2312"/>
          <w:sz w:val="30"/>
          <w:szCs w:val="30"/>
        </w:rPr>
      </w:pPr>
      <w:r>
        <w:rPr>
          <w:rFonts w:hint="eastAsia" w:eastAsia="仿宋_GB2312"/>
          <w:sz w:val="30"/>
          <w:szCs w:val="30"/>
        </w:rPr>
        <w:t>2024年财政拨款“三公”经费预算294,239.06元，支出决算294,239.06元，与2024年预算相比持平，完成预算的100.000%；支出决算较上年增加97,962.29元，增长49.910%。决算数与预算数持平的主要原因是公务用车运行维护费完全按照预算执行；决算数较上年增加的主要原因是车辆维修维护及用油</w:t>
      </w:r>
      <w:r>
        <w:rPr>
          <w:rFonts w:hint="eastAsia" w:eastAsia="仿宋_GB2312"/>
          <w:sz w:val="30"/>
          <w:szCs w:val="30"/>
          <w:lang w:val="en-US" w:eastAsia="zh-CN"/>
        </w:rPr>
        <w:t>增加</w:t>
      </w:r>
      <w:r>
        <w:rPr>
          <w:rFonts w:hint="eastAsia" w:eastAsia="仿宋_GB2312"/>
          <w:sz w:val="30"/>
          <w:szCs w:val="30"/>
        </w:rPr>
        <w:t>。</w:t>
      </w:r>
    </w:p>
    <w:p w14:paraId="384346C4">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10E9F305">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037A1ADD">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1B9E6017">
      <w:pPr>
        <w:spacing w:line="600" w:lineRule="exact"/>
        <w:ind w:firstLine="600" w:firstLineChars="200"/>
        <w:rPr>
          <w:rFonts w:hint="eastAsia" w:eastAsia="仿宋_GB2312"/>
          <w:sz w:val="30"/>
          <w:szCs w:val="30"/>
        </w:rPr>
      </w:pPr>
      <w:r>
        <w:rPr>
          <w:rFonts w:hint="eastAsia" w:eastAsia="仿宋_GB2312"/>
          <w:sz w:val="30"/>
          <w:szCs w:val="30"/>
        </w:rPr>
        <w:t>2.公务用车购置及运行维护费预算294,239.06元，支出决算294,239.06元，与预算相比持平，完成预算的100.000%；支出决算较上年增加97,962.29元，增长49.910%。决算数与预算数持平的主要原因是公务用车运行维护费完全按照预算执行；决算数较上年增加的主要原因是车辆维修维护及用油</w:t>
      </w:r>
      <w:r>
        <w:rPr>
          <w:rFonts w:hint="eastAsia" w:eastAsia="仿宋_GB2312"/>
          <w:sz w:val="30"/>
          <w:szCs w:val="30"/>
          <w:lang w:val="en-US" w:eastAsia="zh-CN"/>
        </w:rPr>
        <w:t>增加</w:t>
      </w:r>
      <w:r>
        <w:rPr>
          <w:rFonts w:hint="eastAsia" w:eastAsia="仿宋_GB2312"/>
          <w:sz w:val="30"/>
          <w:szCs w:val="30"/>
        </w:rPr>
        <w:t>。其中：</w:t>
      </w:r>
    </w:p>
    <w:p w14:paraId="40B6A7B0">
      <w:pPr>
        <w:spacing w:line="600" w:lineRule="exact"/>
        <w:ind w:firstLine="600" w:firstLineChars="200"/>
        <w:jc w:val="both"/>
        <w:rPr>
          <w:rFonts w:hint="eastAsia" w:eastAsia="仿宋_GB2312"/>
          <w:sz w:val="30"/>
          <w:szCs w:val="30"/>
        </w:rPr>
      </w:pPr>
      <w:r>
        <w:rPr>
          <w:rFonts w:hint="eastAsia" w:eastAsia="仿宋_GB2312"/>
          <w:sz w:val="30"/>
          <w:szCs w:val="30"/>
        </w:rPr>
        <w:t>公务用车运行维护费预算294,239.06元，支出决算294,239.06元，与预算相比持平，完成预算的100.000%；支出决算较上年增加97,962.29元，增长49.910%。决算数与预算数持平的主要原因是完全按照预算执行；决算数较上年增加的主要原因是车辆维修维护及用油</w:t>
      </w:r>
      <w:r>
        <w:rPr>
          <w:rFonts w:hint="eastAsia" w:eastAsia="仿宋_GB2312"/>
          <w:sz w:val="30"/>
          <w:szCs w:val="30"/>
          <w:lang w:val="en-US" w:eastAsia="zh-CN"/>
        </w:rPr>
        <w:t>增加</w:t>
      </w:r>
      <w:r>
        <w:rPr>
          <w:rFonts w:hint="eastAsia" w:eastAsia="仿宋_GB2312"/>
          <w:sz w:val="30"/>
          <w:szCs w:val="30"/>
        </w:rPr>
        <w:t>。</w:t>
      </w:r>
    </w:p>
    <w:p w14:paraId="33A1310C">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截至2024年12月31日，使用财政拨款开支运行维护费的公务用车保有量为34辆。</w:t>
      </w:r>
    </w:p>
    <w:p w14:paraId="57F87439">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7D77F2F">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1ADCF577">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1C55E793">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7C3B2522">
      <w:pPr>
        <w:pStyle w:val="8"/>
        <w:spacing w:before="0" w:after="0" w:line="600" w:lineRule="exact"/>
        <w:ind w:firstLine="602" w:firstLineChars="200"/>
        <w:outlineLvl w:val="0"/>
        <w:rPr>
          <w:rFonts w:ascii="黑体" w:hAnsi="黑体" w:eastAsia="黑体" w:cs="仿宋_GB2312"/>
          <w:sz w:val="30"/>
          <w:szCs w:val="30"/>
        </w:rPr>
      </w:pPr>
      <w:bookmarkStart w:id="81" w:name="_Toc1895013942"/>
      <w:bookmarkStart w:id="82" w:name="_Toc2102885201"/>
      <w:bookmarkStart w:id="83" w:name="_Toc1756482046"/>
      <w:bookmarkStart w:id="84" w:name="_Toc1349690397"/>
      <w:r>
        <w:rPr>
          <w:rFonts w:hint="eastAsia" w:ascii="黑体" w:hAnsi="黑体" w:eastAsia="黑体" w:cs="仿宋_GB2312"/>
          <w:sz w:val="30"/>
          <w:szCs w:val="30"/>
        </w:rPr>
        <w:t>十、机关运行经费支出情况说明</w:t>
      </w:r>
      <w:bookmarkEnd w:id="81"/>
      <w:bookmarkEnd w:id="82"/>
      <w:bookmarkEnd w:id="83"/>
      <w:bookmarkEnd w:id="84"/>
    </w:p>
    <w:p w14:paraId="470A68EA">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市场监督管理局（本级）2024年度机关运行经费年初预算9,680,615.75元，决算数9,536,016.74元，与年初预算相比减少144,599.01元，完成年初预算的98.506%；比2023年增加800,452.19元，增长9.163%，主要原因是：人员增加导致公用经费增加。</w:t>
      </w:r>
    </w:p>
    <w:p w14:paraId="7077FE43">
      <w:pPr>
        <w:pStyle w:val="8"/>
        <w:spacing w:before="0" w:after="0" w:line="600" w:lineRule="exact"/>
        <w:ind w:firstLine="602" w:firstLineChars="200"/>
        <w:outlineLvl w:val="0"/>
        <w:rPr>
          <w:rFonts w:ascii="黑体" w:hAnsi="黑体" w:eastAsia="黑体" w:cs="仿宋_GB2312"/>
          <w:sz w:val="30"/>
          <w:szCs w:val="30"/>
        </w:rPr>
      </w:pPr>
      <w:bookmarkStart w:id="85" w:name="_Toc2053194528"/>
      <w:bookmarkStart w:id="86" w:name="_Toc1883535460"/>
      <w:bookmarkStart w:id="87" w:name="_Toc376739118"/>
      <w:bookmarkStart w:id="88" w:name="_Toc169354537"/>
      <w:r>
        <w:rPr>
          <w:rFonts w:hint="eastAsia" w:ascii="黑体" w:hAnsi="黑体" w:eastAsia="黑体" w:cs="仿宋_GB2312"/>
          <w:sz w:val="30"/>
          <w:szCs w:val="30"/>
        </w:rPr>
        <w:t>十一、政府采购支出情况说明</w:t>
      </w:r>
      <w:bookmarkEnd w:id="85"/>
      <w:bookmarkEnd w:id="86"/>
      <w:bookmarkEnd w:id="87"/>
      <w:bookmarkEnd w:id="88"/>
    </w:p>
    <w:p w14:paraId="7120A858">
      <w:pPr>
        <w:spacing w:line="600" w:lineRule="exact"/>
        <w:ind w:firstLine="600" w:firstLineChars="200"/>
        <w:jc w:val="both"/>
        <w:rPr>
          <w:rFonts w:eastAsia="仿宋_GB2312"/>
          <w:sz w:val="30"/>
          <w:szCs w:val="30"/>
        </w:rPr>
      </w:pPr>
      <w:r>
        <w:rPr>
          <w:rFonts w:hint="eastAsia" w:eastAsia="仿宋_GB2312"/>
          <w:sz w:val="30"/>
          <w:szCs w:val="30"/>
        </w:rPr>
        <w:t>天津市西青区市场监督管理局（本级）2024年政府采购支出总额5,961,137.23元，其中：政府采购货物支出480,242.00元、政府采购工程支出0.00元、政府采购服务支出5,480,895.23元。授予中小企业合同金额5,961,137.23元，占政府采购支出总额的100.000%，其中：授予小微企业合同金额5,961,137.23元，占政府采购支出总额的100.000%；货物采购授予中小企业合同金额占货物支出金额的100.000%，工程采购授予中小企业合同金额占工程支出金额的0.000%，服务采购授予中小企业合同金额占服务支出金额的100.000%。</w:t>
      </w:r>
    </w:p>
    <w:p w14:paraId="126A7620">
      <w:pPr>
        <w:pStyle w:val="8"/>
        <w:spacing w:before="0" w:after="0" w:line="600" w:lineRule="exact"/>
        <w:ind w:firstLine="602" w:firstLineChars="200"/>
        <w:outlineLvl w:val="0"/>
        <w:rPr>
          <w:rFonts w:ascii="黑体" w:hAnsi="黑体" w:eastAsia="黑体" w:cs="仿宋_GB2312"/>
          <w:sz w:val="30"/>
          <w:szCs w:val="30"/>
        </w:rPr>
      </w:pPr>
      <w:bookmarkStart w:id="89" w:name="_Toc1072564870"/>
      <w:bookmarkStart w:id="90" w:name="_Toc125708453"/>
      <w:bookmarkStart w:id="91" w:name="_Toc925871084"/>
      <w:bookmarkStart w:id="92" w:name="_Toc524035793"/>
      <w:r>
        <w:rPr>
          <w:rFonts w:hint="eastAsia" w:ascii="黑体" w:hAnsi="黑体" w:eastAsia="黑体" w:cs="仿宋_GB2312"/>
          <w:sz w:val="30"/>
          <w:szCs w:val="30"/>
        </w:rPr>
        <w:t>十二、国有资产占有使用情况说明</w:t>
      </w:r>
      <w:bookmarkEnd w:id="89"/>
      <w:bookmarkEnd w:id="90"/>
      <w:bookmarkEnd w:id="91"/>
      <w:bookmarkEnd w:id="92"/>
    </w:p>
    <w:p w14:paraId="1E15879F">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截至2024年12月31日，天津市西青区市场监督管理局（本级）共有车辆34辆，其中：执法执勤用车23辆、其他用车11辆，其他用车主要包括特种专业技术用车11辆。单价100万元以上的设备0台（套）。</w:t>
      </w:r>
    </w:p>
    <w:p w14:paraId="0F2D8954">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639136604"/>
      <w:bookmarkStart w:id="95" w:name="_Toc448802626"/>
      <w:bookmarkStart w:id="96" w:name="_Toc1805544570"/>
      <w:r>
        <w:rPr>
          <w:rFonts w:hint="eastAsia" w:ascii="黑体" w:hAnsi="黑体" w:eastAsia="黑体" w:cs="仿宋_GB2312"/>
          <w:sz w:val="30"/>
          <w:szCs w:val="30"/>
        </w:rPr>
        <w:t>预算绩效情况说明</w:t>
      </w:r>
      <w:bookmarkEnd w:id="93"/>
      <w:bookmarkEnd w:id="94"/>
      <w:bookmarkEnd w:id="95"/>
      <w:bookmarkEnd w:id="96"/>
    </w:p>
    <w:p w14:paraId="3899430B">
      <w:pPr>
        <w:ind w:firstLine="600" w:firstLineChars="200"/>
        <w:rPr>
          <w:rFonts w:hint="eastAsia" w:eastAsia="仿宋_GB2312"/>
          <w:sz w:val="30"/>
          <w:szCs w:val="30"/>
        </w:rPr>
      </w:pPr>
      <w:r>
        <w:rPr>
          <w:rFonts w:hint="eastAsia" w:ascii="仿宋" w:hAnsi="仿宋" w:eastAsia="仿宋"/>
          <w:sz w:val="30"/>
          <w:szCs w:val="24"/>
        </w:rPr>
        <w:t>根据预算绩效管理要求，</w:t>
      </w:r>
      <w:r>
        <w:rPr>
          <w:rFonts w:hint="eastAsia" w:eastAsia="仿宋_GB2312"/>
          <w:sz w:val="30"/>
          <w:szCs w:val="30"/>
        </w:rPr>
        <w:t>天津市西青区市场监督管理局（本级）已对6个2024年度项目开展绩效自评，涉及金额1</w:t>
      </w:r>
      <w:r>
        <w:rPr>
          <w:rFonts w:hint="eastAsia" w:eastAsia="仿宋_GB2312"/>
          <w:sz w:val="30"/>
          <w:szCs w:val="30"/>
          <w:lang w:val="en-US" w:eastAsia="zh-CN"/>
        </w:rPr>
        <w:t>,</w:t>
      </w:r>
      <w:r>
        <w:rPr>
          <w:rFonts w:hint="eastAsia" w:eastAsia="仿宋_GB2312"/>
          <w:sz w:val="30"/>
          <w:szCs w:val="30"/>
        </w:rPr>
        <w:t>285</w:t>
      </w:r>
      <w:r>
        <w:rPr>
          <w:rFonts w:hint="eastAsia" w:eastAsia="仿宋_GB2312"/>
          <w:sz w:val="30"/>
          <w:szCs w:val="30"/>
          <w:lang w:val="en-US" w:eastAsia="zh-CN"/>
        </w:rPr>
        <w:t>,</w:t>
      </w:r>
      <w:r>
        <w:rPr>
          <w:rFonts w:hint="eastAsia" w:eastAsia="仿宋_GB2312"/>
          <w:sz w:val="30"/>
          <w:szCs w:val="30"/>
        </w:rPr>
        <w:t>900</w:t>
      </w:r>
      <w:r>
        <w:rPr>
          <w:rFonts w:hint="eastAsia" w:eastAsia="仿宋_GB2312"/>
          <w:sz w:val="30"/>
          <w:szCs w:val="30"/>
          <w:lang w:val="en-US" w:eastAsia="zh-CN"/>
        </w:rPr>
        <w:t>.00</w:t>
      </w:r>
      <w:r>
        <w:rPr>
          <w:rFonts w:hint="eastAsia" w:eastAsia="仿宋_GB2312"/>
          <w:sz w:val="30"/>
          <w:szCs w:val="30"/>
        </w:rPr>
        <w:t>元，自评结果已随部门决算一并公开。</w:t>
      </w:r>
    </w:p>
    <w:p w14:paraId="1AE3016E">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374094560"/>
      <w:bookmarkStart w:id="98" w:name="_Toc1063166918"/>
      <w:bookmarkStart w:id="99" w:name="_Toc255701134"/>
      <w:bookmarkStart w:id="100" w:name="_Toc1843655880"/>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3B41F4AA">
      <w:pPr>
        <w:ind w:firstLine="600" w:firstLineChars="200"/>
        <w:rPr>
          <w:rFonts w:ascii="仿宋" w:hAnsi="仿宋" w:eastAsia="仿宋"/>
          <w:sz w:val="30"/>
          <w:szCs w:val="24"/>
        </w:rPr>
      </w:pPr>
      <w:r>
        <w:rPr>
          <w:rFonts w:hint="eastAsia" w:eastAsia="仿宋_GB2312"/>
          <w:sz w:val="30"/>
          <w:szCs w:val="30"/>
        </w:rPr>
        <w:t>天津市西青区市场监督管理局（本级）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5C5952F2">
      <w:pPr>
        <w:ind w:firstLine="600" w:firstLineChars="200"/>
        <w:rPr>
          <w:rFonts w:ascii="仿宋" w:hAnsi="仿宋" w:eastAsia="仿宋"/>
          <w:sz w:val="30"/>
          <w:szCs w:val="24"/>
        </w:rPr>
      </w:pPr>
    </w:p>
    <w:p w14:paraId="4D957D1E">
      <w:pPr>
        <w:ind w:firstLine="600" w:firstLineChars="200"/>
        <w:rPr>
          <w:rFonts w:ascii="仿宋" w:hAnsi="仿宋" w:eastAsia="仿宋"/>
          <w:sz w:val="30"/>
          <w:szCs w:val="24"/>
        </w:rPr>
      </w:pPr>
    </w:p>
    <w:p w14:paraId="69B47AC5">
      <w:pPr>
        <w:ind w:firstLine="600" w:firstLineChars="200"/>
        <w:rPr>
          <w:rFonts w:ascii="仿宋" w:hAnsi="仿宋" w:eastAsia="仿宋"/>
          <w:sz w:val="30"/>
          <w:szCs w:val="24"/>
        </w:rPr>
      </w:pPr>
    </w:p>
    <w:p w14:paraId="58AA5006">
      <w:pPr>
        <w:pStyle w:val="7"/>
        <w:spacing w:before="0" w:after="0" w:line="600" w:lineRule="exact"/>
        <w:jc w:val="center"/>
        <w:rPr>
          <w:rFonts w:ascii="方正小标宋简体" w:hAnsi="方正小标宋简体" w:eastAsia="方正小标宋简体" w:cs="方正小标宋简体"/>
          <w:b w:val="0"/>
        </w:rPr>
      </w:pPr>
      <w:bookmarkStart w:id="101" w:name="_Toc282832597"/>
      <w:bookmarkStart w:id="102" w:name="_Toc1582447786"/>
      <w:bookmarkStart w:id="103" w:name="_Toc368130082"/>
      <w:bookmarkStart w:id="104" w:name="_Toc454181491"/>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024CAB79">
      <w:pPr>
        <w:spacing w:line="600" w:lineRule="exact"/>
        <w:ind w:firstLine="600" w:firstLineChars="200"/>
        <w:rPr>
          <w:rFonts w:ascii="仿宋_GB2312" w:eastAsia="仿宋_GB2312"/>
          <w:sz w:val="30"/>
          <w:szCs w:val="30"/>
        </w:rPr>
      </w:pPr>
    </w:p>
    <w:p w14:paraId="34DDE06F">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1911D9F6">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846B2BB">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bookmarkStart w:id="105" w:name="_GoBack"/>
      <w:bookmarkEnd w:id="105"/>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FF7E8">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14EF8">
    <w:pPr>
      <w:pStyle w:val="18"/>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0C8BC075">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34</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5E7AF">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F87E9">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87FE3E"/>
    <w:multiLevelType w:val="singleLevel"/>
    <w:tmpl w:val="7387FE3E"/>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610F34"/>
    <w:rsid w:val="00610F34"/>
    <w:rsid w:val="00832396"/>
    <w:rsid w:val="008E7635"/>
    <w:rsid w:val="00BF7B55"/>
    <w:rsid w:val="00F45404"/>
    <w:rsid w:val="07317400"/>
    <w:rsid w:val="1983674B"/>
    <w:rsid w:val="659A6BA8"/>
    <w:rsid w:val="79C54461"/>
    <w:rsid w:val="7DF32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9"/>
    <w:semiHidden/>
    <w:unhideWhenUsed/>
    <w:qFormat/>
    <w:uiPriority w:val="99"/>
    <w:pPr>
      <w:tabs>
        <w:tab w:val="center" w:pos="4153"/>
        <w:tab w:val="right" w:pos="8306"/>
      </w:tabs>
      <w:snapToGrid w:val="0"/>
      <w:spacing w:line="240" w:lineRule="atLeast"/>
    </w:pPr>
    <w:rPr>
      <w:sz w:val="18"/>
      <w:szCs w:val="18"/>
    </w:rPr>
  </w:style>
  <w:style w:type="paragraph" w:styleId="3">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b/>
      <w:bCs/>
      <w:sz w:val="32"/>
      <w:szCs w:val="32"/>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rPr>
  </w:style>
  <w:style w:type="character" w:customStyle="1" w:styleId="10">
    <w:name w:val="默认段落字体1"/>
    <w:unhideWhenUsed/>
    <w:qFormat/>
    <w:uiPriority w:val="0"/>
  </w:style>
  <w:style w:type="table" w:customStyle="1" w:styleId="11">
    <w:name w:val="普通表格1"/>
    <w:unhideWhenUsed/>
    <w:qFormat/>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6">
    <w:name w:val="批注框文本1"/>
    <w:basedOn w:val="1"/>
    <w:link w:val="17"/>
    <w:unhideWhenUsed/>
    <w:qFormat/>
    <w:uiPriority w:val="99"/>
    <w:pPr>
      <w:spacing w:line="240" w:lineRule="auto"/>
    </w:pPr>
    <w:rPr>
      <w:sz w:val="18"/>
      <w:szCs w:val="18"/>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4">
    <w:name w:val="普通(网站)1"/>
    <w:basedOn w:val="1"/>
    <w:unhideWhenUsed/>
    <w:qFormat/>
    <w:uiPriority w:val="99"/>
  </w:style>
  <w:style w:type="character" w:customStyle="1" w:styleId="25">
    <w:name w:val="超链接1"/>
    <w:unhideWhenUsed/>
    <w:qFormat/>
    <w:uiPriority w:val="99"/>
    <w:rPr>
      <w:color w:val="0000FF"/>
      <w:u w:val="single"/>
    </w:rPr>
  </w:style>
  <w:style w:type="paragraph" w:customStyle="1" w:styleId="26">
    <w:name w:val="TOC 标题1"/>
    <w:basedOn w:val="7"/>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脚 Char1"/>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36</Pages>
  <Words>6793</Words>
  <Characters>9631</Characters>
  <Lines>125</Lines>
  <Paragraphs>35</Paragraphs>
  <TotalTime>18</TotalTime>
  <ScaleCrop>false</ScaleCrop>
  <LinksUpToDate>false</LinksUpToDate>
  <CharactersWithSpaces>9888</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2025-08-26T01:52:57Z</dcterms:modified>
  <dc:title>附件1</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